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建设项目竣工环境保护验收</w:t>
      </w:r>
    </w:p>
    <w:p>
      <w:pPr>
        <w:spacing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其他需要说明的事项</w:t>
      </w: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p>
      <w:pPr>
        <w:spacing w:line="360" w:lineRule="auto"/>
        <w:jc w:val="center"/>
        <w:rPr>
          <w:rFonts w:ascii="Times New Roman" w:hAnsi="Times New Roman" w:eastAsia="宋体" w:cs="Times New Roman"/>
          <w:sz w:val="52"/>
          <w:szCs w:val="52"/>
        </w:rPr>
      </w:pPr>
    </w:p>
    <w:tbl>
      <w:tblPr>
        <w:tblStyle w:val="6"/>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江苏天鹏电源有限公司高安全、高性能锂电池研发中心项目</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sz w:val="30"/>
              </w:rPr>
            </w:pPr>
            <w:r>
              <w:rPr>
                <w:rFonts w:hint="eastAsia" w:ascii="仿宋" w:hAnsi="仿宋" w:eastAsia="仿宋" w:cs="仿宋"/>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江苏天鹏电源有限公司</w:t>
            </w:r>
          </w:p>
        </w:tc>
      </w:tr>
    </w:tbl>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hint="eastAsia" w:ascii="仿宋" w:hAnsi="仿宋" w:eastAsia="仿宋" w:cs="仿宋"/>
          <w:b/>
          <w:bCs w:val="0"/>
          <w:color w:val="auto"/>
          <w:sz w:val="32"/>
          <w:szCs w:val="32"/>
          <w:highlight w:val="none"/>
          <w:lang w:eastAsia="zh-CN"/>
        </w:rPr>
      </w:pPr>
    </w:p>
    <w:p>
      <w:pPr>
        <w:widowControl/>
        <w:jc w:val="center"/>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4</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9</w:t>
      </w:r>
      <w:r>
        <w:rPr>
          <w:rFonts w:hint="default" w:ascii="Times New Roman" w:hAnsi="Times New Roman" w:eastAsia="楷体" w:cs="Times New Roman"/>
          <w:b/>
          <w:kern w:val="2"/>
          <w:sz w:val="32"/>
          <w:szCs w:val="32"/>
          <w:highlight w:val="none"/>
          <w:lang w:val="en-US" w:eastAsia="zh-CN" w:bidi="ar-SA"/>
        </w:rPr>
        <w:t>月</w:t>
      </w:r>
      <w:r>
        <w:rPr>
          <w:rFonts w:ascii="Times New Roman" w:hAnsi="Times New Roman" w:eastAsia="宋体" w:cs="Times New Roman"/>
          <w:sz w:val="24"/>
          <w:szCs w:val="24"/>
        </w:rPr>
        <w:br w:type="page"/>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根据《建设项目竣工环境保护验收暂行办法》的相关要求及规定，验收报告由验收监测报告</w:t>
      </w:r>
      <w:r>
        <w:rPr>
          <w:rFonts w:ascii="Times New Roman" w:hAnsi="Times New Roman" w:eastAsia="宋体" w:cs="Times New Roman"/>
          <w:sz w:val="24"/>
          <w:szCs w:val="24"/>
        </w:rPr>
        <w:t>、验收意见和其他需要说明的事项</w:t>
      </w:r>
      <w:r>
        <w:rPr>
          <w:rFonts w:hint="eastAsia" w:ascii="Times New Roman" w:hAnsi="Times New Roman" w:eastAsia="宋体" w:cs="Times New Roman"/>
          <w:sz w:val="24"/>
          <w:szCs w:val="24"/>
        </w:rPr>
        <w:t>三部分组成</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现将</w:t>
      </w:r>
      <w:r>
        <w:rPr>
          <w:rFonts w:hint="eastAsia" w:ascii="Times New Roman" w:hAnsi="Times New Roman" w:eastAsia="宋体" w:cs="Times New Roman"/>
          <w:sz w:val="24"/>
          <w:szCs w:val="24"/>
          <w:lang w:eastAsia="zh-CN"/>
        </w:rPr>
        <w:t>我公司本次</w:t>
      </w:r>
      <w:r>
        <w:rPr>
          <w:rFonts w:hint="eastAsia" w:ascii="Times New Roman" w:hAnsi="Times New Roman" w:eastAsia="宋体" w:cs="Times New Roman"/>
          <w:sz w:val="24"/>
          <w:szCs w:val="24"/>
          <w:lang w:val="en-US" w:eastAsia="zh-CN"/>
        </w:rPr>
        <w:t>扩建</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需要说明的具体内容梳理如下：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1</w:t>
      </w:r>
      <w:r>
        <w:rPr>
          <w:rFonts w:ascii="宋体" w:hAnsi="宋体" w:eastAsia="宋体" w:cs="Times New Roman"/>
          <w:b/>
          <w:sz w:val="30"/>
          <w:szCs w:val="30"/>
        </w:rPr>
        <w:t>环境保护设施设计、施工和验收过程简</w:t>
      </w:r>
      <w:r>
        <w:rPr>
          <w:rFonts w:ascii="Times New Roman" w:hAnsi="Times New Roman" w:eastAsia="宋体" w:cs="Times New Roman"/>
          <w:b/>
          <w:sz w:val="30"/>
          <w:szCs w:val="30"/>
        </w:rPr>
        <w:t>况</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1.1环境保护设施设计简况</w:t>
      </w:r>
    </w:p>
    <w:p>
      <w:pPr>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1.2环境保护设施施工简况</w:t>
      </w:r>
    </w:p>
    <w:p>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我公司在</w:t>
      </w:r>
      <w:r>
        <w:rPr>
          <w:rFonts w:hint="eastAsia" w:ascii="宋体" w:hAnsi="宋体" w:eastAsia="宋体" w:cs="Times New Roman"/>
          <w:sz w:val="24"/>
          <w:szCs w:val="24"/>
          <w:highlight w:val="none"/>
        </w:rPr>
        <w:t>建设</w:t>
      </w:r>
      <w:r>
        <w:rPr>
          <w:rFonts w:hint="eastAsia"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eastAsia" w:ascii="Times New Roman" w:hAnsi="Times New Roman" w:eastAsia="宋体" w:cs="Times New Roman"/>
          <w:sz w:val="24"/>
          <w:szCs w:val="24"/>
          <w:highlight w:val="none"/>
        </w:rPr>
        <w:t>环境影响报告及其审查意见</w:t>
      </w:r>
      <w:bookmarkEnd w:id="0"/>
      <w:r>
        <w:rPr>
          <w:rFonts w:hint="eastAsia" w:ascii="Times New Roman" w:hAnsi="Times New Roman" w:eastAsia="宋体" w:cs="Times New Roman"/>
          <w:sz w:val="24"/>
          <w:szCs w:val="24"/>
          <w:highlight w:val="none"/>
        </w:rPr>
        <w:t>的要求，落实了各项环保措施。</w:t>
      </w:r>
    </w:p>
    <w:p>
      <w:pPr>
        <w:spacing w:line="360" w:lineRule="auto"/>
        <w:rPr>
          <w:rFonts w:ascii="Times New Roman" w:hAnsi="Times New Roman" w:eastAsia="宋体" w:cs="Times New Roman"/>
          <w:b/>
          <w:sz w:val="30"/>
          <w:szCs w:val="30"/>
        </w:rPr>
      </w:pPr>
      <w:r>
        <w:rPr>
          <w:rFonts w:ascii="Times New Roman" w:hAnsi="Times New Roman" w:eastAsia="宋体" w:cs="Times New Roman"/>
          <w:b/>
          <w:sz w:val="30"/>
          <w:szCs w:val="30"/>
        </w:rPr>
        <w:t>1.3验收过程简况</w:t>
      </w:r>
    </w:p>
    <w:p>
      <w:pPr>
        <w:pStyle w:val="3"/>
        <w:spacing w:line="360" w:lineRule="auto"/>
        <w:ind w:lef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highlight w:val="none"/>
          <w:lang w:val="en-US" w:eastAsia="zh-CN" w:bidi="ar-SA"/>
        </w:rPr>
        <w:t>2022年3月7日立项，批复文号张行审投备[2022]143号（项目代码：2203-320582-89-05-320444），2022年10月委托江苏新锐环境咨询有限公司编制了《江苏天鹏电源有限公司高安全、高性能锂电池研发中心项目环境影响报告表》，张家港经济技术开发区管理委员会2023年3月16日对该项目予以批复（张经审环诺[2023]4号）。本项目利用原有厂房W3二楼区域建设一条锂电池中试线进行生产，在原有厂房R一楼区域建设测试中心对中试线生产的样品锂电池进行检测和评估，用地面积2868m</w:t>
      </w:r>
      <w:r>
        <w:rPr>
          <w:rFonts w:hint="eastAsia" w:ascii="宋体" w:hAnsi="宋体" w:eastAsia="宋体" w:cs="宋体"/>
          <w:kern w:val="2"/>
          <w:sz w:val="24"/>
          <w:szCs w:val="24"/>
          <w:highlight w:val="none"/>
          <w:vertAlign w:val="superscript"/>
          <w:lang w:val="en-US" w:eastAsia="zh-CN" w:bidi="ar-SA"/>
        </w:rPr>
        <w:t>2</w:t>
      </w:r>
      <w:r>
        <w:rPr>
          <w:rFonts w:hint="eastAsia" w:ascii="宋体" w:hAnsi="宋体" w:eastAsia="宋体" w:cs="宋体"/>
          <w:kern w:val="2"/>
          <w:sz w:val="24"/>
          <w:szCs w:val="24"/>
          <w:highlight w:val="none"/>
          <w:lang w:val="en-US" w:eastAsia="zh-CN" w:bidi="ar-SA"/>
        </w:rPr>
        <w:t>，不新增用地。于2023年5月开工，2024年1月全部建成。主体工程及配套环保工程均已正常投入使用，满足“三同时”竣工环保验收条件。江苏新锐环境监测有限公司于</w:t>
      </w:r>
      <w:r>
        <w:rPr>
          <w:rFonts w:hint="default" w:ascii="宋体" w:hAnsi="宋体" w:eastAsia="宋体" w:cs="宋体"/>
          <w:kern w:val="2"/>
          <w:sz w:val="24"/>
          <w:szCs w:val="24"/>
          <w:highlight w:val="none"/>
          <w:lang w:val="en-US" w:eastAsia="zh-CN" w:bidi="ar-SA"/>
        </w:rPr>
        <w:t>2024年</w:t>
      </w:r>
      <w:r>
        <w:rPr>
          <w:rFonts w:hint="eastAsia" w:ascii="宋体" w:hAnsi="宋体" w:eastAsia="宋体" w:cs="宋体"/>
          <w:kern w:val="2"/>
          <w:sz w:val="24"/>
          <w:szCs w:val="24"/>
          <w:highlight w:val="none"/>
          <w:lang w:val="en-US" w:eastAsia="zh-CN" w:bidi="ar-SA"/>
        </w:rPr>
        <w:t>6</w:t>
      </w:r>
      <w:r>
        <w:rPr>
          <w:rFonts w:hint="default"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日-</w:t>
      </w:r>
      <w:r>
        <w:rPr>
          <w:rFonts w:hint="eastAsia" w:ascii="宋体" w:hAnsi="宋体" w:eastAsia="宋体" w:cs="宋体"/>
          <w:kern w:val="2"/>
          <w:sz w:val="24"/>
          <w:szCs w:val="24"/>
          <w:highlight w:val="none"/>
          <w:lang w:val="en-US" w:eastAsia="zh-CN" w:bidi="ar-SA"/>
        </w:rPr>
        <w:t>6</w:t>
      </w:r>
      <w:r>
        <w:rPr>
          <w:rFonts w:hint="default" w:ascii="宋体" w:hAnsi="宋体" w:eastAsia="宋体" w:cs="宋体"/>
          <w:kern w:val="2"/>
          <w:sz w:val="24"/>
          <w:szCs w:val="24"/>
          <w:highlight w:val="none"/>
          <w:lang w:val="en-US" w:eastAsia="zh-CN" w:bidi="ar-SA"/>
        </w:rPr>
        <w:t>日、</w:t>
      </w:r>
      <w:r>
        <w:rPr>
          <w:rFonts w:hint="eastAsia" w:ascii="宋体" w:hAnsi="宋体" w:eastAsia="宋体" w:cs="宋体"/>
          <w:kern w:val="2"/>
          <w:sz w:val="24"/>
          <w:szCs w:val="24"/>
          <w:highlight w:val="none"/>
          <w:lang w:val="en-US" w:eastAsia="zh-CN" w:bidi="ar-SA"/>
        </w:rPr>
        <w:t>7月24</w:t>
      </w:r>
      <w:r>
        <w:rPr>
          <w:rFonts w:hint="default" w:ascii="宋体" w:hAnsi="宋体" w:eastAsia="宋体" w:cs="宋体"/>
          <w:kern w:val="2"/>
          <w:sz w:val="24"/>
          <w:szCs w:val="24"/>
          <w:highlight w:val="none"/>
          <w:lang w:val="en-US" w:eastAsia="zh-CN" w:bidi="ar-SA"/>
        </w:rPr>
        <w:t>日</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日</w:t>
      </w:r>
      <w:r>
        <w:rPr>
          <w:rFonts w:hint="eastAsia" w:ascii="宋体" w:hAnsi="宋体" w:eastAsia="宋体" w:cs="宋体"/>
          <w:kern w:val="2"/>
          <w:sz w:val="24"/>
          <w:szCs w:val="24"/>
          <w:highlight w:val="none"/>
          <w:lang w:val="en-US" w:eastAsia="zh-CN" w:bidi="ar-SA"/>
        </w:rPr>
        <w:t>对本项目进行了竣工环保验收监测。</w:t>
      </w:r>
      <w:r>
        <w:rPr>
          <w:rFonts w:hint="eastAsia" w:ascii="宋体" w:hAnsi="宋体" w:eastAsia="宋体" w:cs="宋体"/>
          <w:color w:val="auto"/>
          <w:kern w:val="2"/>
          <w:sz w:val="24"/>
          <w:szCs w:val="24"/>
          <w:highlight w:val="none"/>
          <w:lang w:val="en-US" w:eastAsia="zh-CN" w:bidi="ar-SA"/>
        </w:rPr>
        <w:t>2024年9月3日</w:t>
      </w:r>
      <w:r>
        <w:rPr>
          <w:rFonts w:hint="eastAsia" w:ascii="宋体" w:hAnsi="宋体" w:eastAsia="宋体" w:cs="宋体"/>
          <w:color w:val="0000FF"/>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我公司现场组织召开了本项目的竣工环境保护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验收会，验收组经认真讨论，一致同意</w:t>
      </w:r>
      <w:r>
        <w:rPr>
          <w:rFonts w:hint="eastAsia" w:ascii="宋体" w:hAnsi="宋体" w:eastAsia="宋体" w:cs="宋体"/>
          <w:sz w:val="24"/>
          <w:szCs w:val="24"/>
          <w:lang w:eastAsia="zh-CN"/>
        </w:rPr>
        <w:t>本项目</w:t>
      </w:r>
      <w:r>
        <w:rPr>
          <w:rFonts w:hint="eastAsia" w:ascii="宋体" w:hAnsi="宋体" w:eastAsia="宋体" w:cs="宋体"/>
          <w:sz w:val="24"/>
          <w:szCs w:val="24"/>
        </w:rPr>
        <w:t>通过污染防治设施的竣工环境保护</w:t>
      </w:r>
      <w:r>
        <w:rPr>
          <w:rFonts w:hint="eastAsia" w:ascii="宋体" w:hAnsi="宋体" w:eastAsia="宋体" w:cs="宋体"/>
          <w:sz w:val="24"/>
          <w:szCs w:val="24"/>
          <w:lang w:eastAsia="zh-CN"/>
        </w:rPr>
        <w:t>自主</w:t>
      </w:r>
      <w:r>
        <w:rPr>
          <w:rFonts w:hint="eastAsia" w:ascii="宋体" w:hAnsi="宋体" w:eastAsia="宋体" w:cs="宋体"/>
          <w:sz w:val="24"/>
          <w:szCs w:val="24"/>
        </w:rPr>
        <w:t>验收。</w:t>
      </w:r>
    </w:p>
    <w:p>
      <w:pPr>
        <w:spacing w:line="360" w:lineRule="auto"/>
        <w:rPr>
          <w:rFonts w:ascii="Times New Roman" w:hAnsi="Times New Roman" w:eastAsia="宋体" w:cs="Times New Roman"/>
          <w:b/>
          <w:sz w:val="32"/>
          <w:szCs w:val="32"/>
        </w:rPr>
      </w:pPr>
      <w:r>
        <w:rPr>
          <w:rFonts w:hint="eastAsia" w:ascii="Times New Roman" w:hAnsi="Times New Roman" w:eastAsia="宋体" w:cs="Times New Roman"/>
          <w:b/>
          <w:sz w:val="32"/>
          <w:szCs w:val="32"/>
        </w:rPr>
        <w:t>2其他环境保护措施的实施情况</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eastAsia" w:ascii="Times New Roman" w:hAnsi="Times New Roman" w:eastAsia="宋体" w:cs="Times New Roman"/>
          <w:sz w:val="24"/>
          <w:szCs w:val="24"/>
        </w:rPr>
        <w:t>主要包括环境管理措施和配套措施情况等，现将需要说明的措施内容和要求梳理如下：</w:t>
      </w:r>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.1</w:t>
      </w:r>
      <w:r>
        <w:rPr>
          <w:rFonts w:hint="eastAsia" w:ascii="Times New Roman" w:hAnsi="Times New Roman" w:eastAsia="宋体" w:cs="Times New Roman"/>
          <w:b/>
          <w:sz w:val="30"/>
          <w:szCs w:val="30"/>
        </w:rPr>
        <w:t>环境管理措施落实情况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为了加强公司的环境保护工作开展，</w:t>
      </w: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公司成立了环保领导小组，并设立环境保护工作小组。</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我</w:t>
      </w:r>
      <w:r>
        <w:rPr>
          <w:rFonts w:hint="eastAsia"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eastAsia" w:ascii="Times New Roman" w:hAnsi="Times New Roman" w:eastAsia="宋体" w:cs="Times New Roman"/>
          <w:sz w:val="24"/>
          <w:szCs w:val="24"/>
          <w:lang w:eastAsia="zh-CN"/>
        </w:rPr>
        <w:t>废气处理设施管理规范</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eastAsia" w:ascii="Times New Roman" w:hAnsi="Times New Roman" w:eastAsia="宋体" w:cs="Times New Roman"/>
          <w:sz w:val="24"/>
          <w:szCs w:val="24"/>
          <w:lang w:eastAsia="zh-CN"/>
        </w:rPr>
        <w:t>《年度环境监测计划》</w:t>
      </w:r>
      <w:r>
        <w:rPr>
          <w:rFonts w:ascii="Times New Roman" w:hAnsi="Times New Roman" w:eastAsia="宋体" w:cs="Times New Roman"/>
          <w:sz w:val="24"/>
          <w:szCs w:val="24"/>
        </w:rPr>
        <w:t>。</w:t>
      </w:r>
      <w:bookmarkStart w:id="1" w:name="_GoBack"/>
      <w:bookmarkEnd w:id="1"/>
    </w:p>
    <w:p>
      <w:pPr>
        <w:spacing w:line="360" w:lineRule="auto"/>
        <w:rPr>
          <w:rFonts w:ascii="Times New Roman" w:hAnsi="Times New Roman" w:eastAsia="宋体" w:cs="Times New Roman"/>
          <w:b/>
          <w:sz w:val="30"/>
          <w:szCs w:val="30"/>
        </w:rPr>
      </w:pPr>
      <w:r>
        <w:rPr>
          <w:rFonts w:hint="eastAsia" w:ascii="Times New Roman" w:hAnsi="Times New Roman" w:eastAsia="宋体" w:cs="Times New Roman"/>
          <w:b/>
          <w:sz w:val="30"/>
          <w:szCs w:val="30"/>
        </w:rPr>
        <w:t>2</w:t>
      </w:r>
      <w:r>
        <w:rPr>
          <w:rFonts w:ascii="Times New Roman" w:hAnsi="Times New Roman" w:eastAsia="宋体" w:cs="Times New Roman"/>
          <w:b/>
          <w:sz w:val="30"/>
          <w:szCs w:val="30"/>
        </w:rPr>
        <w:t>.2</w:t>
      </w:r>
      <w:r>
        <w:rPr>
          <w:rFonts w:hint="eastAsia" w:ascii="Times New Roman" w:hAnsi="Times New Roman" w:eastAsia="宋体" w:cs="Times New Roman"/>
          <w:b/>
          <w:sz w:val="30"/>
          <w:szCs w:val="30"/>
          <w:lang w:eastAsia="zh-CN"/>
        </w:rPr>
        <w:t>配套措施</w:t>
      </w:r>
      <w:r>
        <w:rPr>
          <w:rFonts w:hint="eastAsia" w:ascii="Times New Roman" w:hAnsi="Times New Roman" w:eastAsia="宋体" w:cs="Times New Roman"/>
          <w:b/>
          <w:sz w:val="30"/>
          <w:szCs w:val="30"/>
        </w:rPr>
        <w:t>落实情况</w:t>
      </w:r>
    </w:p>
    <w:p>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废气处理设施定期维护，</w:t>
      </w:r>
      <w:r>
        <w:rPr>
          <w:rFonts w:hint="eastAsia" w:ascii="Times New Roman" w:hAnsi="Times New Roman" w:eastAsia="宋体" w:cs="Times New Roman"/>
          <w:sz w:val="24"/>
          <w:szCs w:val="24"/>
          <w:lang w:val="en-US" w:eastAsia="zh-CN"/>
        </w:rPr>
        <w:t>废水、</w:t>
      </w:r>
      <w:r>
        <w:rPr>
          <w:rFonts w:hint="eastAsia" w:ascii="Times New Roman" w:hAnsi="Times New Roman" w:eastAsia="宋体" w:cs="Times New Roman"/>
          <w:sz w:val="24"/>
          <w:szCs w:val="24"/>
          <w:lang w:eastAsia="zh-CN"/>
        </w:rPr>
        <w:t>废气排污口树立了排污标识牌，废气排放口预留了监测孔及检测平台</w:t>
      </w:r>
      <w:r>
        <w:rPr>
          <w:rFonts w:hint="eastAsia" w:ascii="Times New Roman" w:hAnsi="Times New Roman" w:eastAsia="宋体" w:cs="Times New Roman"/>
          <w:sz w:val="24"/>
          <w:szCs w:val="24"/>
        </w:rPr>
        <w:t>；设置</w:t>
      </w:r>
      <w:r>
        <w:rPr>
          <w:rFonts w:hint="eastAsia" w:ascii="Times New Roman" w:hAnsi="Times New Roman" w:eastAsia="宋体" w:cs="Times New Roman"/>
          <w:sz w:val="24"/>
          <w:szCs w:val="24"/>
          <w:lang w:eastAsia="zh-CN"/>
        </w:rPr>
        <w:t>危废暂存设施</w:t>
      </w:r>
      <w:r>
        <w:rPr>
          <w:rFonts w:hint="eastAsia" w:ascii="Times New Roman" w:hAnsi="Times New Roman" w:eastAsia="宋体" w:cs="Times New Roman"/>
          <w:sz w:val="24"/>
          <w:szCs w:val="24"/>
          <w:lang w:val="en-US" w:eastAsia="zh-CN"/>
        </w:rPr>
        <w:t>及一般固废仓库</w:t>
      </w:r>
      <w:r>
        <w:rPr>
          <w:rFonts w:hint="eastAsia" w:ascii="Times New Roman" w:hAnsi="Times New Roman" w:eastAsia="宋体" w:cs="Times New Roman"/>
          <w:sz w:val="24"/>
          <w:szCs w:val="24"/>
          <w:lang w:eastAsia="zh-CN"/>
        </w:rPr>
        <w:t>。</w:t>
      </w:r>
    </w:p>
    <w:p>
      <w:pPr>
        <w:spacing w:line="360" w:lineRule="auto"/>
        <w:ind w:firstLine="480" w:firstLineChars="200"/>
        <w:rPr>
          <w:rFonts w:hint="eastAsia" w:ascii="Times New Roman" w:hAnsi="Times New Roman" w:eastAsia="宋体" w:cs="Times New Roman"/>
          <w:sz w:val="24"/>
          <w:szCs w:val="24"/>
        </w:rPr>
      </w:pPr>
    </w:p>
    <w:p>
      <w:pPr>
        <w:spacing w:line="360" w:lineRule="auto"/>
        <w:ind w:firstLine="480" w:firstLineChars="200"/>
        <w:rPr>
          <w:rFonts w:hint="eastAsia" w:ascii="Times New Roman" w:hAnsi="Times New Roman" w:eastAsia="宋体" w:cs="Times New Roman"/>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xNDkxODVlZTQ4NDY3MDE4ZmE5OWExYmUyOWFmMTA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BDA11C6"/>
    <w:rsid w:val="0E0651EB"/>
    <w:rsid w:val="0E5017B3"/>
    <w:rsid w:val="12534152"/>
    <w:rsid w:val="16196180"/>
    <w:rsid w:val="16C45436"/>
    <w:rsid w:val="1A904A29"/>
    <w:rsid w:val="1ADA3997"/>
    <w:rsid w:val="22557E60"/>
    <w:rsid w:val="23AE05AF"/>
    <w:rsid w:val="25585CD3"/>
    <w:rsid w:val="27FC658C"/>
    <w:rsid w:val="2AF25EB8"/>
    <w:rsid w:val="2C4A4CF6"/>
    <w:rsid w:val="2FBD54D5"/>
    <w:rsid w:val="358B1C8A"/>
    <w:rsid w:val="358F05FF"/>
    <w:rsid w:val="37975FC2"/>
    <w:rsid w:val="3DAC24B3"/>
    <w:rsid w:val="425B3EDA"/>
    <w:rsid w:val="440B3E4C"/>
    <w:rsid w:val="44E451F8"/>
    <w:rsid w:val="4E233874"/>
    <w:rsid w:val="4E28378D"/>
    <w:rsid w:val="50DD4BB0"/>
    <w:rsid w:val="5E1A1E9A"/>
    <w:rsid w:val="5FAE0435"/>
    <w:rsid w:val="6AD97DA6"/>
    <w:rsid w:val="6BDC047D"/>
    <w:rsid w:val="709564C5"/>
    <w:rsid w:val="75C2762C"/>
    <w:rsid w:val="78F44143"/>
    <w:rsid w:val="7D4D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1174</Words>
  <Characters>1272</Characters>
  <Lines>15</Lines>
  <Paragraphs>4</Paragraphs>
  <TotalTime>1</TotalTime>
  <ScaleCrop>false</ScaleCrop>
  <LinksUpToDate>false</LinksUpToDate>
  <CharactersWithSpaces>1272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时光少年。</cp:lastModifiedBy>
  <dcterms:modified xsi:type="dcterms:W3CDTF">2024-08-29T05:36:11Z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DB4051EA1AD84656B5B62FFFAB105464</vt:lpwstr>
  </property>
</Properties>
</file>