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spacing w:val="20"/>
          <w:sz w:val="30"/>
          <w:szCs w:val="30"/>
          <w:lang w:val="en-US" w:eastAsia="zh-CN"/>
        </w:rPr>
      </w:pPr>
      <w:r>
        <w:rPr>
          <w:rFonts w:hint="default" w:ascii="宋体" w:hAnsi="宋体" w:eastAsia="宋体" w:cs="宋体"/>
          <w:b/>
          <w:spacing w:val="20"/>
          <w:sz w:val="30"/>
          <w:szCs w:val="30"/>
          <w:lang w:val="en-US" w:eastAsia="zh-CN"/>
        </w:rPr>
        <w:t>张家港市骏马钢帘线有限公司环保节能技术改造项目</w:t>
      </w:r>
    </w:p>
    <w:p>
      <w:pPr>
        <w:spacing w:line="360" w:lineRule="auto"/>
        <w:jc w:val="center"/>
        <w:rPr>
          <w:rFonts w:ascii="宋体" w:hAnsi="宋体" w:eastAsia="宋体" w:cs="宋体"/>
          <w:b/>
          <w:spacing w:val="20"/>
          <w:sz w:val="30"/>
          <w:szCs w:val="30"/>
        </w:rPr>
      </w:pPr>
      <w:r>
        <w:rPr>
          <w:rFonts w:hint="eastAsia" w:ascii="宋体" w:hAnsi="宋体" w:eastAsia="宋体" w:cs="宋体"/>
          <w:b/>
          <w:spacing w:val="20"/>
          <w:sz w:val="30"/>
          <w:szCs w:val="30"/>
        </w:rPr>
        <w:t>竣工环境保护验收</w:t>
      </w:r>
      <w:r>
        <w:rPr>
          <w:rFonts w:hint="eastAsia" w:ascii="宋体" w:hAnsi="宋体" w:eastAsia="宋体" w:cs="宋体"/>
          <w:b/>
          <w:bCs/>
          <w:sz w:val="30"/>
          <w:szCs w:val="30"/>
        </w:rPr>
        <w:t>意见</w:t>
      </w:r>
    </w:p>
    <w:p>
      <w:pPr>
        <w:pStyle w:val="13"/>
      </w:pP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根据《建设项目环境保护管理条例》规定，202</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rPr>
        <w:t>年</w:t>
      </w:r>
      <w:r>
        <w:rPr>
          <w:rFonts w:hint="eastAsia" w:ascii="Times New Roman" w:hAnsi="Times New Roman" w:eastAsia="宋体" w:cs="Times New Roman"/>
          <w:lang w:val="en-US" w:eastAsia="zh-CN"/>
        </w:rPr>
        <w:t>7</w:t>
      </w:r>
      <w:r>
        <w:rPr>
          <w:rFonts w:hint="default" w:ascii="Times New Roman" w:hAnsi="Times New Roman" w:eastAsia="宋体" w:cs="Times New Roman"/>
          <w:lang w:val="en-US"/>
        </w:rPr>
        <w:t>月</w:t>
      </w:r>
      <w:r>
        <w:rPr>
          <w:rFonts w:hint="eastAsia" w:ascii="Times New Roman" w:hAnsi="Times New Roman" w:eastAsia="宋体" w:cs="Times New Roman"/>
          <w:lang w:val="en-US" w:eastAsia="zh-CN"/>
        </w:rPr>
        <w:t>12</w:t>
      </w:r>
      <w:r>
        <w:rPr>
          <w:rFonts w:hint="default" w:ascii="Times New Roman" w:hAnsi="Times New Roman" w:eastAsia="宋体" w:cs="Times New Roman"/>
          <w:lang w:val="en-US"/>
        </w:rPr>
        <w:t>日，</w:t>
      </w:r>
      <w:r>
        <w:rPr>
          <w:rFonts w:hint="eastAsia" w:ascii="Times New Roman" w:hAnsi="Times New Roman" w:eastAsia="宋体" w:cs="Times New Roman"/>
          <w:lang w:val="en-US" w:eastAsia="zh-CN"/>
        </w:rPr>
        <w:t>张家港市骏马钢帘线有限公司</w:t>
      </w:r>
      <w:r>
        <w:rPr>
          <w:rFonts w:hint="default" w:ascii="Times New Roman" w:hAnsi="Times New Roman" w:eastAsia="宋体" w:cs="Times New Roman"/>
          <w:lang w:val="en-US"/>
        </w:rPr>
        <w:t>组织验收监测单位(江苏新锐环境监测有限公司)的代表以及专家组成验收工作组（名单附后），对公司“</w:t>
      </w:r>
      <w:r>
        <w:rPr>
          <w:rFonts w:hint="default" w:ascii="Times New Roman" w:hAnsi="Times New Roman" w:eastAsia="宋体" w:cs="Times New Roman"/>
          <w:lang w:val="en-US" w:eastAsia="zh-CN"/>
        </w:rPr>
        <w:t>环保节能技术改造项目</w:t>
      </w:r>
      <w:r>
        <w:rPr>
          <w:rFonts w:hint="default" w:ascii="Times New Roman" w:hAnsi="Times New Roman" w:eastAsia="宋体" w:cs="Times New Roman"/>
          <w:lang w:val="en-US"/>
        </w:rPr>
        <w:t>”进行竣工环境保护验收。验收工作组听取了建设单位对项目环境保护执行情况的汇报和验收监测单位对项目竣工环境保护验收监测情况的汇报</w:t>
      </w:r>
      <w:r>
        <w:rPr>
          <w:rFonts w:hint="eastAsia" w:ascii="Times New Roman" w:hAnsi="Times New Roman" w:eastAsia="宋体" w:cs="Times New Roman"/>
          <w:lang w:val="en-US" w:eastAsia="zh-CN"/>
        </w:rPr>
        <w:t>，并</w:t>
      </w:r>
      <w:r>
        <w:rPr>
          <w:rFonts w:hint="default" w:ascii="Times New Roman" w:hAnsi="Times New Roman" w:eastAsia="宋体" w:cs="Times New Roman"/>
          <w:lang w:val="en-US"/>
        </w:rPr>
        <w:t>踏勘</w:t>
      </w:r>
      <w:r>
        <w:rPr>
          <w:rFonts w:hint="eastAsia" w:ascii="Times New Roman" w:hAnsi="Times New Roman" w:eastAsia="宋体" w:cs="Times New Roman"/>
          <w:lang w:val="en-US" w:eastAsia="zh-CN"/>
        </w:rPr>
        <w:t>了现场。</w:t>
      </w:r>
      <w:r>
        <w:rPr>
          <w:rFonts w:hint="default" w:ascii="Times New Roman" w:hAnsi="Times New Roman" w:eastAsia="宋体" w:cs="Times New Roman"/>
          <w:lang w:val="en-US"/>
        </w:rPr>
        <w:t>审阅并核实了有关资料，经认真讨论，形成竣工环保验收意见如下：</w:t>
      </w:r>
    </w:p>
    <w:p>
      <w:pPr>
        <w:pStyle w:val="5"/>
        <w:keepNext w:val="0"/>
        <w:keepLines w:val="0"/>
        <w:pageBreakBefore w:val="0"/>
        <w:widowControl w:val="0"/>
        <w:kinsoku/>
        <w:wordWrap/>
        <w:overflowPunct/>
        <w:topLinePunct w:val="0"/>
        <w:autoSpaceDE w:val="0"/>
        <w:autoSpaceDN w:val="0"/>
        <w:bidi w:val="0"/>
        <w:adjustRightInd/>
        <w:snapToGrid/>
        <w:spacing w:before="8" w:line="360" w:lineRule="auto"/>
        <w:ind w:right="453" w:firstLine="562" w:firstLineChars="200"/>
        <w:jc w:val="both"/>
        <w:textAlignment w:val="auto"/>
        <w:rPr>
          <w:rFonts w:hint="default" w:ascii="Times New Roman" w:hAnsi="Times New Roman" w:eastAsia="宋体" w:cs="Times New Roman"/>
          <w:b/>
          <w:bCs/>
        </w:rPr>
      </w:pPr>
      <w:r>
        <w:rPr>
          <w:rFonts w:hint="default" w:ascii="Times New Roman" w:hAnsi="Times New Roman" w:eastAsia="宋体" w:cs="Times New Roman"/>
          <w:b/>
          <w:bCs/>
        </w:rPr>
        <w:t>一、工程建设基本情况</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(一)建设地点、规模、主要建设内容</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建设地点：</w:t>
      </w:r>
      <w:r>
        <w:rPr>
          <w:rFonts w:hint="default" w:ascii="Times New Roman" w:hAnsi="Times New Roman" w:eastAsia="宋体" w:cs="Times New Roman"/>
          <w:b w:val="0"/>
          <w:bCs w:val="0"/>
          <w:color w:val="auto"/>
          <w:lang w:val="en-US" w:eastAsia="zh-CN"/>
        </w:rPr>
        <w:t>张家港市杨舍镇</w:t>
      </w:r>
      <w:r>
        <w:rPr>
          <w:rFonts w:hint="eastAsia" w:ascii="Times New Roman" w:hAnsi="Times New Roman" w:cs="Times New Roman"/>
          <w:b w:val="0"/>
          <w:bCs w:val="0"/>
          <w:color w:val="auto"/>
          <w:lang w:val="en-US" w:eastAsia="zh-CN"/>
        </w:rPr>
        <w:t>乘航河东路80号</w:t>
      </w:r>
      <w:r>
        <w:rPr>
          <w:rFonts w:hint="default" w:ascii="Times New Roman" w:hAnsi="Times New Roman" w:eastAsia="宋体" w:cs="Times New Roman"/>
          <w:lang w:val="en-US"/>
        </w:rPr>
        <w:t>。</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val="0"/>
          <w:bCs w:val="0"/>
          <w:color w:val="auto"/>
        </w:rPr>
        <w:t>环评设计</w:t>
      </w:r>
      <w:r>
        <w:rPr>
          <w:rFonts w:hint="eastAsia" w:ascii="Times New Roman" w:hAnsi="Times New Roman" w:cs="Times New Roman"/>
          <w:b w:val="0"/>
          <w:bCs w:val="0"/>
          <w:color w:val="auto"/>
          <w:lang w:val="en-US" w:eastAsia="zh-CN"/>
        </w:rPr>
        <w:t>节能技术改造内容</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增加硫酸在线回收设备，减少新酸用量和废酸排放；2、砂扩散（天然气）</w:t>
      </w:r>
      <w:r>
        <w:rPr>
          <w:rFonts w:hint="eastAsia" w:ascii="Times New Roman" w:hAnsi="Times New Roman" w:eastAsia="宋体" w:cs="Times New Roman"/>
          <w:lang w:val="en-US" w:eastAsia="zh-CN"/>
        </w:rPr>
        <w:t>加热</w:t>
      </w:r>
      <w:r>
        <w:rPr>
          <w:rFonts w:hint="default" w:ascii="Times New Roman" w:hAnsi="Times New Roman" w:eastAsia="宋体" w:cs="Times New Roman"/>
          <w:lang w:val="en-US" w:eastAsia="zh-CN"/>
        </w:rPr>
        <w:t>改电感应加热（电加热），锆砂淬火改水淬火，一期铅淬火改水淬火；3、部分预处理取消酸洗，改砂带机；4、更换高效污泥烘干设备。</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(二)建设过程及环保审批情况</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eastAsia" w:ascii="Times New Roman" w:hAnsi="Times New Roman" w:eastAsia="宋体" w:cs="Times New Roman"/>
          <w:lang w:val="en-US" w:eastAsia="zh-CN"/>
        </w:rPr>
        <w:t>张家港市骏马钢帘线有限公司</w:t>
      </w:r>
      <w:r>
        <w:rPr>
          <w:rFonts w:hint="default" w:ascii="Times New Roman" w:hAnsi="Times New Roman" w:eastAsia="宋体" w:cs="Times New Roman"/>
          <w:lang w:val="en-US" w:eastAsia="zh-CN"/>
        </w:rPr>
        <w:t>于202</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年</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月委托</w:t>
      </w:r>
      <w:r>
        <w:rPr>
          <w:rFonts w:hint="eastAsia" w:ascii="Times New Roman" w:hAnsi="Times New Roman" w:cs="Times New Roman"/>
          <w:b w:val="0"/>
          <w:bCs w:val="0"/>
          <w:color w:val="auto"/>
          <w:highlight w:val="none"/>
          <w:lang w:val="en-US" w:eastAsia="zh-CN"/>
        </w:rPr>
        <w:t>南京国环科技股份有限公司</w:t>
      </w:r>
      <w:r>
        <w:rPr>
          <w:rFonts w:hint="default" w:ascii="Times New Roman" w:hAnsi="Times New Roman" w:eastAsia="宋体" w:cs="Times New Roman"/>
          <w:lang w:val="en-US" w:eastAsia="zh-CN"/>
        </w:rPr>
        <w:t>编制完成了《项目环境影响报告表》</w:t>
      </w:r>
      <w:r>
        <w:rPr>
          <w:rFonts w:hint="default" w:ascii="Times New Roman" w:hAnsi="Times New Roman" w:eastAsia="宋体" w:cs="Times New Roman"/>
          <w:lang w:val="en-US"/>
        </w:rPr>
        <w:t>（以下简称“《报告表》”），</w:t>
      </w:r>
      <w:r>
        <w:rPr>
          <w:rFonts w:hint="default" w:ascii="Times New Roman" w:hAnsi="Times New Roman" w:eastAsia="宋体" w:cs="Times New Roman"/>
          <w:lang w:val="en-US" w:eastAsia="zh-CN"/>
        </w:rPr>
        <w:t>于20</w:t>
      </w:r>
      <w:r>
        <w:rPr>
          <w:rFonts w:hint="eastAsia" w:ascii="Times New Roman" w:hAnsi="Times New Roman" w:eastAsia="宋体" w:cs="Times New Roman"/>
          <w:lang w:val="en-US" w:eastAsia="zh-CN"/>
        </w:rPr>
        <w:t>22</w:t>
      </w:r>
      <w:r>
        <w:rPr>
          <w:rFonts w:hint="default" w:ascii="Times New Roman" w:hAnsi="Times New Roman" w:eastAsia="宋体" w:cs="Times New Roman"/>
          <w:lang w:val="en-US" w:eastAsia="zh-CN"/>
        </w:rPr>
        <w:t>年</w:t>
      </w:r>
      <w:r>
        <w:rPr>
          <w:rFonts w:hint="eastAsia" w:ascii="Times New Roman" w:hAnsi="Times New Roman" w:eastAsia="宋体" w:cs="Times New Roman"/>
          <w:lang w:val="en-US" w:eastAsia="zh-CN"/>
        </w:rPr>
        <w:t>6</w:t>
      </w:r>
      <w:r>
        <w:rPr>
          <w:rFonts w:hint="default" w:ascii="Times New Roman" w:hAnsi="Times New Roman" w:eastAsia="宋体" w:cs="Times New Roman"/>
          <w:lang w:val="en-US" w:eastAsia="zh-CN"/>
        </w:rPr>
        <w:t>月</w:t>
      </w:r>
      <w:r>
        <w:rPr>
          <w:rFonts w:hint="eastAsia" w:ascii="Times New Roman" w:hAnsi="Times New Roman" w:eastAsia="宋体" w:cs="Times New Roman"/>
          <w:lang w:val="en-US" w:eastAsia="zh-CN"/>
        </w:rPr>
        <w:t>20</w:t>
      </w:r>
      <w:r>
        <w:rPr>
          <w:rFonts w:hint="default" w:ascii="Times New Roman" w:hAnsi="Times New Roman" w:eastAsia="宋体" w:cs="Times New Roman"/>
          <w:lang w:val="en-US" w:eastAsia="zh-CN"/>
        </w:rPr>
        <w:t>日取得</w:t>
      </w:r>
      <w:r>
        <w:rPr>
          <w:rFonts w:hint="default" w:ascii="Times New Roman" w:hAnsi="Times New Roman" w:cs="Times New Roman"/>
          <w:b w:val="0"/>
          <w:bCs w:val="0"/>
          <w:color w:val="auto"/>
          <w:highlight w:val="none"/>
          <w:lang w:val="en-US" w:eastAsia="zh-CN"/>
        </w:rPr>
        <w:t>苏州市生态环境局</w:t>
      </w:r>
      <w:r>
        <w:rPr>
          <w:rFonts w:hint="eastAsia" w:ascii="Times New Roman" w:hAnsi="Times New Roman" w:eastAsia="宋体" w:cs="Times New Roman"/>
          <w:lang w:val="en-US" w:eastAsia="zh-CN"/>
        </w:rPr>
        <w:t>对该建设项目环境影响报告表的审批意见</w:t>
      </w:r>
      <w:r>
        <w:rPr>
          <w:rFonts w:hint="default" w:ascii="Times New Roman" w:hAnsi="Times New Roman" w:eastAsia="宋体" w:cs="Times New Roman"/>
          <w:lang w:val="en-US" w:eastAsia="zh-CN"/>
        </w:rPr>
        <w:t>--苏环建〔2022〕82第0098号</w:t>
      </w:r>
      <w:r>
        <w:rPr>
          <w:rFonts w:hint="default" w:ascii="Times New Roman" w:hAnsi="Times New Roman" w:eastAsia="宋体" w:cs="Times New Roman"/>
          <w:lang w:val="en-US"/>
        </w:rPr>
        <w:t>。</w:t>
      </w:r>
      <w:r>
        <w:rPr>
          <w:rFonts w:hint="default" w:ascii="Times New Roman" w:hAnsi="Times New Roman" w:eastAsia="宋体" w:cs="Times New Roman"/>
          <w:lang w:val="en-US" w:eastAsia="zh-CN"/>
        </w:rPr>
        <w:t>该项目</w:t>
      </w:r>
      <w:r>
        <w:rPr>
          <w:rFonts w:hint="default" w:ascii="Times New Roman" w:hAnsi="Times New Roman" w:eastAsia="宋体" w:cs="Times New Roman"/>
          <w:lang w:val="en-US"/>
        </w:rPr>
        <w:t>主体工程和配套的环保设施于20</w:t>
      </w:r>
      <w:r>
        <w:rPr>
          <w:rFonts w:hint="eastAsia" w:ascii="Times New Roman" w:hAnsi="Times New Roman" w:eastAsia="宋体" w:cs="Times New Roman"/>
          <w:lang w:val="en-US" w:eastAsia="zh-CN"/>
        </w:rPr>
        <w:t>22</w:t>
      </w:r>
      <w:r>
        <w:rPr>
          <w:rFonts w:hint="default" w:ascii="Times New Roman" w:hAnsi="Times New Roman" w:eastAsia="宋体" w:cs="Times New Roman"/>
          <w:lang w:val="en-US"/>
        </w:rPr>
        <w:t>年</w:t>
      </w:r>
      <w:r>
        <w:rPr>
          <w:rFonts w:hint="eastAsia" w:ascii="Times New Roman" w:hAnsi="Times New Roman" w:eastAsia="宋体" w:cs="Times New Roman"/>
          <w:lang w:val="en-US" w:eastAsia="zh-CN"/>
        </w:rPr>
        <w:t>6</w:t>
      </w:r>
      <w:r>
        <w:rPr>
          <w:rFonts w:hint="default" w:ascii="Times New Roman" w:hAnsi="Times New Roman" w:eastAsia="宋体" w:cs="Times New Roman"/>
          <w:lang w:val="en-US"/>
        </w:rPr>
        <w:t>月开始施工建设，20</w:t>
      </w:r>
      <w:r>
        <w:rPr>
          <w:rFonts w:hint="eastAsia" w:ascii="Times New Roman" w:hAnsi="Times New Roman" w:eastAsia="宋体" w:cs="Times New Roman"/>
          <w:lang w:val="en-US" w:eastAsia="zh-CN"/>
        </w:rPr>
        <w:t>23</w:t>
      </w:r>
      <w:r>
        <w:rPr>
          <w:rFonts w:hint="default" w:ascii="Times New Roman" w:hAnsi="Times New Roman" w:eastAsia="宋体" w:cs="Times New Roman"/>
          <w:lang w:val="en-US"/>
        </w:rPr>
        <w:t>年</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rPr>
        <w:t>月投入使用。</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(三)投资情况</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总投资</w:t>
      </w:r>
      <w:r>
        <w:rPr>
          <w:rFonts w:hint="eastAsia" w:ascii="Times New Roman" w:hAnsi="Times New Roman" w:cs="Times New Roman"/>
          <w:b w:val="0"/>
          <w:bCs w:val="0"/>
          <w:color w:val="auto"/>
          <w:lang w:val="en-US" w:eastAsia="zh-CN"/>
        </w:rPr>
        <w:t>2097</w:t>
      </w:r>
      <w:r>
        <w:rPr>
          <w:rFonts w:hint="default" w:ascii="Times New Roman" w:hAnsi="Times New Roman" w:eastAsia="宋体" w:cs="Times New Roman"/>
          <w:lang w:val="en-US"/>
        </w:rPr>
        <w:t>万元，其中环保投资</w:t>
      </w:r>
      <w:r>
        <w:rPr>
          <w:rFonts w:hint="eastAsia" w:ascii="Times New Roman" w:hAnsi="Times New Roman" w:cs="Times New Roman"/>
          <w:b w:val="0"/>
          <w:bCs w:val="0"/>
          <w:color w:val="auto"/>
          <w:lang w:val="en-US" w:eastAsia="zh-CN"/>
        </w:rPr>
        <w:t>297</w:t>
      </w:r>
      <w:r>
        <w:rPr>
          <w:rFonts w:hint="default" w:ascii="Times New Roman" w:hAnsi="Times New Roman" w:eastAsia="宋体" w:cs="Times New Roman"/>
          <w:lang w:val="en-US"/>
        </w:rPr>
        <w:t>万元，占总投资比例</w:t>
      </w:r>
      <w:r>
        <w:rPr>
          <w:rFonts w:hint="eastAsia" w:ascii="Times New Roman" w:hAnsi="Times New Roman" w:cs="Times New Roman"/>
          <w:b w:val="0"/>
          <w:bCs w:val="0"/>
          <w:color w:val="auto"/>
          <w:highlight w:val="none"/>
          <w:lang w:val="en-US" w:eastAsia="zh-CN"/>
        </w:rPr>
        <w:t>14.2</w:t>
      </w:r>
      <w:r>
        <w:rPr>
          <w:rFonts w:hint="default" w:ascii="Times New Roman" w:hAnsi="Times New Roman" w:eastAsia="宋体" w:cs="Times New Roman"/>
          <w:lang w:val="en-US"/>
        </w:rPr>
        <w:t>%。</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(四)验收范围</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Times New Roman" w:hAnsi="Times New Roman" w:eastAsia="宋体" w:cs="Times New Roman"/>
          <w:lang w:val="en-US" w:eastAsia="zh-CN"/>
        </w:rPr>
        <w:t>依</w:t>
      </w:r>
      <w:r>
        <w:rPr>
          <w:rFonts w:hint="default" w:ascii="Times New Roman" w:hAnsi="Times New Roman" w:eastAsia="宋体" w:cs="Times New Roman"/>
          <w:lang w:val="en-US" w:eastAsia="zh-CN"/>
        </w:rPr>
        <w:t>苏环建〔2022〕82第0098号</w:t>
      </w:r>
      <w:r>
        <w:rPr>
          <w:rFonts w:hint="eastAsia" w:ascii="宋体" w:hAnsi="宋体" w:eastAsia="宋体" w:cs="宋体"/>
          <w:lang w:val="en-US" w:eastAsia="zh-CN"/>
        </w:rPr>
        <w:t>对应的张家港市骏马钢帘线有限公司环保节能技术改造项目</w:t>
      </w:r>
      <w:r>
        <w:rPr>
          <w:rFonts w:hint="eastAsia" w:ascii="宋体" w:hAnsi="宋体" w:eastAsia="宋体" w:cs="宋体"/>
          <w:lang w:val="en-US"/>
        </w:rPr>
        <w:t>。</w:t>
      </w:r>
    </w:p>
    <w:p>
      <w:pPr>
        <w:pStyle w:val="5"/>
        <w:keepNext w:val="0"/>
        <w:keepLines w:val="0"/>
        <w:pageBreakBefore w:val="0"/>
        <w:widowControl w:val="0"/>
        <w:kinsoku/>
        <w:wordWrap/>
        <w:overflowPunct/>
        <w:topLinePunct w:val="0"/>
        <w:autoSpaceDE w:val="0"/>
        <w:autoSpaceDN w:val="0"/>
        <w:bidi w:val="0"/>
        <w:adjustRightInd/>
        <w:snapToGrid/>
        <w:spacing w:before="8" w:line="360" w:lineRule="auto"/>
        <w:ind w:left="102" w:right="453" w:firstLine="562" w:firstLineChars="200"/>
        <w:jc w:val="both"/>
        <w:textAlignment w:val="auto"/>
        <w:rPr>
          <w:rFonts w:ascii="宋体" w:hAnsi="宋体" w:eastAsia="宋体" w:cs="宋体"/>
          <w:b/>
          <w:bCs/>
        </w:rPr>
      </w:pPr>
      <w:r>
        <w:rPr>
          <w:rFonts w:hint="eastAsia" w:ascii="宋体" w:hAnsi="宋体" w:eastAsia="宋体" w:cs="宋体"/>
          <w:b/>
          <w:bCs/>
        </w:rPr>
        <w:t>二、工程变动情况</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default"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本项目为环保节能技术改造</w:t>
      </w:r>
      <w:r>
        <w:rPr>
          <w:rFonts w:hint="eastAsia" w:hAnsi="宋体" w:cs="宋体"/>
          <w:color w:val="auto"/>
          <w:sz w:val="28"/>
          <w:szCs w:val="28"/>
          <w:lang w:val="en-US" w:eastAsia="zh-CN" w:bidi="zh-CN"/>
        </w:rPr>
        <w:t>项目</w:t>
      </w:r>
      <w:r>
        <w:rPr>
          <w:rFonts w:hint="eastAsia" w:ascii="宋体" w:hAnsi="宋体" w:eastAsia="宋体" w:cs="宋体"/>
          <w:color w:val="auto"/>
          <w:sz w:val="28"/>
          <w:szCs w:val="28"/>
          <w:lang w:val="en-US" w:eastAsia="zh-CN" w:bidi="zh-CN"/>
        </w:rPr>
        <w:t>，原环评硫酸在线回收设备年运行300天，每天运行24小时，年运行7200小时，实际建设硫酸在线回收设备年运行200天，每天运行8小时，年运行1600小时</w:t>
      </w:r>
      <w:r>
        <w:rPr>
          <w:rFonts w:hint="eastAsia" w:hAnsi="宋体" w:cs="宋体"/>
          <w:color w:val="auto"/>
          <w:sz w:val="28"/>
          <w:szCs w:val="28"/>
          <w:lang w:val="en-US" w:eastAsia="zh-CN" w:bidi="zh-CN"/>
        </w:rPr>
        <w:t>。其他</w:t>
      </w:r>
      <w:r>
        <w:rPr>
          <w:rFonts w:hint="eastAsia" w:ascii="宋体" w:hAnsi="宋体" w:eastAsia="宋体" w:cs="宋体"/>
          <w:color w:val="auto"/>
          <w:sz w:val="28"/>
          <w:szCs w:val="28"/>
          <w:lang w:val="en-US" w:eastAsia="zh-CN" w:bidi="zh-CN"/>
        </w:rPr>
        <w:t>实际建设情况与环评一致</w:t>
      </w:r>
      <w:r>
        <w:rPr>
          <w:rFonts w:hint="eastAsia" w:hAnsi="宋体" w:cs="宋体"/>
          <w:color w:val="auto"/>
          <w:sz w:val="28"/>
          <w:szCs w:val="28"/>
          <w:lang w:val="en-US" w:eastAsia="zh-CN" w:bidi="zh-CN"/>
        </w:rPr>
        <w:t>，无重大变动。</w:t>
      </w:r>
    </w:p>
    <w:p>
      <w:pPr>
        <w:pStyle w:val="5"/>
        <w:keepNext w:val="0"/>
        <w:keepLines w:val="0"/>
        <w:pageBreakBefore w:val="0"/>
        <w:widowControl w:val="0"/>
        <w:kinsoku/>
        <w:wordWrap/>
        <w:overflowPunct/>
        <w:topLinePunct w:val="0"/>
        <w:autoSpaceDE w:val="0"/>
        <w:autoSpaceDN w:val="0"/>
        <w:bidi w:val="0"/>
        <w:adjustRightInd/>
        <w:snapToGrid/>
        <w:spacing w:before="8" w:line="360" w:lineRule="auto"/>
        <w:ind w:left="102" w:right="453" w:firstLine="562" w:firstLineChars="200"/>
        <w:jc w:val="both"/>
        <w:textAlignment w:val="auto"/>
        <w:rPr>
          <w:rFonts w:ascii="宋体" w:hAnsi="宋体" w:eastAsia="宋体" w:cs="宋体"/>
          <w:b/>
          <w:bCs/>
        </w:rPr>
      </w:pPr>
      <w:r>
        <w:rPr>
          <w:rFonts w:hint="eastAsia" w:ascii="宋体" w:hAnsi="宋体" w:eastAsia="宋体" w:cs="宋体"/>
          <w:b/>
          <w:bCs/>
        </w:rPr>
        <w:t>三、环境保护设施建设情况</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(一)废水</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本项目</w:t>
      </w:r>
      <w:r>
        <w:rPr>
          <w:rFonts w:hint="eastAsia" w:ascii="Times New Roman" w:hAnsi="Times New Roman" w:eastAsia="宋体" w:cs="Times New Roman"/>
          <w:color w:val="auto"/>
          <w:lang w:val="en-US" w:eastAsia="zh-CN"/>
        </w:rPr>
        <w:t>不新增生活污水</w:t>
      </w:r>
      <w:r>
        <w:rPr>
          <w:rFonts w:hint="eastAsia" w:ascii="Times New Roman" w:hAnsi="Times New Roman" w:cs="Times New Roman"/>
          <w:lang w:val="en-US" w:eastAsia="zh-CN"/>
        </w:rPr>
        <w:t>。酸雾净化塔喷淋水经厂区现有污水处理站处理达标后全部回用于生产，不外排。水洗废水经厂区污水处理站处理达标后75%回用于生产，25%通过周家堂河排入二干河。</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(二)废气</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ascii="宋体" w:hAnsi="宋体" w:eastAsia="宋体" w:cs="宋体"/>
          <w:lang w:val="en-US" w:eastAsia="zh-CN"/>
        </w:rPr>
      </w:pPr>
      <w:r>
        <w:rPr>
          <w:rFonts w:hint="default" w:ascii="宋体" w:hAnsi="宋体" w:eastAsia="宋体" w:cs="宋体"/>
          <w:lang w:val="en-US" w:eastAsia="zh-CN"/>
        </w:rPr>
        <w:t>本项目</w:t>
      </w:r>
      <w:r>
        <w:rPr>
          <w:rFonts w:hint="eastAsia" w:ascii="Times New Roman" w:hAnsi="Times New Roman" w:cs="Times New Roman"/>
          <w:color w:val="auto"/>
          <w:lang w:val="en-US" w:eastAsia="zh-CN"/>
        </w:rPr>
        <w:t>硫酸在线回收产生的硫酸雾</w:t>
      </w:r>
      <w:r>
        <w:rPr>
          <w:rFonts w:hint="eastAsia" w:ascii="宋体" w:hAnsi="宋体" w:eastAsia="宋体" w:cs="宋体"/>
          <w:lang w:val="en-US" w:eastAsia="zh-CN"/>
        </w:rPr>
        <w:t>废气</w:t>
      </w:r>
      <w:r>
        <w:rPr>
          <w:rFonts w:hint="eastAsia" w:ascii="Times New Roman" w:hAnsi="Times New Roman" w:eastAsia="宋体" w:cs="Times New Roman"/>
          <w:color w:val="auto"/>
          <w:lang w:val="en-US" w:eastAsia="zh-CN"/>
        </w:rPr>
        <w:t>经捕集罩收集送入酸雾净化塔，处理后经1根15米高排气筒排放</w:t>
      </w:r>
      <w:r>
        <w:rPr>
          <w:rFonts w:hint="default" w:ascii="宋体" w:hAnsi="宋体" w:eastAsia="宋体" w:cs="宋体"/>
          <w:lang w:val="en-US" w:eastAsia="zh-CN"/>
        </w:rPr>
        <w:t>。</w:t>
      </w:r>
      <w:r>
        <w:rPr>
          <w:rFonts w:hint="eastAsia" w:ascii="Times New Roman" w:hAnsi="Times New Roman" w:cs="Times New Roman"/>
          <w:color w:val="auto"/>
          <w:lang w:val="en-US" w:eastAsia="zh-CN"/>
        </w:rPr>
        <w:t>污泥烘干过程中产生废气经水喷淋塔处理后通过新增的1根15米高排气筒排放。未收集的硫酸雾废气和污泥烘干废气无组织排放。</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(三)噪声</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ascii="宋体" w:hAnsi="宋体" w:eastAsia="宋体" w:cs="宋体"/>
          <w:lang w:val="en-US" w:eastAsia="zh-CN"/>
        </w:rPr>
      </w:pPr>
      <w:r>
        <w:rPr>
          <w:rFonts w:hint="eastAsia" w:ascii="宋体" w:hAnsi="宋体" w:eastAsia="宋体" w:cs="宋体"/>
          <w:lang w:val="en-US"/>
        </w:rPr>
        <w:t>本项目投产后噪声源主要为</w:t>
      </w:r>
      <w:r>
        <w:rPr>
          <w:rFonts w:hint="eastAsia" w:ascii="宋体" w:hAnsi="宋体" w:eastAsia="宋体" w:cs="宋体"/>
          <w:lang w:val="en-US" w:eastAsia="zh-CN"/>
        </w:rPr>
        <w:t>硫酸回收</w:t>
      </w:r>
      <w:r>
        <w:rPr>
          <w:rFonts w:hint="eastAsia" w:ascii="宋体" w:hAnsi="宋体" w:eastAsia="宋体" w:cs="宋体"/>
          <w:lang w:val="en-US"/>
        </w:rPr>
        <w:t>等设备产生的噪声。建设单位针对各噪声源噪声产生特点采取</w:t>
      </w:r>
      <w:r>
        <w:rPr>
          <w:rFonts w:hint="eastAsia" w:ascii="宋体" w:hAnsi="宋体" w:eastAsia="宋体" w:cs="宋体"/>
          <w:lang w:val="en-US" w:eastAsia="zh-CN"/>
        </w:rPr>
        <w:t>设备设施布置在室内等</w:t>
      </w:r>
      <w:r>
        <w:rPr>
          <w:rFonts w:hint="eastAsia" w:ascii="宋体" w:hAnsi="宋体" w:eastAsia="宋体" w:cs="宋体"/>
          <w:lang w:val="en-US"/>
        </w:rPr>
        <w:t>相应的防噪、降噪措施</w:t>
      </w:r>
      <w:r>
        <w:rPr>
          <w:rFonts w:hint="eastAsia" w:ascii="宋体" w:hAnsi="宋体" w:eastAsia="宋体" w:cs="宋体"/>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(四)固体废物</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本项目固体废物</w:t>
      </w:r>
      <w:r>
        <w:rPr>
          <w:rFonts w:hint="eastAsia" w:ascii="宋体" w:hAnsi="宋体" w:eastAsia="宋体" w:cs="宋体"/>
          <w:lang w:val="en-US" w:eastAsia="zh-CN"/>
        </w:rPr>
        <w:t>为</w:t>
      </w:r>
      <w:r>
        <w:rPr>
          <w:rFonts w:hint="eastAsia" w:ascii="Times New Roman" w:hAnsi="Times New Roman" w:cs="Times New Roman"/>
          <w:color w:val="auto"/>
          <w:lang w:val="en-US" w:eastAsia="zh-CN"/>
        </w:rPr>
        <w:t>硫酸亚铁、废铁（屑）、废砂带和喷淋废液</w:t>
      </w:r>
      <w:r>
        <w:rPr>
          <w:rFonts w:hint="eastAsia" w:ascii="宋体" w:hAnsi="宋体" w:eastAsia="宋体" w:cs="宋体"/>
          <w:lang w:val="en-US"/>
        </w:rPr>
        <w:t>。</w:t>
      </w:r>
      <w:r>
        <w:rPr>
          <w:rFonts w:hint="eastAsia" w:ascii="Times New Roman" w:hAnsi="Times New Roman" w:cs="Times New Roman"/>
          <w:color w:val="auto"/>
          <w:lang w:val="en-US" w:eastAsia="zh-CN"/>
        </w:rPr>
        <w:t>硫酸亚铁经鉴别确认属性为一般固废，作为水处理剂点对点供给污水处理厂使用。废铁（屑）、废砂带</w:t>
      </w:r>
      <w:r>
        <w:rPr>
          <w:rFonts w:hint="eastAsia" w:ascii="Times New Roman" w:hAnsi="Times New Roman" w:eastAsia="宋体" w:cs="Times New Roman"/>
          <w:color w:val="auto"/>
          <w:lang w:val="en-US" w:eastAsia="zh-CN"/>
        </w:rPr>
        <w:t>为一般固废，</w:t>
      </w:r>
      <w:r>
        <w:rPr>
          <w:rFonts w:hint="eastAsia" w:ascii="Times New Roman" w:hAnsi="Times New Roman" w:cs="Times New Roman"/>
          <w:color w:val="auto"/>
          <w:lang w:val="en-US" w:eastAsia="zh-CN"/>
        </w:rPr>
        <w:t>委托相应有资质的单位处置</w:t>
      </w:r>
      <w:r>
        <w:rPr>
          <w:rFonts w:hint="eastAsia"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喷淋废液属于危险废物，委托相应有资质的单位处置</w:t>
      </w:r>
      <w:r>
        <w:rPr>
          <w:rFonts w:hint="eastAsia" w:ascii="宋体" w:hAnsi="宋体" w:eastAsia="宋体" w:cs="宋体"/>
          <w:lang w:val="en-US"/>
        </w:rPr>
        <w:t>。</w:t>
      </w:r>
    </w:p>
    <w:p>
      <w:pPr>
        <w:pStyle w:val="5"/>
        <w:keepNext w:val="0"/>
        <w:keepLines w:val="0"/>
        <w:pageBreakBefore w:val="0"/>
        <w:widowControl w:val="0"/>
        <w:kinsoku/>
        <w:wordWrap/>
        <w:overflowPunct/>
        <w:topLinePunct w:val="0"/>
        <w:autoSpaceDE w:val="0"/>
        <w:autoSpaceDN w:val="0"/>
        <w:bidi w:val="0"/>
        <w:adjustRightInd/>
        <w:snapToGrid/>
        <w:spacing w:before="8" w:line="360" w:lineRule="auto"/>
        <w:ind w:right="453" w:firstLine="562" w:firstLineChars="200"/>
        <w:jc w:val="both"/>
        <w:textAlignment w:val="auto"/>
        <w:rPr>
          <w:rFonts w:ascii="宋体" w:hAnsi="宋体" w:eastAsia="宋体" w:cs="宋体"/>
          <w:b/>
          <w:bCs/>
        </w:rPr>
      </w:pPr>
      <w:r>
        <w:rPr>
          <w:rFonts w:hint="eastAsia" w:ascii="宋体" w:hAnsi="宋体" w:eastAsia="宋体" w:cs="宋体"/>
          <w:b/>
          <w:bCs/>
        </w:rPr>
        <w:t>四、环境保护设施调试效果</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ascii="Times New Roman" w:hAnsi="Times New Roman" w:cs="Times New Roman"/>
          <w:color w:val="auto"/>
          <w:lang w:val="en-US" w:eastAsia="zh-CN"/>
        </w:rPr>
      </w:pPr>
      <w:r>
        <w:rPr>
          <w:rFonts w:hint="eastAsia" w:ascii="宋体" w:hAnsi="宋体" w:eastAsia="宋体" w:cs="宋体"/>
          <w:lang w:val="en-US"/>
        </w:rPr>
        <w:t>江苏新锐环境监测有限公司于</w:t>
      </w:r>
      <w:r>
        <w:rPr>
          <w:rFonts w:hint="eastAsia" w:ascii="宋体" w:hAnsi="宋体" w:eastAsia="宋体" w:cs="宋体"/>
          <w:lang w:val="en-US" w:eastAsia="zh-CN"/>
        </w:rPr>
        <w:t xml:space="preserve"> </w:t>
      </w:r>
      <w:r>
        <w:rPr>
          <w:rFonts w:hint="default" w:ascii="宋体" w:hAnsi="宋体" w:eastAsia="宋体" w:cs="宋体"/>
          <w:lang w:val="en-US"/>
        </w:rPr>
        <w:t>202</w:t>
      </w:r>
      <w:r>
        <w:rPr>
          <w:rFonts w:hint="eastAsia" w:ascii="宋体" w:hAnsi="宋体" w:eastAsia="宋体" w:cs="宋体"/>
          <w:lang w:val="en-US" w:eastAsia="zh-CN"/>
        </w:rPr>
        <w:t>3</w:t>
      </w:r>
      <w:r>
        <w:rPr>
          <w:rFonts w:hint="default" w:ascii="宋体" w:hAnsi="宋体" w:eastAsia="宋体" w:cs="宋体"/>
          <w:lang w:val="en-US" w:eastAsia="zh-CN"/>
        </w:rPr>
        <w:t xml:space="preserve"> </w:t>
      </w:r>
      <w:r>
        <w:rPr>
          <w:rFonts w:hint="default" w:ascii="宋体" w:hAnsi="宋体" w:eastAsia="宋体" w:cs="宋体"/>
          <w:lang w:val="en-US"/>
        </w:rPr>
        <w:t>年</w:t>
      </w:r>
      <w:r>
        <w:rPr>
          <w:rFonts w:hint="default" w:ascii="宋体" w:hAnsi="宋体" w:eastAsia="宋体" w:cs="宋体"/>
          <w:lang w:val="en-US" w:eastAsia="zh-CN"/>
        </w:rPr>
        <w:t xml:space="preserve"> </w:t>
      </w:r>
      <w:r>
        <w:rPr>
          <w:rFonts w:hint="eastAsia" w:ascii="宋体" w:hAnsi="宋体" w:eastAsia="宋体" w:cs="宋体"/>
          <w:lang w:val="en-US" w:eastAsia="zh-CN"/>
        </w:rPr>
        <w:t>6</w:t>
      </w:r>
      <w:r>
        <w:rPr>
          <w:rFonts w:hint="default" w:ascii="宋体" w:hAnsi="宋体" w:eastAsia="宋体" w:cs="宋体"/>
          <w:lang w:val="en-US"/>
        </w:rPr>
        <w:t>月</w:t>
      </w:r>
      <w:r>
        <w:rPr>
          <w:rFonts w:hint="default" w:ascii="宋体" w:hAnsi="宋体" w:eastAsia="宋体" w:cs="宋体"/>
          <w:lang w:val="en-US" w:eastAsia="zh-CN"/>
        </w:rPr>
        <w:t xml:space="preserve"> </w:t>
      </w:r>
      <w:r>
        <w:rPr>
          <w:rFonts w:hint="eastAsia" w:ascii="宋体" w:hAnsi="宋体" w:eastAsia="宋体" w:cs="宋体"/>
          <w:lang w:val="en-US" w:eastAsia="zh-CN"/>
        </w:rPr>
        <w:t>8日、9</w:t>
      </w:r>
      <w:r>
        <w:rPr>
          <w:rFonts w:hint="default" w:ascii="宋体" w:hAnsi="宋体" w:eastAsia="宋体" w:cs="宋体"/>
          <w:lang w:val="en-US" w:eastAsia="zh-CN"/>
        </w:rPr>
        <w:t xml:space="preserve"> </w:t>
      </w:r>
      <w:r>
        <w:rPr>
          <w:rFonts w:hint="default" w:ascii="宋体" w:hAnsi="宋体" w:eastAsia="宋体" w:cs="宋体"/>
          <w:lang w:val="en-US"/>
        </w:rPr>
        <w:t>日</w:t>
      </w:r>
      <w:r>
        <w:rPr>
          <w:rFonts w:hint="eastAsia" w:ascii="宋体" w:hAnsi="宋体" w:eastAsia="宋体" w:cs="宋体"/>
          <w:lang w:val="en-US" w:eastAsia="zh-CN"/>
        </w:rPr>
        <w:t>、16日</w:t>
      </w:r>
      <w:r>
        <w:rPr>
          <w:rFonts w:hint="eastAsia" w:ascii="宋体" w:hAnsi="宋体" w:eastAsia="宋体" w:cs="宋体"/>
          <w:lang w:val="en-US"/>
        </w:rPr>
        <w:t>对项目进行</w:t>
      </w:r>
      <w:r>
        <w:rPr>
          <w:rFonts w:hint="eastAsia" w:ascii="宋体" w:hAnsi="宋体" w:eastAsia="宋体" w:cs="宋体"/>
          <w:lang w:val="en-US" w:eastAsia="zh-CN"/>
        </w:rPr>
        <w:t>了现场验收监测，检测期间，生产工况满足规范化监测要求：</w:t>
      </w:r>
      <w:r>
        <w:rPr>
          <w:rFonts w:hint="default" w:ascii="宋体" w:hAnsi="宋体" w:eastAsia="宋体" w:cs="宋体"/>
          <w:lang w:val="en-US" w:eastAsia="zh-CN"/>
        </w:rPr>
        <w:t>污水站出口</w:t>
      </w:r>
      <w:r>
        <w:rPr>
          <w:rFonts w:hint="eastAsia" w:ascii="宋体" w:hAnsi="宋体" w:eastAsia="宋体" w:cs="宋体"/>
          <w:lang w:val="en-US" w:eastAsia="zh-CN"/>
        </w:rPr>
        <w:t>pH值、悬浮物、总铜和总锌</w:t>
      </w:r>
      <w:r>
        <w:rPr>
          <w:rFonts w:hint="default" w:ascii="宋体" w:hAnsi="宋体" w:eastAsia="宋体" w:cs="宋体"/>
          <w:lang w:val="en-US" w:eastAsia="zh-CN"/>
        </w:rPr>
        <w:t>浓度日均值均满足</w:t>
      </w:r>
      <w:r>
        <w:rPr>
          <w:rFonts w:hint="eastAsia" w:ascii="宋体" w:hAnsi="宋体" w:eastAsia="宋体" w:cs="宋体"/>
          <w:lang w:val="en-US" w:eastAsia="zh-CN"/>
        </w:rPr>
        <w:t>《电镀污染物排放标准》（GB 21900-2008）表3标准</w:t>
      </w:r>
      <w:r>
        <w:rPr>
          <w:rFonts w:hint="default" w:ascii="宋体" w:hAnsi="宋体" w:eastAsia="宋体" w:cs="宋体"/>
          <w:lang w:val="en-US" w:eastAsia="zh-CN"/>
        </w:rPr>
        <w:t>限值要求，</w:t>
      </w:r>
      <w:r>
        <w:rPr>
          <w:rFonts w:hint="eastAsia" w:ascii="宋体" w:hAnsi="宋体" w:eastAsia="宋体" w:cs="宋体"/>
          <w:lang w:val="en-US" w:eastAsia="zh-CN"/>
        </w:rPr>
        <w:t>总锰</w:t>
      </w:r>
      <w:r>
        <w:rPr>
          <w:rFonts w:hint="default" w:ascii="宋体" w:hAnsi="宋体" w:eastAsia="宋体" w:cs="宋体"/>
          <w:lang w:val="en-US" w:eastAsia="zh-CN"/>
        </w:rPr>
        <w:t>浓度日均值均满足</w:t>
      </w:r>
      <w:r>
        <w:rPr>
          <w:rFonts w:hint="eastAsia" w:ascii="宋体" w:hAnsi="宋体" w:eastAsia="宋体" w:cs="宋体"/>
          <w:lang w:val="en-US" w:eastAsia="zh-CN"/>
        </w:rPr>
        <w:t>《污水综合排放标准》（GB 8978-1996）表4一级标准</w:t>
      </w:r>
      <w:r>
        <w:rPr>
          <w:rFonts w:hint="default" w:ascii="宋体" w:hAnsi="宋体" w:eastAsia="宋体" w:cs="宋体"/>
          <w:lang w:val="en-US" w:eastAsia="zh-CN"/>
        </w:rPr>
        <w:t>限值要求</w:t>
      </w:r>
      <w:r>
        <w:rPr>
          <w:rFonts w:hint="eastAsia" w:ascii="宋体" w:hAnsi="宋体" w:eastAsia="宋体" w:cs="宋体"/>
          <w:lang w:val="en-US" w:eastAsia="zh-CN"/>
        </w:rPr>
        <w:t>，化学需氧量、氨氮和总磷浓度日均值均满足《太湖地区城镇污水处理厂及重点工业行业主要水污染物排放限值》（DB 32/1072-2018）表2标准限值要求。</w:t>
      </w:r>
      <w:r>
        <w:rPr>
          <w:rFonts w:hint="default" w:ascii="宋体" w:hAnsi="宋体" w:eastAsia="宋体" w:cs="宋体"/>
          <w:lang w:val="en-US" w:eastAsia="zh-CN"/>
        </w:rPr>
        <w:t>硫酸回收设备有组织废气</w:t>
      </w:r>
      <w:r>
        <w:rPr>
          <w:rFonts w:hint="eastAsia" w:ascii="宋体" w:hAnsi="宋体" w:eastAsia="宋体" w:cs="宋体"/>
          <w:lang w:val="en-US" w:eastAsia="zh-CN"/>
        </w:rPr>
        <w:t>硫酸雾</w:t>
      </w:r>
      <w:r>
        <w:rPr>
          <w:rFonts w:hint="default" w:ascii="宋体" w:hAnsi="宋体" w:eastAsia="宋体" w:cs="宋体"/>
          <w:lang w:val="en-US" w:eastAsia="zh-CN"/>
        </w:rPr>
        <w:t>排放浓度值满足《大气污染物综合排放标准》（DB32/4041-2021）表1标准限值要求。污泥烘干设备有组织</w:t>
      </w:r>
      <w:r>
        <w:rPr>
          <w:rFonts w:hint="eastAsia" w:ascii="宋体" w:hAnsi="宋体" w:eastAsia="宋体" w:cs="宋体"/>
          <w:lang w:val="en-US" w:eastAsia="zh-CN"/>
        </w:rPr>
        <w:t>废气氨和硫化氢</w:t>
      </w:r>
      <w:r>
        <w:rPr>
          <w:rFonts w:hint="default" w:ascii="宋体" w:hAnsi="宋体" w:eastAsia="宋体" w:cs="宋体"/>
          <w:lang w:val="en-US" w:eastAsia="zh-CN"/>
        </w:rPr>
        <w:t>排放速率满足《恶臭污染物排放标准》（GB14554-93）</w:t>
      </w:r>
      <w:r>
        <w:rPr>
          <w:rFonts w:hint="eastAsia" w:ascii="宋体" w:hAnsi="宋体" w:eastAsia="宋体" w:cs="宋体"/>
          <w:lang w:val="en-US" w:eastAsia="zh-CN"/>
        </w:rPr>
        <w:t>表2</w:t>
      </w:r>
      <w:r>
        <w:rPr>
          <w:rFonts w:hint="default" w:ascii="宋体" w:hAnsi="宋体" w:eastAsia="宋体" w:cs="宋体"/>
          <w:lang w:val="en-US" w:eastAsia="zh-CN"/>
        </w:rPr>
        <w:t>标准限值要求。</w:t>
      </w:r>
      <w:r>
        <w:rPr>
          <w:rFonts w:hint="default" w:ascii="Times New Roman" w:hAnsi="Times New Roman" w:cs="Times New Roman"/>
          <w:color w:val="auto"/>
          <w:lang w:eastAsia="zh-CN"/>
        </w:rPr>
        <w:t>厂界无组织废</w:t>
      </w:r>
      <w:r>
        <w:rPr>
          <w:rFonts w:hint="default" w:ascii="Times New Roman" w:hAnsi="Times New Roman" w:cs="Times New Roman"/>
          <w:color w:val="auto"/>
          <w:lang w:val="en-US" w:eastAsia="zh-CN"/>
        </w:rPr>
        <w:t>气</w:t>
      </w:r>
      <w:r>
        <w:rPr>
          <w:rFonts w:hint="eastAsia" w:ascii="Times New Roman" w:hAnsi="Times New Roman" w:eastAsia="宋体" w:cs="Times New Roman"/>
          <w:color w:val="auto"/>
          <w:lang w:val="en-US" w:eastAsia="zh-CN"/>
        </w:rPr>
        <w:t>氨和硫化氢</w:t>
      </w:r>
      <w:r>
        <w:rPr>
          <w:rFonts w:hint="default" w:ascii="Times New Roman" w:hAnsi="Times New Roman" w:cs="Times New Roman"/>
          <w:color w:val="auto"/>
          <w:lang w:eastAsia="zh-CN"/>
        </w:rPr>
        <w:t>排放浓度</w:t>
      </w:r>
      <w:r>
        <w:rPr>
          <w:rFonts w:hint="default" w:ascii="Times New Roman" w:hAnsi="Times New Roman" w:cs="Times New Roman"/>
          <w:color w:val="auto"/>
          <w:lang w:val="en-US" w:eastAsia="zh-CN"/>
        </w:rPr>
        <w:t>最大值</w:t>
      </w:r>
      <w:r>
        <w:rPr>
          <w:rFonts w:hint="eastAsia" w:ascii="Times New Roman" w:hAnsi="Times New Roman" w:cs="Times New Roman"/>
          <w:color w:val="auto"/>
          <w:lang w:val="en-US" w:eastAsia="zh-CN"/>
        </w:rPr>
        <w:t>满足</w:t>
      </w:r>
      <w:r>
        <w:rPr>
          <w:rFonts w:hint="default" w:ascii="Times New Roman" w:hAnsi="Times New Roman" w:cs="Times New Roman"/>
          <w:color w:val="auto"/>
          <w:lang w:val="en-US" w:eastAsia="zh-CN"/>
        </w:rPr>
        <w:t>《恶臭污染物排放标准》（GB14554-93）</w:t>
      </w:r>
      <w:r>
        <w:rPr>
          <w:rFonts w:hint="eastAsia" w:ascii="Times New Roman" w:hAnsi="Times New Roman" w:cs="Times New Roman"/>
          <w:color w:val="auto"/>
          <w:lang w:val="en-US" w:eastAsia="zh-CN"/>
        </w:rPr>
        <w:t>表1标准</w:t>
      </w:r>
      <w:r>
        <w:rPr>
          <w:rFonts w:hint="default" w:ascii="Times New Roman" w:hAnsi="Times New Roman" w:cs="Times New Roman"/>
          <w:color w:val="auto"/>
          <w:lang w:val="en-US" w:eastAsia="zh-CN"/>
        </w:rPr>
        <w:t>限值要求</w:t>
      </w:r>
      <w:r>
        <w:rPr>
          <w:rFonts w:hint="eastAsia" w:ascii="Times New Roman" w:hAnsi="Times New Roman" w:cs="Times New Roman"/>
          <w:color w:val="auto"/>
          <w:lang w:val="en-US" w:eastAsia="zh-CN"/>
        </w:rPr>
        <w:t>。硫酸雾</w:t>
      </w:r>
      <w:r>
        <w:rPr>
          <w:rFonts w:hint="default" w:ascii="Times New Roman" w:hAnsi="Times New Roman" w:cs="Times New Roman"/>
          <w:color w:val="auto"/>
          <w:lang w:eastAsia="zh-CN"/>
        </w:rPr>
        <w:t>排放浓度</w:t>
      </w:r>
      <w:r>
        <w:rPr>
          <w:rFonts w:hint="default" w:ascii="Times New Roman" w:hAnsi="Times New Roman" w:cs="Times New Roman"/>
          <w:color w:val="auto"/>
          <w:lang w:val="en-US" w:eastAsia="zh-CN"/>
        </w:rPr>
        <w:t>最大值</w:t>
      </w:r>
      <w:r>
        <w:rPr>
          <w:rFonts w:hint="default" w:ascii="Times New Roman" w:hAnsi="Times New Roman" w:cs="Times New Roman"/>
          <w:color w:val="auto"/>
          <w:lang w:eastAsia="zh-CN"/>
        </w:rPr>
        <w:t>满足</w:t>
      </w:r>
      <w:r>
        <w:rPr>
          <w:rFonts w:hint="default" w:ascii="Times New Roman" w:hAnsi="Times New Roman" w:cs="Times New Roman"/>
          <w:color w:val="auto"/>
          <w:lang w:val="en-US" w:eastAsia="zh-CN"/>
        </w:rPr>
        <w:t>《大气污染物综合排放标准》（DB32/4041-2021）表3标准限值要求</w:t>
      </w:r>
      <w:r>
        <w:rPr>
          <w:rFonts w:hint="eastAsia" w:ascii="Times New Roman" w:hAnsi="Times New Roman" w:cs="Times New Roman"/>
          <w:color w:val="auto"/>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本项目排放废气中的</w:t>
      </w:r>
      <w:r>
        <w:rPr>
          <w:rFonts w:hint="default" w:ascii="Times New Roman" w:hAnsi="Times New Roman" w:cs="Times New Roman"/>
          <w:color w:val="auto"/>
          <w:lang w:val="en-US" w:eastAsia="zh-CN"/>
        </w:rPr>
        <w:t>各类污染物</w:t>
      </w:r>
      <w:r>
        <w:rPr>
          <w:rFonts w:hint="eastAsia" w:ascii="Times New Roman" w:hAnsi="Times New Roman" w:cs="Times New Roman"/>
          <w:color w:val="auto"/>
          <w:lang w:val="en-US" w:eastAsia="zh-CN"/>
        </w:rPr>
        <w:t>年</w:t>
      </w:r>
      <w:r>
        <w:rPr>
          <w:rFonts w:hint="default" w:ascii="Times New Roman" w:hAnsi="Times New Roman" w:cs="Times New Roman"/>
          <w:color w:val="auto"/>
          <w:lang w:val="en-US" w:eastAsia="zh-CN"/>
        </w:rPr>
        <w:t>排放量满足《审批意见》中的总量控制指标要求</w:t>
      </w:r>
      <w:r>
        <w:rPr>
          <w:rFonts w:hint="eastAsia" w:ascii="Times New Roman" w:hAnsi="Times New Roman" w:cs="Times New Roman"/>
          <w:color w:val="auto"/>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东、南、北厂界环境噪声测点昼间、夜间等效声级值均满足《工业企业厂界环境噪声排放标准》（GB 12348-2008）表1，3类标准限值要求。</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本</w:t>
      </w:r>
      <w:r>
        <w:rPr>
          <w:rFonts w:hint="default" w:ascii="宋体" w:hAnsi="宋体" w:eastAsia="宋体" w:cs="宋体"/>
          <w:lang w:val="en-US" w:eastAsia="zh-CN"/>
        </w:rPr>
        <w:t>项目</w:t>
      </w:r>
      <w:r>
        <w:rPr>
          <w:rFonts w:hint="eastAsia" w:ascii="宋体" w:hAnsi="宋体" w:eastAsia="宋体" w:cs="宋体"/>
          <w:lang w:val="en-US" w:eastAsia="zh-CN"/>
        </w:rPr>
        <w:t>设置的100米</w:t>
      </w:r>
      <w:r>
        <w:rPr>
          <w:rFonts w:hint="default" w:ascii="宋体" w:hAnsi="宋体" w:eastAsia="宋体" w:cs="宋体"/>
          <w:lang w:val="en-US" w:eastAsia="zh-CN"/>
        </w:rPr>
        <w:t>卫生防护距离内无环境敏感目标</w:t>
      </w:r>
      <w:r>
        <w:rPr>
          <w:rFonts w:hint="eastAsia" w:ascii="宋体" w:hAnsi="宋体" w:eastAsia="宋体" w:cs="宋体"/>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before="8" w:line="360" w:lineRule="auto"/>
        <w:ind w:right="453" w:firstLine="562" w:firstLineChars="200"/>
        <w:jc w:val="both"/>
        <w:textAlignment w:val="auto"/>
        <w:rPr>
          <w:rFonts w:ascii="宋体" w:hAnsi="宋体" w:eastAsia="宋体" w:cs="宋体"/>
          <w:b/>
          <w:bCs/>
        </w:rPr>
      </w:pPr>
      <w:r>
        <w:rPr>
          <w:rFonts w:hint="eastAsia" w:ascii="宋体" w:hAnsi="宋体" w:eastAsia="宋体" w:cs="宋体"/>
          <w:b/>
          <w:bCs/>
        </w:rPr>
        <w:t>五、验收结论</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项目执行了环保“三同时”制度，落实了环评及</w:t>
      </w:r>
      <w:r>
        <w:rPr>
          <w:rFonts w:hint="eastAsia" w:ascii="宋体" w:hAnsi="宋体" w:eastAsia="宋体" w:cs="宋体"/>
          <w:lang w:val="en-US" w:eastAsia="zh-CN"/>
        </w:rPr>
        <w:t>批复</w:t>
      </w:r>
      <w:r>
        <w:rPr>
          <w:rFonts w:hint="eastAsia" w:ascii="宋体" w:hAnsi="宋体" w:eastAsia="宋体" w:cs="宋体"/>
          <w:lang w:val="en-US"/>
        </w:rPr>
        <w:t>要求的污染防治设施和措施，环保设施运行正常，污染物达标排放</w:t>
      </w:r>
      <w:r>
        <w:rPr>
          <w:rFonts w:hint="eastAsia" w:ascii="宋体" w:hAnsi="宋体" w:eastAsia="宋体" w:cs="宋体"/>
          <w:lang w:val="en-US" w:eastAsia="zh-CN"/>
        </w:rPr>
        <w:t>，验收资料齐全</w:t>
      </w:r>
      <w:r>
        <w:rPr>
          <w:rFonts w:hint="eastAsia" w:ascii="宋体" w:hAnsi="宋体" w:eastAsia="宋体" w:cs="宋体"/>
          <w:lang w:val="en-US"/>
        </w:rPr>
        <w:t>。对照《建设项目竣工环境保护验收暂行办法》，验收工作组同意通过</w:t>
      </w:r>
      <w:r>
        <w:rPr>
          <w:rFonts w:hint="eastAsia" w:ascii="宋体" w:hAnsi="宋体" w:eastAsia="宋体" w:cs="宋体"/>
          <w:lang w:val="en-US" w:eastAsia="zh-CN"/>
        </w:rPr>
        <w:t>本项目</w:t>
      </w:r>
      <w:r>
        <w:rPr>
          <w:rFonts w:hint="eastAsia" w:ascii="宋体" w:hAnsi="宋体" w:eastAsia="宋体" w:cs="宋体"/>
          <w:lang w:val="en-US"/>
        </w:rPr>
        <w:t>的环保 “三同时”竣工验收。</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8" w:line="360" w:lineRule="auto"/>
        <w:ind w:right="453" w:firstLine="562" w:firstLineChars="200"/>
        <w:jc w:val="both"/>
        <w:textAlignment w:val="auto"/>
        <w:rPr>
          <w:rFonts w:ascii="宋体" w:hAnsi="宋体" w:eastAsia="宋体" w:cs="宋体"/>
          <w:b/>
          <w:bCs/>
        </w:rPr>
      </w:pPr>
      <w:r>
        <w:rPr>
          <w:rFonts w:hint="eastAsia" w:ascii="宋体" w:hAnsi="宋体" w:eastAsia="宋体" w:cs="宋体"/>
          <w:b/>
          <w:bCs/>
        </w:rPr>
        <w:t>后续要求</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ascii="宋体" w:hAnsi="宋体" w:eastAsia="宋体" w:cs="宋体"/>
          <w:lang w:val="en-US"/>
        </w:rPr>
      </w:pPr>
      <w:r>
        <w:rPr>
          <w:rFonts w:hint="eastAsia"/>
          <w:lang w:val="en-US" w:eastAsia="zh-CN"/>
        </w:rPr>
        <w:t>进一步加强</w:t>
      </w:r>
      <w:r>
        <w:rPr>
          <w:rFonts w:hint="eastAsia"/>
          <w:lang w:eastAsia="zh-CN"/>
        </w:rPr>
        <w:t>环保设施的</w:t>
      </w:r>
      <w:r>
        <w:rPr>
          <w:rFonts w:hint="eastAsia"/>
          <w:lang w:val="en-US" w:eastAsia="zh-CN"/>
        </w:rPr>
        <w:t>管理，</w:t>
      </w:r>
      <w:r>
        <w:rPr>
          <w:rFonts w:hint="eastAsia"/>
          <w:lang w:eastAsia="zh-CN"/>
        </w:rPr>
        <w:t>确保环保设施</w:t>
      </w:r>
      <w:r>
        <w:rPr>
          <w:rFonts w:hint="eastAsia"/>
          <w:lang w:val="en-US" w:eastAsia="zh-CN"/>
        </w:rPr>
        <w:t>持续稳定正常的</w:t>
      </w:r>
      <w:r>
        <w:rPr>
          <w:rFonts w:hint="eastAsia"/>
          <w:lang w:eastAsia="zh-CN"/>
        </w:rPr>
        <w:t>运行</w:t>
      </w:r>
      <w:r>
        <w:rPr>
          <w:rFonts w:hint="eastAsia" w:ascii="宋体" w:hAnsi="宋体" w:eastAsia="宋体" w:cs="宋体"/>
          <w:lang w:val="en-US"/>
        </w:rPr>
        <w:t>；</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lang w:val="en-US" w:eastAsia="zh-CN"/>
        </w:rPr>
      </w:pPr>
      <w:r>
        <w:rPr>
          <w:rFonts w:hint="eastAsia"/>
          <w:lang w:eastAsia="zh-CN"/>
        </w:rPr>
        <w:t>加强固废（</w:t>
      </w:r>
      <w:r>
        <w:rPr>
          <w:rFonts w:hint="eastAsia"/>
          <w:lang w:val="en-US" w:eastAsia="zh-CN"/>
        </w:rPr>
        <w:t>危废</w:t>
      </w:r>
      <w:r>
        <w:rPr>
          <w:rFonts w:hint="eastAsia"/>
          <w:lang w:eastAsia="zh-CN"/>
        </w:rPr>
        <w:t>）管理，确保</w:t>
      </w:r>
      <w:r>
        <w:rPr>
          <w:rFonts w:hint="eastAsia"/>
          <w:lang w:val="en-US" w:eastAsia="zh-CN"/>
        </w:rPr>
        <w:t>每批次均可追溯</w:t>
      </w:r>
      <w:r>
        <w:rPr>
          <w:rFonts w:hint="eastAsia"/>
          <w:lang w:eastAsia="zh-CN"/>
        </w:rPr>
        <w:t>；</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9" w:line="360" w:lineRule="auto"/>
        <w:ind w:right="405" w:firstLine="560" w:firstLineChars="200"/>
        <w:jc w:val="both"/>
        <w:textAlignment w:val="auto"/>
        <w:rPr>
          <w:rFonts w:hint="eastAsia"/>
          <w:lang w:val="en-US" w:eastAsia="zh-CN"/>
        </w:rPr>
      </w:pPr>
      <w:r>
        <w:rPr>
          <w:rFonts w:hint="eastAsia"/>
          <w:lang w:val="en-US" w:eastAsia="zh-CN"/>
        </w:rPr>
        <w:t>进一步强化公司的应急预案的落实，杜绝因意外事故诱发的环境二次污染。</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07" w:right="110" w:firstLine="562" w:firstLineChars="200"/>
        <w:textAlignment w:val="auto"/>
        <w:rPr>
          <w:rFonts w:ascii="宋体" w:hAnsi="宋体" w:eastAsia="宋体" w:cs="宋体"/>
          <w:b/>
          <w:bCs/>
        </w:rPr>
      </w:pPr>
      <w:r>
        <w:rPr>
          <w:rFonts w:hint="eastAsia" w:ascii="宋体" w:hAnsi="宋体" w:eastAsia="宋体" w:cs="宋体"/>
          <w:b/>
          <w:bCs/>
        </w:rPr>
        <w:t>七、验收人员信息</w:t>
      </w:r>
      <w:bookmarkStart w:id="0" w:name="_GoBack"/>
      <w:bookmarkEnd w:id="0"/>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lang w:val="en-US"/>
        </w:rPr>
      </w:pPr>
      <w:r>
        <w:rPr>
          <w:rFonts w:hint="eastAsia" w:ascii="宋体" w:hAnsi="宋体" w:eastAsia="宋体" w:cs="宋体"/>
          <w:lang w:val="en-US"/>
        </w:rPr>
        <w:t>验收人员名单附后。</w:t>
      </w:r>
    </w:p>
    <w:p>
      <w:pPr>
        <w:pStyle w:val="5"/>
        <w:spacing w:line="360" w:lineRule="auto"/>
        <w:ind w:left="102" w:firstLine="512" w:firstLineChars="200"/>
        <w:jc w:val="right"/>
        <w:rPr>
          <w:rFonts w:ascii="宋体" w:hAnsi="宋体" w:eastAsia="宋体" w:cs="宋体"/>
          <w:spacing w:val="-12"/>
        </w:rPr>
      </w:pP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3360" w:firstLineChars="1200"/>
        <w:jc w:val="right"/>
        <w:textAlignment w:val="auto"/>
        <w:rPr>
          <w:rFonts w:hint="eastAsia" w:ascii="宋体" w:hAnsi="宋体" w:eastAsia="宋体" w:cs="宋体"/>
          <w:lang w:val="en-US" w:eastAsia="zh-CN"/>
        </w:rPr>
      </w:pPr>
      <w:r>
        <w:rPr>
          <w:rFonts w:hint="eastAsia" w:ascii="宋体" w:hAnsi="宋体" w:eastAsia="宋体" w:cs="宋体"/>
          <w:lang w:val="en-US" w:eastAsia="zh-CN"/>
        </w:rPr>
        <w:t>张家港市骏马钢帘线有限公司</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right="405" w:firstLine="3360" w:firstLineChars="1200"/>
        <w:jc w:val="right"/>
        <w:textAlignment w:val="auto"/>
        <w:rPr>
          <w:rFonts w:hint="default" w:ascii="Times New Roman" w:hAnsi="Times New Roman" w:eastAsia="宋体" w:cs="Times New Roman"/>
        </w:rPr>
      </w:pPr>
      <w:r>
        <w:rPr>
          <w:rFonts w:hint="default" w:ascii="Times New Roman" w:hAnsi="Times New Roman" w:eastAsia="宋体" w:cs="Times New Roman"/>
          <w:lang w:val="en-US"/>
        </w:rPr>
        <w:t>2</w:t>
      </w:r>
      <w:r>
        <w:rPr>
          <w:rFonts w:hint="default" w:ascii="Times New Roman" w:hAnsi="Times New Roman" w:eastAsia="宋体" w:cs="Times New Roman"/>
        </w:rPr>
        <w:t>0</w:t>
      </w:r>
      <w:r>
        <w:rPr>
          <w:rFonts w:hint="default" w:ascii="Times New Roman" w:hAnsi="Times New Roman" w:eastAsia="宋体" w:cs="Times New Roman"/>
          <w:lang w:val="en-US"/>
        </w:rPr>
        <w:t>2</w:t>
      </w:r>
      <w:r>
        <w:rPr>
          <w:rFonts w:hint="eastAsia" w:ascii="Times New Roman" w:hAnsi="Times New Roman" w:eastAsia="宋体" w:cs="Times New Roman"/>
          <w:lang w:val="en-US" w:eastAsia="zh-CN"/>
        </w:rPr>
        <w:t xml:space="preserve">3 </w:t>
      </w:r>
      <w:r>
        <w:rPr>
          <w:rFonts w:hint="default" w:ascii="Times New Roman" w:hAnsi="Times New Roman" w:eastAsia="宋体" w:cs="Times New Roman"/>
        </w:rPr>
        <w:t>年</w:t>
      </w:r>
      <w:r>
        <w:rPr>
          <w:rFonts w:hint="eastAsia" w:ascii="Times New Roman" w:hAnsi="Times New Roman" w:eastAsia="宋体" w:cs="Times New Roman"/>
          <w:lang w:val="en-US" w:eastAsia="zh-CN"/>
        </w:rPr>
        <w:t xml:space="preserve"> 7</w:t>
      </w:r>
      <w:r>
        <w:rPr>
          <w:rFonts w:hint="default" w:ascii="Times New Roman" w:hAnsi="Times New Roman" w:eastAsia="宋体" w:cs="Times New Roman"/>
        </w:rPr>
        <w:t>月</w:t>
      </w:r>
      <w:r>
        <w:rPr>
          <w:rFonts w:hint="eastAsia" w:ascii="Times New Roman" w:hAnsi="Times New Roman" w:eastAsia="宋体" w:cs="Times New Roman"/>
          <w:lang w:val="en-US" w:eastAsia="zh-CN"/>
        </w:rPr>
        <w:t xml:space="preserve">12 </w:t>
      </w:r>
      <w:r>
        <w:rPr>
          <w:rFonts w:hint="default" w:ascii="Times New Roman" w:hAnsi="Times New Roman" w:eastAsia="宋体" w:cs="Times New Roman"/>
        </w:rPr>
        <w:t>日</w:t>
      </w:r>
    </w:p>
    <w:sectPr>
      <w:footerReference r:id="rId3" w:type="default"/>
      <w:pgSz w:w="11920" w:h="16850"/>
      <w:pgMar w:top="1340" w:right="1280" w:bottom="1420" w:left="1580" w:header="0" w:footer="12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Courier New"/>
    <w:panose1 w:val="00000000000000000000"/>
    <w:charset w:val="00"/>
    <w:family w:val="swiss"/>
    <w:pitch w:val="default"/>
    <w:sig w:usb0="00000000" w:usb1="00000000" w:usb2="00000000" w:usb3="00000000" w:csb0="00000000"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3727450</wp:posOffset>
              </wp:positionH>
              <wp:positionV relativeFrom="page">
                <wp:posOffset>9770110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line="220" w:lineRule="exact"/>
                            <w:ind w:left="40"/>
                            <w:rPr>
                              <w:rFonts w:ascii="Noto Sans Mono CJK JP Regular"/>
                              <w:sz w:val="18"/>
                            </w:rPr>
                          </w:pPr>
                          <w:r>
                            <w:fldChar w:fldCharType="begin"/>
                          </w:r>
                          <w:r>
                            <w:rPr>
                              <w:rFonts w:ascii="Noto Sans Mono CJK JP Regular"/>
                              <w:sz w:val="18"/>
                            </w:rPr>
                            <w:instrText xml:space="preserve"> PAGE </w:instrText>
                          </w:r>
                          <w:r>
                            <w:fldChar w:fldCharType="separate"/>
                          </w:r>
                          <w:r>
                            <w:rPr>
                              <w:rFonts w:ascii="Noto Sans Mono CJK JP Regular"/>
                              <w:sz w:val="18"/>
                            </w:rPr>
                            <w:t>4</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5pt;margin-top:769.3pt;height:11pt;width:8.5pt;mso-position-horizontal-relative:page;mso-position-vertical-relative:page;z-index:-251657216;mso-width-relative:page;mso-height-relative:page;" filled="f" stroked="f" coordsize="21600,21600" o:gfxdata="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WMrm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pPr>
                      <w:spacing w:line="220" w:lineRule="exact"/>
                      <w:ind w:left="40"/>
                      <w:rPr>
                        <w:rFonts w:ascii="Noto Sans Mono CJK JP Regular"/>
                        <w:sz w:val="18"/>
                      </w:rPr>
                    </w:pPr>
                    <w:r>
                      <w:fldChar w:fldCharType="begin"/>
                    </w:r>
                    <w:r>
                      <w:rPr>
                        <w:rFonts w:ascii="Noto Sans Mono CJK JP Regular"/>
                        <w:sz w:val="18"/>
                      </w:rPr>
                      <w:instrText xml:space="preserve"> PAGE </w:instrText>
                    </w:r>
                    <w:r>
                      <w:fldChar w:fldCharType="separate"/>
                    </w:r>
                    <w:r>
                      <w:rPr>
                        <w:rFonts w:ascii="Noto Sans Mono CJK JP Regular"/>
                        <w:sz w:val="18"/>
                      </w:rPr>
                      <w:t>4</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1054100</wp:posOffset>
              </wp:positionH>
              <wp:positionV relativeFrom="page">
                <wp:posOffset>9801860</wp:posOffset>
              </wp:positionV>
              <wp:extent cx="85725" cy="1460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85725" cy="146050"/>
                      </a:xfrm>
                      <a:prstGeom prst="rect">
                        <a:avLst/>
                      </a:prstGeom>
                      <a:noFill/>
                      <a:ln>
                        <a:noFill/>
                      </a:ln>
                    </wps:spPr>
                    <wps:txbx>
                      <w:txbxContent>
                        <w:p>
                          <w:pPr>
                            <w:spacing w:line="230" w:lineRule="exact"/>
                            <w:ind w:left="20"/>
                            <w:rPr>
                              <w:rFonts w:ascii="Noto Sans Mono CJK JP Regular"/>
                              <w:sz w:val="19"/>
                            </w:rPr>
                          </w:pPr>
                          <w:r>
                            <w:rPr>
                              <w:rFonts w:ascii="Noto Sans Mono CJK JP Regular"/>
                              <w:w w:val="99"/>
                              <w:sz w:val="19"/>
                            </w:rPr>
                            <w:t xml:space="preserve"> </w:t>
                          </w:r>
                        </w:p>
                      </w:txbxContent>
                    </wps:txbx>
                    <wps:bodyPr lIns="0" tIns="0" rIns="0" bIns="0" upright="1"/>
                  </wps:wsp>
                </a:graphicData>
              </a:graphic>
            </wp:anchor>
          </w:drawing>
        </mc:Choice>
        <mc:Fallback>
          <w:pict>
            <v:shape id="文本框 1026" o:spid="_x0000_s1026" o:spt="202" type="#_x0000_t202" style="position:absolute;left:0pt;margin-left:83pt;margin-top:771.8pt;height:11.5pt;width:6.75pt;mso-position-horizontal-relative:page;mso-position-vertical-relative:page;z-index:-251656192;mso-width-relative:page;mso-height-relative:page;" filled="f" stroked="f" coordsize="21600,21600" o:gfxdata="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uhIXF2gAAAA0BAAAPAAAAAAAAAAEAIAAAACIAAABkcnMvZG93bnJldi54bWxQ&#10;SwECFAAUAAAACACHTuJAGYfC6bwBAABzAwAADgAAAAAAAAABACAAAAApAQAAZHJzL2Uyb0RvYy54&#10;bWxQSwUGAAAAAAYABgBZAQAAVwUAAAAA&#10;">
              <v:fill on="f" focussize="0,0"/>
              <v:stroke on="f"/>
              <v:imagedata o:title=""/>
              <o:lock v:ext="edit" aspectratio="f"/>
              <v:textbox inset="0mm,0mm,0mm,0mm">
                <w:txbxContent>
                  <w:p>
                    <w:pPr>
                      <w:spacing w:line="230" w:lineRule="exact"/>
                      <w:ind w:left="20"/>
                      <w:rPr>
                        <w:rFonts w:ascii="Noto Sans Mono CJK JP Regular"/>
                        <w:sz w:val="19"/>
                      </w:rPr>
                    </w:pPr>
                    <w:r>
                      <w:rPr>
                        <w:rFonts w:ascii="Noto Sans Mono CJK JP Regular"/>
                        <w:w w:val="99"/>
                        <w:sz w:val="19"/>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D7A9A"/>
    <w:multiLevelType w:val="singleLevel"/>
    <w:tmpl w:val="B18D7A9A"/>
    <w:lvl w:ilvl="0" w:tentative="0">
      <w:start w:val="6"/>
      <w:numFmt w:val="chineseCounting"/>
      <w:suff w:val="nothing"/>
      <w:lvlText w:val="%1、"/>
      <w:lvlJc w:val="left"/>
      <w:rPr>
        <w:rFonts w:hint="eastAsia"/>
      </w:rPr>
    </w:lvl>
  </w:abstractNum>
  <w:abstractNum w:abstractNumId="1">
    <w:nsid w:val="5C6B1C7C"/>
    <w:multiLevelType w:val="singleLevel"/>
    <w:tmpl w:val="5C6B1C7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YThjYjcxNjk3YTM0NTAxMjk3NmQ4NmQ3ZDBlNjQifQ=="/>
  </w:docVars>
  <w:rsids>
    <w:rsidRoot w:val="00100D2F"/>
    <w:rsid w:val="00100D2F"/>
    <w:rsid w:val="00101021"/>
    <w:rsid w:val="001D6223"/>
    <w:rsid w:val="0021789C"/>
    <w:rsid w:val="00381755"/>
    <w:rsid w:val="004C33AA"/>
    <w:rsid w:val="00574D18"/>
    <w:rsid w:val="00611EE9"/>
    <w:rsid w:val="009012CF"/>
    <w:rsid w:val="009B2276"/>
    <w:rsid w:val="00B15BA4"/>
    <w:rsid w:val="00D73062"/>
    <w:rsid w:val="00E53622"/>
    <w:rsid w:val="00F51B97"/>
    <w:rsid w:val="022D2A50"/>
    <w:rsid w:val="02BE70D3"/>
    <w:rsid w:val="04683D92"/>
    <w:rsid w:val="04E23559"/>
    <w:rsid w:val="050F0DF1"/>
    <w:rsid w:val="07EB479B"/>
    <w:rsid w:val="08644F6C"/>
    <w:rsid w:val="08C71606"/>
    <w:rsid w:val="08D02BDD"/>
    <w:rsid w:val="098135C9"/>
    <w:rsid w:val="0AEB2452"/>
    <w:rsid w:val="0B99006D"/>
    <w:rsid w:val="0C1620B3"/>
    <w:rsid w:val="0CC75F65"/>
    <w:rsid w:val="0D1E50AB"/>
    <w:rsid w:val="0E9F6695"/>
    <w:rsid w:val="0EEB7FCB"/>
    <w:rsid w:val="0F88719C"/>
    <w:rsid w:val="0FA8476F"/>
    <w:rsid w:val="101F26C7"/>
    <w:rsid w:val="102843F3"/>
    <w:rsid w:val="10AA60F4"/>
    <w:rsid w:val="11C64BDE"/>
    <w:rsid w:val="12903B6A"/>
    <w:rsid w:val="12AB60C4"/>
    <w:rsid w:val="13B80E4E"/>
    <w:rsid w:val="13FB792C"/>
    <w:rsid w:val="142538A9"/>
    <w:rsid w:val="148E00DB"/>
    <w:rsid w:val="14F1741B"/>
    <w:rsid w:val="15155A5A"/>
    <w:rsid w:val="154A20FA"/>
    <w:rsid w:val="15BA366F"/>
    <w:rsid w:val="15D0631E"/>
    <w:rsid w:val="16177267"/>
    <w:rsid w:val="1628694A"/>
    <w:rsid w:val="1718580C"/>
    <w:rsid w:val="19D17868"/>
    <w:rsid w:val="1A0B460D"/>
    <w:rsid w:val="1B6D733D"/>
    <w:rsid w:val="1BD157EB"/>
    <w:rsid w:val="1CB166CA"/>
    <w:rsid w:val="1E7C7DE2"/>
    <w:rsid w:val="208C2CDA"/>
    <w:rsid w:val="20904E28"/>
    <w:rsid w:val="20BB0C68"/>
    <w:rsid w:val="218578A8"/>
    <w:rsid w:val="246368DB"/>
    <w:rsid w:val="24E848A0"/>
    <w:rsid w:val="2563295F"/>
    <w:rsid w:val="25915AE0"/>
    <w:rsid w:val="261E2E98"/>
    <w:rsid w:val="26F62A70"/>
    <w:rsid w:val="27ED3E82"/>
    <w:rsid w:val="280E05AE"/>
    <w:rsid w:val="28195424"/>
    <w:rsid w:val="2A386A16"/>
    <w:rsid w:val="2A3C7144"/>
    <w:rsid w:val="2AD66B9C"/>
    <w:rsid w:val="2CC4209A"/>
    <w:rsid w:val="2EE9009E"/>
    <w:rsid w:val="2F2D7E0D"/>
    <w:rsid w:val="2F670F1D"/>
    <w:rsid w:val="2FD641B6"/>
    <w:rsid w:val="30ED3EDF"/>
    <w:rsid w:val="314718DF"/>
    <w:rsid w:val="318F3679"/>
    <w:rsid w:val="31954302"/>
    <w:rsid w:val="31BB0588"/>
    <w:rsid w:val="31F60F79"/>
    <w:rsid w:val="32400FBE"/>
    <w:rsid w:val="32DB039A"/>
    <w:rsid w:val="34BA1071"/>
    <w:rsid w:val="34C702E1"/>
    <w:rsid w:val="34D15913"/>
    <w:rsid w:val="350D3D66"/>
    <w:rsid w:val="351A6098"/>
    <w:rsid w:val="3536662E"/>
    <w:rsid w:val="357473A7"/>
    <w:rsid w:val="35E85B3D"/>
    <w:rsid w:val="368F0F82"/>
    <w:rsid w:val="36C1112F"/>
    <w:rsid w:val="37867225"/>
    <w:rsid w:val="378E41D7"/>
    <w:rsid w:val="37E334AD"/>
    <w:rsid w:val="37F47420"/>
    <w:rsid w:val="383E3E3B"/>
    <w:rsid w:val="38C00ABC"/>
    <w:rsid w:val="38FD03D3"/>
    <w:rsid w:val="3923148D"/>
    <w:rsid w:val="3A302D7A"/>
    <w:rsid w:val="3A6A24FD"/>
    <w:rsid w:val="3AF60198"/>
    <w:rsid w:val="3C1F7D00"/>
    <w:rsid w:val="3C583175"/>
    <w:rsid w:val="3CB132AA"/>
    <w:rsid w:val="3CC263DF"/>
    <w:rsid w:val="3DF0794D"/>
    <w:rsid w:val="3E9179C2"/>
    <w:rsid w:val="3EA100A5"/>
    <w:rsid w:val="3EB96D45"/>
    <w:rsid w:val="3F0831C1"/>
    <w:rsid w:val="3F5953A2"/>
    <w:rsid w:val="3F9847C5"/>
    <w:rsid w:val="401416CD"/>
    <w:rsid w:val="42443BC1"/>
    <w:rsid w:val="43B450EC"/>
    <w:rsid w:val="43C1761C"/>
    <w:rsid w:val="443A7666"/>
    <w:rsid w:val="45590674"/>
    <w:rsid w:val="45BE6B27"/>
    <w:rsid w:val="46465128"/>
    <w:rsid w:val="465626CF"/>
    <w:rsid w:val="47E41895"/>
    <w:rsid w:val="49010688"/>
    <w:rsid w:val="4A6F5A12"/>
    <w:rsid w:val="4B151A50"/>
    <w:rsid w:val="4B1F7666"/>
    <w:rsid w:val="4B2A3EB1"/>
    <w:rsid w:val="4B80729D"/>
    <w:rsid w:val="4BCC2C1D"/>
    <w:rsid w:val="4CA92A19"/>
    <w:rsid w:val="4D0115B0"/>
    <w:rsid w:val="4D4A4B64"/>
    <w:rsid w:val="4D8548CF"/>
    <w:rsid w:val="4DCA07A6"/>
    <w:rsid w:val="4FAA6028"/>
    <w:rsid w:val="4FD3343F"/>
    <w:rsid w:val="510F0B41"/>
    <w:rsid w:val="517075A9"/>
    <w:rsid w:val="51880539"/>
    <w:rsid w:val="53067142"/>
    <w:rsid w:val="54E86E95"/>
    <w:rsid w:val="56853B7A"/>
    <w:rsid w:val="576D3879"/>
    <w:rsid w:val="578A388D"/>
    <w:rsid w:val="57D67BB1"/>
    <w:rsid w:val="589E12E7"/>
    <w:rsid w:val="58CF0975"/>
    <w:rsid w:val="592E6B34"/>
    <w:rsid w:val="5957087D"/>
    <w:rsid w:val="596D6A64"/>
    <w:rsid w:val="59B55B44"/>
    <w:rsid w:val="5C6B629B"/>
    <w:rsid w:val="5CAD1E53"/>
    <w:rsid w:val="5DC964A4"/>
    <w:rsid w:val="60195BA8"/>
    <w:rsid w:val="601E4B59"/>
    <w:rsid w:val="60F65574"/>
    <w:rsid w:val="62484533"/>
    <w:rsid w:val="63530CC3"/>
    <w:rsid w:val="63BD51FD"/>
    <w:rsid w:val="65585594"/>
    <w:rsid w:val="658E43CB"/>
    <w:rsid w:val="662C4C00"/>
    <w:rsid w:val="66342B59"/>
    <w:rsid w:val="66C316F3"/>
    <w:rsid w:val="69585458"/>
    <w:rsid w:val="6B9632FE"/>
    <w:rsid w:val="6BCE220C"/>
    <w:rsid w:val="6C376BA2"/>
    <w:rsid w:val="6C640E18"/>
    <w:rsid w:val="6CC7316D"/>
    <w:rsid w:val="6D7B2F79"/>
    <w:rsid w:val="6DAC5031"/>
    <w:rsid w:val="6E494B67"/>
    <w:rsid w:val="6F80652B"/>
    <w:rsid w:val="70177E3C"/>
    <w:rsid w:val="713D3AA5"/>
    <w:rsid w:val="722A41FF"/>
    <w:rsid w:val="725F2E5A"/>
    <w:rsid w:val="727D2040"/>
    <w:rsid w:val="736C22F4"/>
    <w:rsid w:val="738F7B76"/>
    <w:rsid w:val="74AB3274"/>
    <w:rsid w:val="74C269CF"/>
    <w:rsid w:val="76AF01BE"/>
    <w:rsid w:val="7724298E"/>
    <w:rsid w:val="774E532F"/>
    <w:rsid w:val="77EA2938"/>
    <w:rsid w:val="79373F90"/>
    <w:rsid w:val="79931817"/>
    <w:rsid w:val="7A171BBF"/>
    <w:rsid w:val="7A8439E1"/>
    <w:rsid w:val="7A9B6047"/>
    <w:rsid w:val="7ABF5513"/>
    <w:rsid w:val="7AEB33CC"/>
    <w:rsid w:val="7B382AF4"/>
    <w:rsid w:val="7C5023A3"/>
    <w:rsid w:val="7C9E3487"/>
    <w:rsid w:val="7CF11E3F"/>
    <w:rsid w:val="7D5E78E9"/>
    <w:rsid w:val="7D997D00"/>
    <w:rsid w:val="7E0842B6"/>
    <w:rsid w:val="7E126A62"/>
    <w:rsid w:val="7EB87AFB"/>
    <w:rsid w:val="7F24351E"/>
    <w:rsid w:val="7F57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CJK JP Regular" w:hAnsi="Noto Sans CJK JP Regular" w:eastAsia="Noto Sans CJK JP Regular" w:cs="Noto Sans CJK JP Regular"/>
      <w:sz w:val="22"/>
      <w:szCs w:val="22"/>
      <w:lang w:val="zh-CN" w:eastAsia="zh-CN" w:bidi="zh-CN"/>
    </w:rPr>
  </w:style>
  <w:style w:type="paragraph" w:styleId="7">
    <w:name w:val="heading 1"/>
    <w:basedOn w:val="1"/>
    <w:next w:val="1"/>
    <w:qFormat/>
    <w:uiPriority w:val="1"/>
    <w:pPr>
      <w:spacing w:line="443" w:lineRule="exact"/>
      <w:ind w:left="601" w:right="738"/>
      <w:jc w:val="center"/>
      <w:outlineLvl w:val="0"/>
    </w:pPr>
    <w:rPr>
      <w:rFonts w:ascii="Noto Sans Mono CJK JP Regular" w:hAnsi="Noto Sans Mono CJK JP Regular" w:eastAsia="Noto Sans Mono CJK JP Regular" w:cs="Noto Sans Mono CJK JP Regular"/>
      <w:sz w:val="32"/>
      <w:szCs w:val="32"/>
    </w:rPr>
  </w:style>
  <w:style w:type="paragraph" w:styleId="8">
    <w:name w:val="heading 3"/>
    <w:basedOn w:val="1"/>
    <w:next w:val="1"/>
    <w:qFormat/>
    <w:uiPriority w:val="0"/>
    <w:pPr>
      <w:pBdr>
        <w:top w:val="none" w:color="000000" w:sz="0" w:space="3"/>
        <w:left w:val="none" w:color="000000" w:sz="0" w:space="3"/>
        <w:bottom w:val="none" w:color="000000" w:sz="0" w:space="3"/>
        <w:right w:val="none" w:color="000000" w:sz="0" w:space="3"/>
      </w:pBdr>
      <w:ind w:left="151"/>
      <w:outlineLvl w:val="2"/>
    </w:pPr>
    <w:rPr>
      <w:rFonts w:ascii="微软雅黑" w:hAnsi="微软雅黑" w:eastAsia="微软雅黑" w:cs="微软雅黑"/>
      <w:b/>
      <w:bCs/>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hAnsi="Calibri" w:eastAsia="仿宋_GB2312"/>
      <w:kern w:val="2"/>
      <w:sz w:val="28"/>
    </w:rPr>
  </w:style>
  <w:style w:type="paragraph" w:styleId="3">
    <w:name w:val="Body Text Indent"/>
    <w:basedOn w:val="1"/>
    <w:qFormat/>
    <w:uiPriority w:val="0"/>
    <w:pPr>
      <w:spacing w:line="320" w:lineRule="exact"/>
      <w:ind w:left="19" w:firstLine="420" w:firstLineChars="175"/>
    </w:pPr>
    <w:rPr>
      <w:rFonts w:ascii="宋体" w:hAnsi="宋体"/>
      <w:sz w:val="24"/>
    </w:rPr>
  </w:style>
  <w:style w:type="paragraph" w:styleId="4">
    <w:name w:val="Body Text First Indent"/>
    <w:basedOn w:val="5"/>
    <w:next w:val="1"/>
    <w:qFormat/>
    <w:uiPriority w:val="0"/>
    <w:pPr>
      <w:widowControl w:val="0"/>
      <w:snapToGrid/>
      <w:spacing w:before="0" w:after="120" w:line="240" w:lineRule="auto"/>
      <w:ind w:right="0" w:firstLine="420" w:firstLineChars="100"/>
    </w:pPr>
    <w:rPr>
      <w:kern w:val="2"/>
      <w:sz w:val="21"/>
      <w:szCs w:val="24"/>
    </w:rPr>
  </w:style>
  <w:style w:type="paragraph" w:styleId="5">
    <w:name w:val="Body Text"/>
    <w:basedOn w:val="1"/>
    <w:next w:val="6"/>
    <w:qFormat/>
    <w:uiPriority w:val="1"/>
    <w:pPr>
      <w:ind w:left="100"/>
    </w:pPr>
    <w:rPr>
      <w:sz w:val="28"/>
      <w:szCs w:val="28"/>
    </w:rPr>
  </w:style>
  <w:style w:type="paragraph" w:customStyle="1" w:styleId="6">
    <w:name w:val="xl27"/>
    <w:basedOn w:val="1"/>
    <w:qFormat/>
    <w:uiPriority w:val="0"/>
    <w:pPr>
      <w:widowControl/>
      <w:pBdr>
        <w:left w:val="single" w:color="auto" w:sz="4" w:space="0"/>
      </w:pBdr>
      <w:spacing w:before="100" w:beforeAutospacing="1" w:after="100" w:afterAutospacing="1"/>
      <w:jc w:val="center"/>
    </w:pPr>
    <w:rPr>
      <w:rFonts w:eastAsia="Arial Unicode MS"/>
      <w:kern w:val="0"/>
      <w:lang w:eastAsia="zh-TW"/>
    </w:rPr>
  </w:style>
  <w:style w:type="paragraph" w:styleId="9">
    <w:name w:val="annotation text"/>
    <w:basedOn w:val="1"/>
    <w:semiHidden/>
    <w:unhideWhenUsed/>
    <w:qFormat/>
    <w:uiPriority w:val="99"/>
    <w:pPr>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Body Text 21"/>
    <w:basedOn w:val="1"/>
    <w:qFormat/>
    <w:uiPriority w:val="0"/>
    <w:pPr>
      <w:adjustRightInd w:val="0"/>
      <w:textAlignment w:val="baseline"/>
    </w:pPr>
    <w:rPr>
      <w:rFonts w:ascii="仿宋_GB2312" w:eastAsia="仿宋体"/>
      <w:sz w:val="24"/>
      <w:szCs w:val="20"/>
    </w:rPr>
  </w:style>
  <w:style w:type="paragraph" w:customStyle="1" w:styleId="18">
    <w:name w:val="表格内容"/>
    <w:basedOn w:val="1"/>
    <w:next w:val="1"/>
    <w:qFormat/>
    <w:uiPriority w:val="0"/>
    <w:pPr>
      <w:overflowPunct w:val="0"/>
      <w:adjustRightInd w:val="0"/>
      <w:spacing w:line="240" w:lineRule="auto"/>
      <w:ind w:firstLine="0" w:firstLineChars="0"/>
      <w:jc w:val="center"/>
      <w:textAlignment w:val="baseline"/>
    </w:pPr>
    <w:rPr>
      <w:rFonts w:ascii="宋体" w:hAnsi="宋体" w:eastAsia="宋体"/>
      <w:kern w:val="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1869</Words>
  <Characters>2032</Characters>
  <Lines>14</Lines>
  <Paragraphs>4</Paragraphs>
  <TotalTime>5</TotalTime>
  <ScaleCrop>false</ScaleCrop>
  <LinksUpToDate>false</LinksUpToDate>
  <CharactersWithSpaces>2047</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2018-08-13T00:55:00Z</dcterms:created>
  <dc:creator>apple</dc:creator>
  <cp:lastModifiedBy>JMHR</cp:lastModifiedBy>
  <dcterms:modified xsi:type="dcterms:W3CDTF">2023-07-12T02:58:22Z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Microsoft® Word 2010 试用版</vt:lpwstr>
  </property>
  <property fmtid="{D5CDD505-2E9C-101B-9397-08002B2CF9AE}" pid="4" name="LastSaved">
    <vt:filetime>2018-08-13T00:00:00Z</vt:filetime>
  </property>
  <property fmtid="{D5CDD505-2E9C-101B-9397-08002B2CF9AE}" pid="5" name="KSOProductBuildVer">
    <vt:lpwstr>2052-12.1.0.15066</vt:lpwstr>
  </property>
  <property fmtid="{D5CDD505-2E9C-101B-9397-08002B2CF9AE}" pid="6" name="ICV">
    <vt:lpwstr>A9F85015018E4609AFAACD1D407B146B</vt:lpwstr>
  </property>
</Properties>
</file>