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360" w:lineRule="auto"/>
        <w:ind w:firstLine="0" w:firstLineChars="0"/>
        <w:jc w:val="center"/>
        <w:rPr>
          <w:rFonts w:hint="default" w:ascii="Times New Roman" w:hAnsi="Times New Roman" w:eastAsia="华文新魏" w:cs="Times New Roman"/>
          <w:color w:val="000000"/>
          <w:sz w:val="48"/>
          <w:szCs w:val="48"/>
        </w:rPr>
      </w:pPr>
    </w:p>
    <w:p>
      <w:pPr>
        <w:widowControl w:val="0"/>
        <w:autoSpaceDE w:val="0"/>
        <w:autoSpaceDN w:val="0"/>
        <w:adjustRightInd w:val="0"/>
        <w:rPr>
          <w:rFonts w:hint="default" w:ascii="Times New Roman" w:hAnsi="Times New Roman" w:cs="Times New Roman" w:eastAsiaTheme="minorHAnsi"/>
          <w:color w:val="000000"/>
          <w:sz w:val="24"/>
          <w:szCs w:val="24"/>
          <w:lang w:val="en-US" w:eastAsia="zh-CN" w:bidi="ar-SA"/>
        </w:rPr>
      </w:pPr>
    </w:p>
    <w:p>
      <w:pPr>
        <w:spacing w:line="360" w:lineRule="auto"/>
        <w:ind w:firstLine="0" w:firstLineChars="0"/>
        <w:jc w:val="center"/>
        <w:rPr>
          <w:rFonts w:hint="default" w:ascii="Times New Roman" w:hAnsi="Times New Roman" w:eastAsia="华文新魏" w:cs="Times New Roman"/>
          <w:color w:val="000000"/>
          <w:sz w:val="48"/>
          <w:szCs w:val="48"/>
        </w:rPr>
      </w:pPr>
    </w:p>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outlineLvl w:val="0"/>
        <w:rPr>
          <w:rFonts w:hint="eastAsia" w:ascii="宋体" w:hAnsi="宋体" w:eastAsia="宋体" w:cs="宋体"/>
          <w:b/>
          <w:color w:val="000000"/>
          <w:sz w:val="48"/>
          <w:szCs w:val="48"/>
          <w:lang w:val="en-US" w:eastAsia="zh-CN"/>
        </w:rPr>
      </w:pPr>
      <w:bookmarkStart w:id="0" w:name="_Toc12756"/>
      <w:bookmarkStart w:id="1" w:name="_Toc3986"/>
      <w:bookmarkStart w:id="2" w:name="_Toc22818"/>
      <w:r>
        <w:rPr>
          <w:rFonts w:hint="eastAsia" w:ascii="宋体" w:hAnsi="宋体" w:eastAsia="宋体" w:cs="宋体"/>
          <w:b/>
          <w:color w:val="000000"/>
          <w:sz w:val="48"/>
          <w:szCs w:val="48"/>
          <w:lang w:val="en-US" w:eastAsia="zh-CN"/>
        </w:rPr>
        <w:t>张家港长泰高性能汽车内饰复合材料</w:t>
      </w:r>
      <w:bookmarkEnd w:id="0"/>
      <w:bookmarkEnd w:id="1"/>
    </w:p>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outlineLvl w:val="0"/>
        <w:rPr>
          <w:rFonts w:hint="eastAsia" w:ascii="宋体" w:hAnsi="宋体" w:eastAsia="宋体" w:cs="宋体"/>
          <w:b/>
          <w:color w:val="000000"/>
          <w:sz w:val="48"/>
          <w:szCs w:val="48"/>
        </w:rPr>
      </w:pPr>
      <w:bookmarkStart w:id="3" w:name="_Toc17785"/>
      <w:bookmarkStart w:id="4" w:name="_Toc26578"/>
      <w:r>
        <w:rPr>
          <w:rFonts w:hint="eastAsia" w:ascii="宋体" w:hAnsi="宋体" w:eastAsia="宋体" w:cs="宋体"/>
          <w:b/>
          <w:color w:val="000000"/>
          <w:sz w:val="48"/>
          <w:szCs w:val="48"/>
          <w:lang w:val="en-US" w:eastAsia="zh-CN"/>
        </w:rPr>
        <w:t>项目（重新报批）</w:t>
      </w:r>
      <w:r>
        <w:rPr>
          <w:rFonts w:hint="eastAsia" w:ascii="宋体" w:hAnsi="宋体" w:eastAsia="宋体" w:cs="宋体"/>
          <w:b/>
          <w:color w:val="000000"/>
          <w:sz w:val="48"/>
          <w:szCs w:val="48"/>
        </w:rPr>
        <w:t>竣工环境保护</w:t>
      </w:r>
      <w:bookmarkEnd w:id="2"/>
      <w:bookmarkStart w:id="5" w:name="_Toc5788"/>
      <w:r>
        <w:rPr>
          <w:rFonts w:hint="eastAsia" w:ascii="宋体" w:hAnsi="宋体" w:eastAsia="宋体" w:cs="宋体"/>
          <w:b/>
          <w:color w:val="000000"/>
          <w:sz w:val="48"/>
          <w:szCs w:val="48"/>
        </w:rPr>
        <w:t>验收</w:t>
      </w:r>
      <w:bookmarkEnd w:id="3"/>
      <w:bookmarkEnd w:id="4"/>
    </w:p>
    <w:p>
      <w:pPr>
        <w:keepNext w:val="0"/>
        <w:keepLines w:val="0"/>
        <w:pageBreakBefore w:val="0"/>
        <w:widowControl w:val="0"/>
        <w:kinsoku/>
        <w:wordWrap/>
        <w:overflowPunct/>
        <w:topLinePunct w:val="0"/>
        <w:autoSpaceDE/>
        <w:autoSpaceDN/>
        <w:bidi w:val="0"/>
        <w:adjustRightInd/>
        <w:snapToGrid/>
        <w:spacing w:line="600" w:lineRule="exact"/>
        <w:ind w:firstLine="0" w:firstLineChars="0"/>
        <w:jc w:val="center"/>
        <w:textAlignment w:val="auto"/>
        <w:outlineLvl w:val="0"/>
        <w:rPr>
          <w:rFonts w:hint="eastAsia" w:ascii="宋体" w:hAnsi="宋体" w:eastAsia="宋体" w:cs="宋体"/>
          <w:color w:val="000000"/>
          <w:sz w:val="48"/>
          <w:szCs w:val="48"/>
        </w:rPr>
      </w:pPr>
      <w:bookmarkStart w:id="6" w:name="_Toc5354"/>
      <w:bookmarkStart w:id="7" w:name="_Toc8660"/>
      <w:r>
        <w:rPr>
          <w:rFonts w:hint="eastAsia" w:ascii="宋体" w:hAnsi="宋体" w:eastAsia="宋体" w:cs="宋体"/>
          <w:b/>
          <w:color w:val="000000"/>
          <w:sz w:val="48"/>
          <w:szCs w:val="48"/>
        </w:rPr>
        <w:t>监测报告表</w:t>
      </w:r>
      <w:bookmarkEnd w:id="5"/>
      <w:bookmarkEnd w:id="6"/>
      <w:bookmarkEnd w:id="7"/>
    </w:p>
    <w:p>
      <w:pPr>
        <w:spacing w:line="240" w:lineRule="auto"/>
        <w:ind w:firstLine="0" w:firstLineChars="0"/>
        <w:jc w:val="center"/>
        <w:rPr>
          <w:rFonts w:hint="default" w:ascii="Times New Roman" w:hAnsi="Times New Roman" w:eastAsia="仿宋_GB2312" w:cs="Times New Roman"/>
          <w:color w:val="000000"/>
          <w:sz w:val="28"/>
        </w:rPr>
      </w:pPr>
    </w:p>
    <w:p>
      <w:pPr>
        <w:widowControl w:val="0"/>
        <w:autoSpaceDE w:val="0"/>
        <w:autoSpaceDN w:val="0"/>
        <w:adjustRightInd w:val="0"/>
        <w:rPr>
          <w:rFonts w:hint="default" w:ascii="Times New Roman" w:hAnsi="Times New Roman" w:cs="Times New Roman" w:eastAsiaTheme="minorHAnsi"/>
          <w:color w:val="000000"/>
          <w:sz w:val="24"/>
          <w:szCs w:val="24"/>
          <w:lang w:val="en-US" w:eastAsia="zh-CN" w:bidi="ar-SA"/>
        </w:rPr>
      </w:pPr>
    </w:p>
    <w:p>
      <w:pPr>
        <w:spacing w:line="240" w:lineRule="auto"/>
        <w:ind w:firstLine="0" w:firstLineChars="0"/>
        <w:jc w:val="center"/>
        <w:rPr>
          <w:rFonts w:hint="default" w:ascii="Times New Roman" w:hAnsi="Times New Roman" w:eastAsia="仿宋_GB2312" w:cs="Times New Roman"/>
          <w:color w:val="000000"/>
          <w:sz w:val="28"/>
          <w:lang w:val="en-US" w:eastAsia="zh-CN"/>
        </w:rPr>
      </w:pPr>
      <w:r>
        <w:rPr>
          <w:rFonts w:hint="eastAsia" w:ascii="Times New Roman" w:hAnsi="Times New Roman" w:eastAsia="仿宋_GB2312" w:cs="Times New Roman"/>
          <w:color w:val="000000"/>
          <w:sz w:val="28"/>
          <w:lang w:val="en-US" w:eastAsia="zh-CN"/>
        </w:rPr>
        <w:t>档案号：ZX20220089</w:t>
      </w:r>
    </w:p>
    <w:p>
      <w:pPr>
        <w:pStyle w:val="2"/>
        <w:rPr>
          <w:rFonts w:hint="default" w:ascii="Times New Roman" w:hAnsi="Times New Roman" w:eastAsia="仿宋_GB2312" w:cs="Times New Roman"/>
          <w:color w:val="000000"/>
          <w:sz w:val="28"/>
        </w:rPr>
      </w:pPr>
    </w:p>
    <w:p>
      <w:pPr>
        <w:pStyle w:val="2"/>
        <w:rPr>
          <w:rFonts w:hint="default" w:ascii="Times New Roman" w:hAnsi="Times New Roman" w:eastAsia="仿宋_GB2312" w:cs="Times New Roman"/>
          <w:color w:val="000000"/>
          <w:sz w:val="28"/>
        </w:rPr>
      </w:pPr>
    </w:p>
    <w:p>
      <w:pPr>
        <w:spacing w:line="240" w:lineRule="auto"/>
        <w:ind w:firstLine="0" w:firstLineChars="0"/>
        <w:jc w:val="center"/>
        <w:rPr>
          <w:rFonts w:hint="default" w:ascii="Times New Roman" w:hAnsi="Times New Roman" w:eastAsia="仿宋_GB2312" w:cs="Times New Roman"/>
          <w:color w:val="000000"/>
          <w:sz w:val="28"/>
        </w:rPr>
      </w:pPr>
    </w:p>
    <w:p>
      <w:pPr>
        <w:pStyle w:val="2"/>
        <w:rPr>
          <w:rFonts w:hint="default" w:ascii="Times New Roman" w:hAnsi="Times New Roman" w:eastAsia="仿宋_GB2312" w:cs="Times New Roman"/>
          <w:color w:val="000000"/>
          <w:sz w:val="28"/>
        </w:rPr>
      </w:pPr>
    </w:p>
    <w:p>
      <w:pPr>
        <w:pStyle w:val="2"/>
        <w:rPr>
          <w:rFonts w:hint="default" w:ascii="Times New Roman" w:hAnsi="Times New Roman" w:eastAsia="仿宋_GB2312" w:cs="Times New Roman"/>
          <w:color w:val="000000"/>
          <w:sz w:val="28"/>
        </w:rPr>
      </w:pPr>
    </w:p>
    <w:p>
      <w:pPr>
        <w:pStyle w:val="2"/>
        <w:rPr>
          <w:rFonts w:hint="default" w:ascii="Times New Roman" w:hAnsi="Times New Roman" w:eastAsia="仿宋_GB2312" w:cs="Times New Roman"/>
          <w:color w:val="000000"/>
          <w:sz w:val="28"/>
        </w:rPr>
      </w:pPr>
    </w:p>
    <w:p>
      <w:pPr>
        <w:widowControl w:val="0"/>
        <w:autoSpaceDE w:val="0"/>
        <w:autoSpaceDN w:val="0"/>
        <w:adjustRightInd w:val="0"/>
        <w:rPr>
          <w:rFonts w:hint="default" w:ascii="Times New Roman" w:hAnsi="Times New Roman" w:cs="Times New Roman" w:eastAsiaTheme="minorHAnsi"/>
          <w:color w:val="000000"/>
          <w:sz w:val="24"/>
          <w:szCs w:val="24"/>
          <w:lang w:val="en-US" w:eastAsia="zh-CN" w:bidi="ar-SA"/>
        </w:rPr>
      </w:pPr>
    </w:p>
    <w:p>
      <w:pPr>
        <w:spacing w:line="240" w:lineRule="auto"/>
        <w:ind w:firstLine="0" w:firstLineChars="0"/>
        <w:rPr>
          <w:rFonts w:hint="default" w:ascii="Times New Roman" w:hAnsi="Times New Roman" w:eastAsia="仿宋_GB2312" w:cs="Times New Roman"/>
          <w:color w:val="000000"/>
          <w:sz w:val="28"/>
        </w:rPr>
      </w:pPr>
    </w:p>
    <w:p>
      <w:pPr>
        <w:spacing w:line="240" w:lineRule="auto"/>
        <w:ind w:firstLine="0" w:firstLineChars="0"/>
        <w:rPr>
          <w:rFonts w:hint="default" w:ascii="Times New Roman" w:hAnsi="Times New Roman" w:eastAsia="华文新魏" w:cs="Times New Roman"/>
          <w:color w:val="000000"/>
          <w:sz w:val="28"/>
          <w:szCs w:val="28"/>
        </w:rPr>
      </w:pPr>
      <w:r>
        <w:rPr>
          <w:rFonts w:hint="default" w:ascii="Times New Roman" w:hAnsi="Times New Roman" w:eastAsia="仿宋_GB2312" w:cs="Times New Roman"/>
          <w:color w:val="000000"/>
          <w:sz w:val="28"/>
        </w:rPr>
        <w:tab/>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rPr>
        <w:t>建设单位</w:t>
      </w:r>
      <w:r>
        <w:rPr>
          <w:rFonts w:hint="eastAsia" w:ascii="宋体" w:hAnsi="宋体" w:eastAsia="宋体" w:cs="宋体"/>
          <w:color w:val="000000"/>
          <w:sz w:val="28"/>
          <w:szCs w:val="28"/>
          <w:lang w:eastAsia="zh-CN"/>
        </w:rPr>
        <w:t>：</w:t>
      </w:r>
      <w:r>
        <w:rPr>
          <w:rFonts w:hint="eastAsia" w:ascii="宋体" w:hAnsi="宋体" w:eastAsia="宋体" w:cs="宋体"/>
          <w:color w:val="000000"/>
          <w:sz w:val="28"/>
          <w:szCs w:val="28"/>
          <w:lang w:val="en-US" w:eastAsia="zh-CN"/>
        </w:rPr>
        <w:t>江苏赛胜新材料科技有限公司</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宋体" w:hAnsi="宋体" w:eastAsia="宋体" w:cs="宋体"/>
          <w:color w:val="000000"/>
          <w:sz w:val="28"/>
          <w:szCs w:val="28"/>
          <w:lang w:val="en-US" w:eastAsia="zh-CN"/>
        </w:rPr>
      </w:pPr>
      <w:r>
        <w:rPr>
          <w:rFonts w:hint="eastAsia" w:ascii="宋体" w:hAnsi="宋体" w:eastAsia="宋体" w:cs="宋体"/>
          <w:color w:val="000000"/>
          <w:sz w:val="28"/>
          <w:szCs w:val="28"/>
        </w:rPr>
        <w:t>编制单位</w:t>
      </w:r>
      <w:r>
        <w:rPr>
          <w:rFonts w:hint="eastAsia" w:ascii="宋体" w:hAnsi="宋体" w:eastAsia="宋体" w:cs="宋体"/>
          <w:color w:val="000000"/>
          <w:sz w:val="28"/>
          <w:szCs w:val="28"/>
          <w:lang w:eastAsia="zh-CN"/>
        </w:rPr>
        <w:t>：</w:t>
      </w:r>
      <w:r>
        <w:rPr>
          <w:rFonts w:hint="eastAsia" w:ascii="宋体" w:hAnsi="宋体" w:eastAsia="宋体" w:cs="宋体"/>
          <w:color w:val="000000"/>
          <w:sz w:val="28"/>
          <w:szCs w:val="28"/>
          <w:lang w:val="en-US" w:eastAsia="zh-CN"/>
        </w:rPr>
        <w:t>江苏赛胜新材料科技有限公司</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华文新魏" w:cs="Times New Roman"/>
          <w:color w:val="000000"/>
          <w:sz w:val="28"/>
          <w:szCs w:val="28"/>
          <w:lang w:eastAsia="zh-CN"/>
        </w:rPr>
      </w:pPr>
    </w:p>
    <w:p>
      <w:pPr>
        <w:spacing w:line="240" w:lineRule="auto"/>
        <w:ind w:firstLine="0" w:firstLineChars="0"/>
        <w:rPr>
          <w:rFonts w:hint="default" w:ascii="Times New Roman" w:hAnsi="Times New Roman" w:eastAsia="仿宋_GB2312" w:cs="Times New Roman"/>
          <w:color w:val="000000"/>
          <w:sz w:val="28"/>
        </w:rPr>
      </w:pPr>
    </w:p>
    <w:p>
      <w:pPr>
        <w:spacing w:line="240" w:lineRule="auto"/>
        <w:ind w:firstLine="0" w:firstLineChars="0"/>
        <w:rPr>
          <w:rFonts w:hint="default" w:ascii="Times New Roman" w:hAnsi="Times New Roman" w:eastAsia="仿宋_GB2312" w:cs="Times New Roman"/>
          <w:color w:val="000000"/>
          <w:sz w:val="28"/>
        </w:rPr>
      </w:pPr>
    </w:p>
    <w:p>
      <w:pPr>
        <w:widowControl w:val="0"/>
        <w:autoSpaceDE w:val="0"/>
        <w:autoSpaceDN w:val="0"/>
        <w:adjustRightInd w:val="0"/>
        <w:rPr>
          <w:rFonts w:hint="default" w:ascii="Times New Roman" w:hAnsi="Times New Roman" w:eastAsia="仿宋_GB2312" w:cs="Times New Roman"/>
          <w:color w:val="000000"/>
          <w:sz w:val="28"/>
          <w:szCs w:val="24"/>
          <w:lang w:val="en-US" w:eastAsia="zh-CN" w:bidi="ar-SA"/>
        </w:rPr>
      </w:pPr>
    </w:p>
    <w:p>
      <w:pPr>
        <w:widowControl w:val="0"/>
        <w:autoSpaceDE w:val="0"/>
        <w:autoSpaceDN w:val="0"/>
        <w:adjustRightInd w:val="0"/>
        <w:rPr>
          <w:rFonts w:hint="default" w:ascii="Times New Roman" w:hAnsi="Times New Roman" w:eastAsia="仿宋_GB2312" w:cs="Times New Roman"/>
          <w:color w:val="000000"/>
          <w:sz w:val="28"/>
          <w:szCs w:val="24"/>
          <w:lang w:val="en-US" w:eastAsia="zh-CN" w:bidi="ar-SA"/>
        </w:rPr>
      </w:pPr>
    </w:p>
    <w:p>
      <w:pPr>
        <w:widowControl w:val="0"/>
        <w:autoSpaceDE w:val="0"/>
        <w:autoSpaceDN w:val="0"/>
        <w:adjustRightInd w:val="0"/>
        <w:rPr>
          <w:rFonts w:hint="default" w:ascii="Times New Roman" w:hAnsi="Times New Roman" w:eastAsia="仿宋_GB2312" w:cs="Times New Roman"/>
          <w:color w:val="000000"/>
          <w:sz w:val="28"/>
          <w:szCs w:val="24"/>
          <w:lang w:val="en-US" w:eastAsia="zh-CN" w:bidi="ar-SA"/>
        </w:rPr>
      </w:pPr>
    </w:p>
    <w:p>
      <w:pPr>
        <w:widowControl w:val="0"/>
        <w:autoSpaceDE w:val="0"/>
        <w:autoSpaceDN w:val="0"/>
        <w:adjustRightInd w:val="0"/>
        <w:rPr>
          <w:rFonts w:hint="default" w:ascii="Times New Roman" w:hAnsi="Times New Roman" w:eastAsia="仿宋_GB2312" w:cs="Times New Roman"/>
          <w:color w:val="000000"/>
          <w:sz w:val="28"/>
          <w:szCs w:val="24"/>
          <w:lang w:val="en-US" w:eastAsia="zh-CN" w:bidi="ar-SA"/>
        </w:rPr>
      </w:pPr>
    </w:p>
    <w:p>
      <w:pPr>
        <w:spacing w:line="240" w:lineRule="auto"/>
        <w:ind w:firstLine="0" w:firstLineChars="0"/>
        <w:rPr>
          <w:rFonts w:hint="default" w:ascii="Times New Roman" w:hAnsi="Times New Roman" w:eastAsia="华文新魏" w:cs="Times New Roman"/>
          <w:color w:val="000000"/>
          <w:sz w:val="28"/>
          <w:szCs w:val="28"/>
        </w:rPr>
      </w:pPr>
    </w:p>
    <w:p>
      <w:pPr>
        <w:spacing w:line="240" w:lineRule="auto"/>
        <w:ind w:firstLine="0" w:firstLineChars="0"/>
        <w:jc w:val="center"/>
        <w:rPr>
          <w:rFonts w:hint="default" w:ascii="Times New Roman" w:hAnsi="Times New Roman" w:eastAsia="华文新魏" w:cs="Times New Roman"/>
          <w:color w:val="000000"/>
          <w:sz w:val="28"/>
          <w:szCs w:val="28"/>
        </w:rPr>
      </w:pPr>
      <w:r>
        <w:rPr>
          <w:rFonts w:hint="default" w:ascii="Times New Roman" w:hAnsi="Times New Roman" w:eastAsia="华文新魏" w:cs="Times New Roman"/>
          <w:b/>
          <w:color w:val="000000"/>
          <w:sz w:val="28"/>
          <w:szCs w:val="28"/>
          <w:lang w:val="en-US" w:eastAsia="zh-CN"/>
        </w:rPr>
        <w:t>2022</w:t>
      </w:r>
      <w:r>
        <w:rPr>
          <w:rFonts w:hint="default" w:ascii="Times New Roman" w:hAnsi="Times New Roman" w:eastAsia="华文新魏" w:cs="Times New Roman"/>
          <w:color w:val="000000"/>
          <w:sz w:val="28"/>
          <w:szCs w:val="28"/>
        </w:rPr>
        <w:t>年</w:t>
      </w:r>
      <w:r>
        <w:rPr>
          <w:rFonts w:hint="default" w:ascii="Times New Roman" w:hAnsi="Times New Roman" w:eastAsia="华文新魏" w:cs="Times New Roman"/>
          <w:b/>
          <w:color w:val="000000"/>
          <w:sz w:val="28"/>
          <w:szCs w:val="28"/>
          <w:lang w:val="en-US" w:eastAsia="zh-CN"/>
        </w:rPr>
        <w:t>7</w:t>
      </w:r>
      <w:r>
        <w:rPr>
          <w:rFonts w:hint="default" w:ascii="Times New Roman" w:hAnsi="Times New Roman" w:eastAsia="华文新魏" w:cs="Times New Roman"/>
          <w:color w:val="000000"/>
          <w:sz w:val="28"/>
          <w:szCs w:val="28"/>
        </w:rPr>
        <w:t>月</w:t>
      </w:r>
    </w:p>
    <w:p>
      <w:pPr>
        <w:spacing w:line="240" w:lineRule="auto"/>
        <w:ind w:firstLine="0" w:firstLineChars="0"/>
        <w:rPr>
          <w:rFonts w:hint="default" w:ascii="Times New Roman" w:hAnsi="Times New Roman" w:eastAsia="华文新魏" w:cs="Times New Roman"/>
          <w:color w:val="000000"/>
          <w:sz w:val="28"/>
          <w:szCs w:val="28"/>
        </w:rPr>
      </w:pPr>
    </w:p>
    <w:p>
      <w:pPr>
        <w:spacing w:line="240" w:lineRule="auto"/>
        <w:ind w:firstLine="0" w:firstLineChars="0"/>
        <w:rPr>
          <w:rFonts w:hint="default" w:ascii="Times New Roman" w:hAnsi="Times New Roman" w:eastAsia="仿宋_GB2312" w:cs="Times New Roman"/>
          <w:color w:val="000000"/>
          <w:sz w:val="32"/>
        </w:rPr>
      </w:pPr>
      <w:r>
        <w:rPr>
          <w:rFonts w:hint="default" w:ascii="Times New Roman" w:hAnsi="Times New Roman" w:eastAsia="仿宋_GB2312" w:cs="Times New Roman"/>
          <w:b/>
          <w:color w:val="000000"/>
          <w:sz w:val="28"/>
        </w:rPr>
        <w:tab/>
      </w:r>
    </w:p>
    <w:p>
      <w:pPr>
        <w:spacing w:line="360" w:lineRule="auto"/>
        <w:rPr>
          <w:rFonts w:hint="default" w:ascii="Times New Roman" w:hAnsi="Times New Roman" w:eastAsia="仿宋_GB2312" w:cs="Times New Roman"/>
          <w:color w:val="000000"/>
          <w:sz w:val="21"/>
          <w:szCs w:val="21"/>
        </w:rPr>
        <w:sectPr>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r>
        <w:rPr>
          <w:rFonts w:hint="default" w:ascii="Times New Roman" w:hAnsi="Times New Roman" w:eastAsia="仿宋_GB2312" w:cs="Times New Roman"/>
          <w:color w:val="000000"/>
          <w:sz w:val="28"/>
        </w:rPr>
        <w:t xml:space="preserve"> </w:t>
      </w:r>
    </w:p>
    <w:p>
      <w:pPr>
        <w:spacing w:line="360" w:lineRule="auto"/>
        <w:ind w:firstLine="0" w:firstLineChars="0"/>
        <w:rPr>
          <w:rFonts w:hint="default" w:ascii="Times New Roman" w:hAnsi="Times New Roman" w:eastAsia="仿宋_GB2312" w:cs="Times New Roman"/>
          <w:color w:val="000000"/>
          <w:sz w:val="28"/>
        </w:rPr>
      </w:pPr>
      <w:r>
        <w:rPr>
          <w:rFonts w:hint="default" w:ascii="Times New Roman" w:hAnsi="Times New Roman" w:eastAsia="仿宋_GB2312" w:cs="Times New Roman"/>
          <w:b/>
          <w:color w:val="000000"/>
          <w:sz w:val="28"/>
        </w:rPr>
        <w:t>建设单位法人代表:</w:t>
      </w:r>
      <w:r>
        <w:rPr>
          <w:rFonts w:hint="default" w:ascii="Times New Roman" w:hAnsi="Times New Roman" w:eastAsia="仿宋_GB2312" w:cs="Times New Roman"/>
          <w:color w:val="000000"/>
          <w:sz w:val="28"/>
        </w:rPr>
        <w:tab/>
      </w:r>
      <w:r>
        <w:rPr>
          <w:rFonts w:hint="default" w:ascii="Times New Roman" w:hAnsi="Times New Roman" w:eastAsia="仿宋_GB2312" w:cs="Times New Roman"/>
          <w:color w:val="000000"/>
          <w:sz w:val="28"/>
        </w:rPr>
        <w:t xml:space="preserve">       </w:t>
      </w:r>
      <w:r>
        <w:rPr>
          <w:rFonts w:hint="eastAsia" w:ascii="Times New Roman" w:hAnsi="Times New Roman" w:eastAsia="仿宋_GB2312" w:cs="Times New Roman"/>
          <w:color w:val="000000"/>
          <w:sz w:val="28"/>
          <w:lang w:val="en-US" w:eastAsia="zh-CN"/>
        </w:rPr>
        <w:t xml:space="preserve">   </w:t>
      </w:r>
      <w:r>
        <w:rPr>
          <w:rFonts w:hint="default" w:ascii="Times New Roman" w:hAnsi="Times New Roman" w:eastAsia="仿宋_GB2312" w:cs="Times New Roman"/>
          <w:color w:val="000000"/>
          <w:sz w:val="28"/>
        </w:rPr>
        <w:t xml:space="preserve">   （签字）</w:t>
      </w:r>
    </w:p>
    <w:p>
      <w:pPr>
        <w:spacing w:line="360" w:lineRule="auto"/>
        <w:ind w:firstLine="0" w:firstLineChars="0"/>
        <w:rPr>
          <w:rFonts w:hint="default" w:ascii="Times New Roman" w:hAnsi="Times New Roman" w:eastAsia="仿宋_GB2312" w:cs="Times New Roman"/>
          <w:color w:val="000000"/>
          <w:sz w:val="28"/>
        </w:rPr>
      </w:pPr>
      <w:r>
        <w:rPr>
          <w:rFonts w:hint="default" w:ascii="Times New Roman" w:hAnsi="Times New Roman" w:eastAsia="仿宋_GB2312" w:cs="Times New Roman"/>
          <w:b/>
          <w:color w:val="000000"/>
          <w:sz w:val="28"/>
        </w:rPr>
        <w:t>编制单位法人代表:</w:t>
      </w:r>
      <w:r>
        <w:rPr>
          <w:rFonts w:hint="default" w:ascii="Times New Roman" w:hAnsi="Times New Roman" w:eastAsia="仿宋_GB2312" w:cs="Times New Roman"/>
          <w:color w:val="000000"/>
          <w:sz w:val="28"/>
        </w:rPr>
        <w:tab/>
      </w:r>
      <w:r>
        <w:rPr>
          <w:rFonts w:hint="default" w:ascii="Times New Roman" w:hAnsi="Times New Roman" w:eastAsia="仿宋_GB2312" w:cs="Times New Roman"/>
          <w:color w:val="000000"/>
          <w:sz w:val="28"/>
        </w:rPr>
        <w:t xml:space="preserve">       </w:t>
      </w:r>
      <w:r>
        <w:rPr>
          <w:rFonts w:hint="eastAsia" w:ascii="Times New Roman" w:hAnsi="Times New Roman" w:eastAsia="仿宋_GB2312" w:cs="Times New Roman"/>
          <w:color w:val="000000"/>
          <w:sz w:val="28"/>
          <w:lang w:val="en-US" w:eastAsia="zh-CN"/>
        </w:rPr>
        <w:t xml:space="preserve">   </w:t>
      </w:r>
      <w:r>
        <w:rPr>
          <w:rFonts w:hint="default" w:ascii="Times New Roman" w:hAnsi="Times New Roman" w:eastAsia="仿宋_GB2312" w:cs="Times New Roman"/>
          <w:color w:val="000000"/>
          <w:sz w:val="28"/>
        </w:rPr>
        <w:t xml:space="preserve">   （签字）</w:t>
      </w:r>
    </w:p>
    <w:p>
      <w:pPr>
        <w:spacing w:line="360" w:lineRule="auto"/>
        <w:ind w:firstLine="0" w:firstLineChars="0"/>
        <w:rPr>
          <w:rFonts w:hint="default" w:ascii="Times New Roman" w:hAnsi="Times New Roman" w:eastAsia="仿宋_GB2312" w:cs="Times New Roman"/>
          <w:b/>
          <w:color w:val="000000"/>
          <w:spacing w:val="7"/>
          <w:w w:val="79"/>
          <w:sz w:val="28"/>
        </w:rPr>
      </w:pPr>
      <w:r>
        <w:rPr>
          <w:rFonts w:hint="default" w:ascii="Times New Roman" w:hAnsi="Times New Roman" w:eastAsia="仿宋_GB2312" w:cs="Times New Roman"/>
          <w:b/>
          <w:color w:val="000000"/>
          <w:spacing w:val="20"/>
          <w:w w:val="79"/>
          <w:sz w:val="28"/>
        </w:rPr>
        <w:t>项  目  负 责  人</w:t>
      </w:r>
      <w:r>
        <w:rPr>
          <w:rFonts w:hint="default" w:ascii="Times New Roman" w:hAnsi="Times New Roman" w:eastAsia="仿宋_GB2312" w:cs="Times New Roman"/>
          <w:b/>
          <w:color w:val="000000"/>
          <w:spacing w:val="10"/>
          <w:w w:val="79"/>
          <w:sz w:val="28"/>
        </w:rPr>
        <w:t>:</w:t>
      </w:r>
    </w:p>
    <w:p>
      <w:pPr>
        <w:spacing w:line="360" w:lineRule="auto"/>
        <w:ind w:firstLine="0" w:firstLineChars="0"/>
        <w:rPr>
          <w:rFonts w:hint="default" w:ascii="Times New Roman" w:hAnsi="Times New Roman" w:eastAsia="仿宋_GB2312" w:cs="Times New Roman"/>
          <w:b/>
          <w:color w:val="000000"/>
          <w:spacing w:val="7"/>
          <w:w w:val="79"/>
          <w:sz w:val="28"/>
        </w:rPr>
      </w:pPr>
      <w:r>
        <w:rPr>
          <w:rFonts w:hint="default" w:ascii="Times New Roman" w:hAnsi="Times New Roman" w:eastAsia="仿宋_GB2312" w:cs="Times New Roman"/>
          <w:b/>
          <w:color w:val="000000"/>
          <w:spacing w:val="141"/>
          <w:w w:val="79"/>
          <w:sz w:val="28"/>
        </w:rPr>
        <w:t>填 表 人</w:t>
      </w:r>
      <w:r>
        <w:rPr>
          <w:rFonts w:hint="default" w:ascii="Times New Roman" w:hAnsi="Times New Roman" w:eastAsia="仿宋_GB2312" w:cs="Times New Roman"/>
          <w:b/>
          <w:color w:val="000000"/>
          <w:spacing w:val="2"/>
          <w:w w:val="79"/>
          <w:sz w:val="28"/>
        </w:rPr>
        <w:t>：</w:t>
      </w:r>
    </w:p>
    <w:p>
      <w:pPr>
        <w:spacing w:line="360" w:lineRule="auto"/>
        <w:ind w:firstLine="0" w:firstLineChars="0"/>
        <w:rPr>
          <w:rFonts w:hint="default" w:ascii="Times New Roman" w:hAnsi="Times New Roman" w:eastAsia="仿宋_GB2312" w:cs="Times New Roman"/>
          <w:color w:val="000000"/>
          <w:sz w:val="28"/>
        </w:rPr>
      </w:pPr>
      <w:r>
        <w:rPr>
          <w:rFonts w:hint="default" w:ascii="Times New Roman" w:hAnsi="Times New Roman" w:eastAsia="仿宋_GB2312" w:cs="Times New Roman"/>
          <w:color w:val="000000"/>
          <w:sz w:val="28"/>
        </w:rPr>
        <w:tab/>
      </w:r>
    </w:p>
    <w:p>
      <w:pPr>
        <w:spacing w:line="360" w:lineRule="auto"/>
        <w:ind w:firstLine="0" w:firstLineChars="0"/>
        <w:rPr>
          <w:rFonts w:hint="default" w:ascii="Times New Roman" w:hAnsi="Times New Roman" w:eastAsia="仿宋_GB2312" w:cs="Times New Roman"/>
          <w:color w:val="000000"/>
          <w:sz w:val="28"/>
        </w:rPr>
      </w:pPr>
    </w:p>
    <w:p>
      <w:pPr>
        <w:tabs>
          <w:tab w:val="left" w:pos="984"/>
        </w:tabs>
        <w:spacing w:line="360" w:lineRule="auto"/>
        <w:ind w:firstLine="0" w:firstLineChars="0"/>
        <w:rPr>
          <w:rFonts w:hint="default" w:ascii="Times New Roman" w:hAnsi="Times New Roman" w:eastAsia="仿宋_GB2312" w:cs="Times New Roman"/>
          <w:color w:val="000000"/>
          <w:sz w:val="28"/>
        </w:rPr>
      </w:pPr>
      <w:r>
        <w:rPr>
          <w:rFonts w:hint="default" w:ascii="Times New Roman" w:hAnsi="Times New Roman" w:eastAsia="仿宋_GB2312" w:cs="Times New Roman"/>
          <w:color w:val="000000"/>
          <w:sz w:val="28"/>
        </w:rPr>
        <w:tab/>
      </w:r>
    </w:p>
    <w:p>
      <w:pPr>
        <w:tabs>
          <w:tab w:val="left" w:pos="984"/>
        </w:tabs>
        <w:spacing w:line="360" w:lineRule="auto"/>
        <w:ind w:firstLine="0" w:firstLineChars="0"/>
        <w:rPr>
          <w:rFonts w:hint="default" w:ascii="Times New Roman" w:hAnsi="Times New Roman" w:eastAsia="仿宋_GB2312" w:cs="Times New Roman"/>
          <w:color w:val="000000"/>
          <w:sz w:val="28"/>
        </w:rPr>
      </w:pPr>
    </w:p>
    <w:p>
      <w:pPr>
        <w:spacing w:line="360" w:lineRule="auto"/>
        <w:ind w:firstLine="0" w:firstLineChars="0"/>
        <w:rPr>
          <w:rFonts w:hint="default" w:ascii="Times New Roman" w:hAnsi="Times New Roman" w:eastAsia="仿宋_GB2312" w:cs="Times New Roman"/>
          <w:color w:val="000000"/>
          <w:sz w:val="28"/>
        </w:rPr>
      </w:pPr>
    </w:p>
    <w:p>
      <w:pPr>
        <w:widowControl w:val="0"/>
        <w:autoSpaceDE w:val="0"/>
        <w:autoSpaceDN w:val="0"/>
        <w:adjustRightInd w:val="0"/>
        <w:rPr>
          <w:rFonts w:hint="default" w:ascii="Times New Roman" w:hAnsi="Times New Roman" w:eastAsia="仿宋_GB2312" w:cs="Times New Roman"/>
          <w:color w:val="000000"/>
          <w:sz w:val="28"/>
          <w:szCs w:val="24"/>
          <w:lang w:val="en-US" w:eastAsia="zh-CN" w:bidi="ar-SA"/>
        </w:rPr>
      </w:pPr>
    </w:p>
    <w:p>
      <w:pPr>
        <w:widowControl w:val="0"/>
        <w:autoSpaceDE w:val="0"/>
        <w:autoSpaceDN w:val="0"/>
        <w:adjustRightInd w:val="0"/>
        <w:rPr>
          <w:rFonts w:hint="default" w:ascii="Times New Roman" w:hAnsi="Times New Roman" w:eastAsia="仿宋_GB2312" w:cs="Times New Roman"/>
          <w:color w:val="000000"/>
          <w:sz w:val="28"/>
          <w:szCs w:val="24"/>
          <w:lang w:val="en-US" w:eastAsia="zh-CN" w:bidi="ar-SA"/>
        </w:rPr>
      </w:pPr>
    </w:p>
    <w:p>
      <w:pPr>
        <w:widowControl w:val="0"/>
        <w:autoSpaceDE w:val="0"/>
        <w:autoSpaceDN w:val="0"/>
        <w:adjustRightInd w:val="0"/>
        <w:rPr>
          <w:rFonts w:hint="default" w:ascii="Times New Roman" w:hAnsi="Times New Roman" w:eastAsia="仿宋_GB2312" w:cs="Times New Roman"/>
          <w:color w:val="000000"/>
          <w:sz w:val="28"/>
          <w:szCs w:val="24"/>
          <w:lang w:val="en-US" w:eastAsia="zh-CN" w:bidi="ar-SA"/>
        </w:rPr>
      </w:pPr>
    </w:p>
    <w:p>
      <w:pPr>
        <w:spacing w:line="360" w:lineRule="auto"/>
        <w:ind w:firstLine="0" w:firstLineChars="0"/>
        <w:rPr>
          <w:rFonts w:hint="default" w:ascii="Times New Roman" w:hAnsi="Times New Roman" w:eastAsia="仿宋_GB2312" w:cs="Times New Roman"/>
          <w:color w:val="000000"/>
          <w:sz w:val="28"/>
        </w:rPr>
      </w:pPr>
    </w:p>
    <w:p>
      <w:pPr>
        <w:spacing w:line="360" w:lineRule="auto"/>
        <w:ind w:firstLine="0" w:firstLineChars="0"/>
        <w:rPr>
          <w:rFonts w:hint="default" w:ascii="Times New Roman" w:hAnsi="Times New Roman" w:eastAsia="仿宋_GB2312" w:cs="Times New Roman"/>
          <w:color w:val="000000"/>
          <w:sz w:val="28"/>
        </w:rPr>
      </w:pPr>
    </w:p>
    <w:p>
      <w:pPr>
        <w:spacing w:line="360" w:lineRule="auto"/>
        <w:ind w:firstLine="0" w:firstLineChars="0"/>
        <w:rPr>
          <w:rFonts w:hint="default" w:ascii="Times New Roman" w:hAnsi="Times New Roman" w:eastAsia="仿宋_GB2312" w:cs="Times New Roman"/>
          <w:color w:val="000000"/>
          <w:sz w:val="28"/>
        </w:rPr>
      </w:pPr>
    </w:p>
    <w:p>
      <w:pPr>
        <w:pStyle w:val="2"/>
        <w:rPr>
          <w:rFonts w:hint="default" w:ascii="Times New Roman" w:hAnsi="Times New Roman" w:eastAsia="仿宋_GB2312" w:cs="Times New Roman"/>
          <w:color w:val="000000"/>
          <w:sz w:val="28"/>
        </w:rPr>
      </w:pPr>
    </w:p>
    <w:p>
      <w:pPr>
        <w:pStyle w:val="2"/>
        <w:rPr>
          <w:rFonts w:hint="default" w:ascii="Times New Roman" w:hAnsi="Times New Roman" w:eastAsia="仿宋_GB2312" w:cs="Times New Roman"/>
          <w:color w:val="000000"/>
          <w:sz w:val="28"/>
        </w:rPr>
      </w:pPr>
    </w:p>
    <w:tbl>
      <w:tblPr>
        <w:tblStyle w:val="13"/>
        <w:tblW w:w="879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5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2" w:hRule="atLeast"/>
        </w:trPr>
        <w:tc>
          <w:tcPr>
            <w:tcW w:w="4261" w:type="dxa"/>
            <w:tcBorders>
              <w:tl2br w:val="nil"/>
              <w:tr2bl w:val="nil"/>
            </w:tcBorders>
          </w:tcPr>
          <w:p>
            <w:pPr>
              <w:spacing w:line="360" w:lineRule="auto"/>
              <w:ind w:left="1260" w:hanging="1260" w:hangingChars="600"/>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 xml:space="preserve">建设单位 </w:t>
            </w:r>
            <w:r>
              <w:rPr>
                <w:rFonts w:hint="default" w:ascii="Times New Roman" w:hAnsi="Times New Roman" w:eastAsia="仿宋_GB2312" w:cs="Times New Roman"/>
                <w:color w:val="000000"/>
                <w:sz w:val="21"/>
                <w:szCs w:val="21"/>
                <w:lang w:eastAsia="zh-CN"/>
              </w:rPr>
              <w:t>：</w:t>
            </w:r>
            <w:r>
              <w:rPr>
                <w:rFonts w:hint="default" w:ascii="Times New Roman" w:hAnsi="Times New Roman" w:eastAsia="仿宋_GB2312" w:cs="Times New Roman"/>
                <w:color w:val="000000"/>
                <w:sz w:val="21"/>
                <w:szCs w:val="21"/>
                <w:lang w:val="en-US" w:eastAsia="zh-CN"/>
              </w:rPr>
              <w:t>江苏赛胜新材料科技有限公司</w:t>
            </w:r>
          </w:p>
        </w:tc>
        <w:tc>
          <w:tcPr>
            <w:tcW w:w="4534" w:type="dxa"/>
            <w:tcBorders>
              <w:tl2br w:val="nil"/>
              <w:tr2bl w:val="nil"/>
            </w:tcBorders>
            <w:vAlign w:val="top"/>
          </w:tcPr>
          <w:p>
            <w:pPr>
              <w:spacing w:line="360" w:lineRule="auto"/>
              <w:ind w:left="1050" w:leftChars="0" w:hanging="1050" w:hangingChars="500"/>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lang w:val="en-US" w:eastAsia="zh-CN"/>
              </w:rPr>
              <w:t>监测</w:t>
            </w:r>
            <w:r>
              <w:rPr>
                <w:rFonts w:hint="default" w:ascii="Times New Roman" w:hAnsi="Times New Roman" w:eastAsia="仿宋_GB2312" w:cs="Times New Roman"/>
                <w:color w:val="000000"/>
                <w:sz w:val="21"/>
                <w:szCs w:val="21"/>
              </w:rPr>
              <w:t>单位</w:t>
            </w:r>
            <w:r>
              <w:rPr>
                <w:rFonts w:hint="default" w:ascii="Times New Roman" w:hAnsi="Times New Roman" w:eastAsia="仿宋_GB2312" w:cs="Times New Roman"/>
                <w:color w:val="000000"/>
                <w:sz w:val="21"/>
                <w:szCs w:val="21"/>
                <w:lang w:eastAsia="zh-CN"/>
              </w:rPr>
              <w:t>：</w:t>
            </w:r>
            <w:r>
              <w:rPr>
                <w:rFonts w:hint="default" w:ascii="Times New Roman" w:hAnsi="Times New Roman" w:eastAsia="仿宋_GB2312" w:cs="Times New Roman"/>
                <w:color w:val="000000"/>
                <w:sz w:val="21"/>
                <w:szCs w:val="21"/>
                <w:lang w:val="en-US" w:eastAsia="zh-CN"/>
              </w:rPr>
              <w:t>江苏新锐环境监测有限公司</w:t>
            </w:r>
            <w:r>
              <w:rPr>
                <w:rFonts w:hint="default" w:ascii="Times New Roman" w:hAnsi="Times New Roman" w:eastAsia="仿宋_GB2312" w:cs="Times New Roman"/>
                <w:color w:val="000000"/>
                <w:sz w:val="21"/>
                <w:szCs w:val="21"/>
              </w:rPr>
              <w:t xml:space="preserve">          </w:t>
            </w:r>
            <w:r>
              <w:rPr>
                <w:rFonts w:hint="default" w:ascii="Times New Roman" w:hAnsi="Times New Roman" w:eastAsia="仿宋_GB2312" w:cs="Times New Roman"/>
                <w:color w:val="000000"/>
                <w:sz w:val="21"/>
                <w:szCs w:val="21"/>
                <w:lang w:val="en-US" w:eastAsia="zh-CN"/>
              </w:rPr>
              <w:t xml:space="preserve">           </w:t>
            </w:r>
            <w:r>
              <w:rPr>
                <w:rFonts w:hint="default" w:ascii="Times New Roman" w:hAnsi="Times New Roman" w:eastAsia="仿宋_GB2312" w:cs="Times New Roman"/>
                <w:color w:val="000000"/>
                <w:sz w:val="21"/>
                <w:szCs w:val="21"/>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Borders>
              <w:tl2br w:val="nil"/>
              <w:tr2bl w:val="nil"/>
            </w:tcBorders>
          </w:tcPr>
          <w:p>
            <w:pPr>
              <w:spacing w:line="360" w:lineRule="auto"/>
              <w:ind w:left="0" w:leftChars="0" w:firstLine="0" w:firstLineChars="0"/>
              <w:rPr>
                <w:rFonts w:hint="eastAsia" w:ascii="Times New Roman" w:hAnsi="Times New Roman" w:eastAsia="仿宋_GB2312" w:cs="Times New Roman"/>
                <w:color w:val="000000"/>
                <w:sz w:val="21"/>
                <w:szCs w:val="21"/>
                <w:lang w:val="en-US" w:eastAsia="zh-CN"/>
              </w:rPr>
            </w:pPr>
            <w:r>
              <w:rPr>
                <w:rFonts w:hint="default" w:ascii="Times New Roman" w:hAnsi="Times New Roman" w:eastAsia="仿宋_GB2312" w:cs="Times New Roman"/>
                <w:color w:val="000000"/>
                <w:sz w:val="21"/>
                <w:szCs w:val="21"/>
              </w:rPr>
              <w:t xml:space="preserve">电话:  </w:t>
            </w:r>
            <w:r>
              <w:rPr>
                <w:rFonts w:hint="eastAsia" w:ascii="Times New Roman" w:hAnsi="Times New Roman" w:eastAsia="仿宋_GB2312" w:cs="Times New Roman"/>
                <w:color w:val="000000"/>
                <w:sz w:val="21"/>
                <w:szCs w:val="21"/>
                <w:lang w:val="en-US" w:eastAsia="zh-CN"/>
              </w:rPr>
              <w:t>/</w:t>
            </w:r>
          </w:p>
        </w:tc>
        <w:tc>
          <w:tcPr>
            <w:tcW w:w="4534" w:type="dxa"/>
            <w:tcBorders>
              <w:tl2br w:val="nil"/>
              <w:tr2bl w:val="nil"/>
            </w:tcBorders>
            <w:vAlign w:val="top"/>
          </w:tcPr>
          <w:p>
            <w:pPr>
              <w:spacing w:line="360" w:lineRule="auto"/>
              <w:ind w:firstLine="0" w:firstLineChars="0"/>
              <w:rPr>
                <w:rFonts w:hint="default" w:ascii="Times New Roman" w:hAnsi="Times New Roman" w:eastAsia="仿宋_GB2312" w:cs="Times New Roman"/>
                <w:color w:val="000000"/>
                <w:sz w:val="21"/>
                <w:szCs w:val="21"/>
                <w:lang w:val="en-US" w:eastAsia="zh-CN"/>
              </w:rPr>
            </w:pPr>
            <w:r>
              <w:rPr>
                <w:rFonts w:hint="default" w:ascii="Times New Roman" w:hAnsi="Times New Roman" w:eastAsia="仿宋_GB2312" w:cs="Times New Roman"/>
                <w:color w:val="000000"/>
                <w:sz w:val="21"/>
                <w:szCs w:val="21"/>
                <w:lang w:val="en-US" w:eastAsia="zh-CN"/>
              </w:rPr>
              <w:t xml:space="preserve">电话: </w:t>
            </w:r>
            <w:r>
              <w:rPr>
                <w:rFonts w:hint="eastAsia" w:ascii="Times New Roman" w:hAnsi="Times New Roman" w:eastAsia="仿宋_GB2312" w:cs="Times New Roman"/>
                <w:color w:val="000000"/>
                <w:sz w:val="21"/>
                <w:szCs w:val="21"/>
                <w:lang w:val="en-US" w:eastAsia="zh-CN"/>
              </w:rPr>
              <w:t>0512-35001025</w:t>
            </w:r>
            <w:r>
              <w:rPr>
                <w:rFonts w:hint="default" w:ascii="Times New Roman" w:hAnsi="Times New Roman" w:eastAsia="仿宋_GB2312" w:cs="Times New Roman"/>
                <w:color w:val="000000"/>
                <w:sz w:val="21"/>
                <w:szCs w:val="21"/>
                <w:lang w:val="en-US" w:eastAsia="zh-CN"/>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Borders>
              <w:tl2br w:val="nil"/>
              <w:tr2bl w:val="nil"/>
            </w:tcBorders>
          </w:tcPr>
          <w:p>
            <w:pPr>
              <w:spacing w:line="360" w:lineRule="auto"/>
              <w:ind w:left="0" w:leftChars="0" w:firstLine="0" w:firstLineChars="0"/>
              <w:rPr>
                <w:rFonts w:hint="eastAsia" w:ascii="Times New Roman" w:hAnsi="Times New Roman" w:eastAsia="仿宋_GB2312" w:cs="Times New Roman"/>
                <w:color w:val="000000"/>
                <w:sz w:val="28"/>
                <w:vertAlign w:val="baseline"/>
                <w:lang w:val="en-US" w:eastAsia="zh-CN"/>
              </w:rPr>
            </w:pPr>
            <w:r>
              <w:rPr>
                <w:rFonts w:hint="default" w:ascii="Times New Roman" w:hAnsi="Times New Roman" w:eastAsia="仿宋_GB2312" w:cs="Times New Roman"/>
                <w:color w:val="000000"/>
                <w:sz w:val="21"/>
                <w:szCs w:val="21"/>
              </w:rPr>
              <w:t xml:space="preserve">传真:   </w:t>
            </w:r>
            <w:r>
              <w:rPr>
                <w:rFonts w:hint="eastAsia" w:ascii="Times New Roman" w:hAnsi="Times New Roman" w:eastAsia="仿宋_GB2312" w:cs="Times New Roman"/>
                <w:color w:val="000000"/>
                <w:sz w:val="21"/>
                <w:szCs w:val="21"/>
                <w:lang w:val="en-US" w:eastAsia="zh-CN"/>
              </w:rPr>
              <w:t>/</w:t>
            </w:r>
          </w:p>
        </w:tc>
        <w:tc>
          <w:tcPr>
            <w:tcW w:w="4534" w:type="dxa"/>
            <w:tcBorders>
              <w:tl2br w:val="nil"/>
              <w:tr2bl w:val="nil"/>
            </w:tcBorders>
            <w:vAlign w:val="top"/>
          </w:tcPr>
          <w:p>
            <w:pPr>
              <w:spacing w:line="360" w:lineRule="auto"/>
              <w:ind w:firstLine="0" w:firstLineChars="0"/>
              <w:rPr>
                <w:rFonts w:hint="default" w:ascii="Times New Roman" w:hAnsi="Times New Roman" w:eastAsia="仿宋_GB2312" w:cs="Times New Roman"/>
                <w:color w:val="000000"/>
                <w:sz w:val="21"/>
                <w:szCs w:val="21"/>
                <w:lang w:val="en-US" w:eastAsia="zh-CN"/>
              </w:rPr>
            </w:pPr>
            <w:r>
              <w:rPr>
                <w:rFonts w:hint="default" w:ascii="Times New Roman" w:hAnsi="Times New Roman" w:eastAsia="仿宋_GB2312" w:cs="Times New Roman"/>
                <w:color w:val="000000"/>
                <w:sz w:val="21"/>
                <w:szCs w:val="21"/>
                <w:lang w:val="en-US" w:eastAsia="zh-CN"/>
              </w:rPr>
              <w:t xml:space="preserve">传真: </w:t>
            </w:r>
            <w:r>
              <w:rPr>
                <w:rFonts w:hint="eastAsia" w:ascii="Times New Roman" w:hAnsi="Times New Roman" w:eastAsia="仿宋_GB2312" w:cs="Times New Roman"/>
                <w:color w:val="000000"/>
                <w:sz w:val="21"/>
                <w:szCs w:val="21"/>
                <w:lang w:val="en-US" w:eastAsia="zh-CN"/>
              </w:rPr>
              <w:t>0512-35022259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Borders>
              <w:tl2br w:val="nil"/>
              <w:tr2bl w:val="nil"/>
            </w:tcBorders>
          </w:tcPr>
          <w:p>
            <w:pPr>
              <w:spacing w:line="360" w:lineRule="auto"/>
              <w:ind w:left="0" w:leftChars="0" w:firstLine="0" w:firstLineChars="0"/>
              <w:rPr>
                <w:rFonts w:hint="default" w:ascii="Times New Roman" w:hAnsi="Times New Roman" w:eastAsia="仿宋_GB2312" w:cs="Times New Roman"/>
                <w:color w:val="000000"/>
                <w:sz w:val="28"/>
                <w:vertAlign w:val="baseline"/>
              </w:rPr>
            </w:pPr>
            <w:r>
              <w:rPr>
                <w:rFonts w:hint="default" w:ascii="Times New Roman" w:hAnsi="Times New Roman" w:eastAsia="仿宋_GB2312" w:cs="Times New Roman"/>
                <w:color w:val="000000"/>
                <w:sz w:val="21"/>
                <w:szCs w:val="21"/>
              </w:rPr>
              <w:t xml:space="preserve">邮编: </w:t>
            </w:r>
            <w:r>
              <w:rPr>
                <w:rFonts w:hint="eastAsia" w:ascii="Times New Roman" w:hAnsi="Times New Roman" w:eastAsia="仿宋_GB2312" w:cs="Times New Roman"/>
                <w:color w:val="000000"/>
                <w:sz w:val="21"/>
                <w:szCs w:val="21"/>
                <w:lang w:val="en-US" w:eastAsia="zh-CN"/>
              </w:rPr>
              <w:t>215600</w:t>
            </w:r>
          </w:p>
        </w:tc>
        <w:tc>
          <w:tcPr>
            <w:tcW w:w="4534" w:type="dxa"/>
            <w:tcBorders>
              <w:tl2br w:val="nil"/>
              <w:tr2bl w:val="nil"/>
            </w:tcBorders>
            <w:vAlign w:val="top"/>
          </w:tcPr>
          <w:p>
            <w:pPr>
              <w:spacing w:line="360" w:lineRule="auto"/>
              <w:ind w:firstLine="0" w:firstLineChars="0"/>
              <w:rPr>
                <w:rFonts w:hint="default" w:ascii="Times New Roman" w:hAnsi="Times New Roman" w:eastAsia="仿宋_GB2312" w:cs="Times New Roman"/>
                <w:color w:val="000000"/>
                <w:sz w:val="21"/>
                <w:szCs w:val="21"/>
                <w:lang w:val="en-US" w:eastAsia="zh-CN"/>
              </w:rPr>
            </w:pPr>
            <w:r>
              <w:rPr>
                <w:rFonts w:hint="default" w:ascii="Times New Roman" w:hAnsi="Times New Roman" w:eastAsia="仿宋_GB2312" w:cs="Times New Roman"/>
                <w:color w:val="000000"/>
                <w:sz w:val="21"/>
                <w:szCs w:val="21"/>
                <w:lang w:val="en-US" w:eastAsia="zh-CN"/>
              </w:rPr>
              <w:t xml:space="preserve">邮编: </w:t>
            </w:r>
            <w:r>
              <w:rPr>
                <w:rFonts w:hint="eastAsia" w:ascii="Times New Roman" w:hAnsi="Times New Roman" w:eastAsia="仿宋_GB2312" w:cs="Times New Roman"/>
                <w:color w:val="000000"/>
                <w:sz w:val="21"/>
                <w:szCs w:val="21"/>
                <w:lang w:val="en-US" w:eastAsia="zh-CN"/>
              </w:rPr>
              <w:t>215600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Borders>
              <w:tl2br w:val="nil"/>
              <w:tr2bl w:val="nil"/>
            </w:tcBorders>
          </w:tcPr>
          <w:p>
            <w:pPr>
              <w:spacing w:line="360" w:lineRule="auto"/>
              <w:ind w:left="0" w:leftChars="0" w:firstLine="0" w:firstLineChars="0"/>
              <w:rPr>
                <w:rFonts w:hint="default" w:ascii="Times New Roman" w:hAnsi="Times New Roman" w:eastAsia="仿宋_GB2312" w:cs="Times New Roman"/>
                <w:color w:val="000000"/>
                <w:sz w:val="28"/>
                <w:vertAlign w:val="baseline"/>
              </w:rPr>
            </w:pPr>
            <w:r>
              <w:rPr>
                <w:rFonts w:hint="default" w:ascii="Times New Roman" w:hAnsi="Times New Roman" w:eastAsia="仿宋_GB2312" w:cs="Times New Roman"/>
                <w:color w:val="000000"/>
                <w:sz w:val="21"/>
                <w:szCs w:val="21"/>
              </w:rPr>
              <w:t xml:space="preserve">地址: </w:t>
            </w:r>
            <w:r>
              <w:rPr>
                <w:rFonts w:hint="default" w:ascii="Times New Roman" w:hAnsi="Times New Roman" w:eastAsia="仿宋_GB2312" w:cs="Times New Roman"/>
                <w:color w:val="000000"/>
                <w:sz w:val="21"/>
                <w:szCs w:val="21"/>
                <w:lang w:val="en-US" w:eastAsia="zh-CN"/>
              </w:rPr>
              <w:t>江苏省张家港市金港镇南沙长阳路 8-1 号</w:t>
            </w:r>
          </w:p>
        </w:tc>
        <w:tc>
          <w:tcPr>
            <w:tcW w:w="4534" w:type="dxa"/>
            <w:tcBorders>
              <w:tl2br w:val="nil"/>
              <w:tr2bl w:val="nil"/>
            </w:tcBorders>
            <w:vAlign w:val="top"/>
          </w:tcPr>
          <w:p>
            <w:pPr>
              <w:spacing w:line="360" w:lineRule="auto"/>
              <w:ind w:firstLine="0" w:firstLineChars="0"/>
              <w:rPr>
                <w:rFonts w:hint="default" w:ascii="Times New Roman" w:hAnsi="Times New Roman" w:eastAsia="仿宋_GB2312" w:cs="Times New Roman"/>
                <w:color w:val="000000"/>
                <w:sz w:val="21"/>
                <w:szCs w:val="21"/>
                <w:lang w:val="en-US" w:eastAsia="zh-CN"/>
              </w:rPr>
            </w:pPr>
            <w:r>
              <w:rPr>
                <w:rFonts w:hint="default" w:ascii="Times New Roman" w:hAnsi="Times New Roman" w:eastAsia="仿宋_GB2312" w:cs="Times New Roman"/>
                <w:color w:val="000000"/>
                <w:sz w:val="21"/>
                <w:szCs w:val="21"/>
                <w:lang w:val="en-US" w:eastAsia="zh-CN"/>
              </w:rPr>
              <w:t xml:space="preserve">地址: </w:t>
            </w:r>
            <w:r>
              <w:rPr>
                <w:rFonts w:hint="eastAsia" w:ascii="Times New Roman" w:hAnsi="Times New Roman" w:eastAsia="仿宋_GB2312" w:cs="Times New Roman"/>
                <w:color w:val="000000"/>
                <w:sz w:val="21"/>
                <w:szCs w:val="21"/>
                <w:lang w:val="en-US" w:eastAsia="zh-CN"/>
              </w:rPr>
              <w:t>江苏省张家港经济开发区新泾西路2号</w:t>
            </w:r>
          </w:p>
        </w:tc>
      </w:tr>
    </w:tbl>
    <w:p>
      <w:pPr>
        <w:rPr>
          <w:rFonts w:hint="default" w:ascii="Times New Roman" w:hAnsi="Times New Roman" w:cs="Times New Roman"/>
        </w:rPr>
        <w:sectPr>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sdt>
      <w:sdtPr>
        <w:rPr>
          <w:rFonts w:ascii="宋体" w:hAnsi="宋体" w:eastAsia="宋体" w:cs="Times New Roman"/>
          <w:b/>
          <w:bCs/>
          <w:kern w:val="2"/>
          <w:sz w:val="32"/>
          <w:szCs w:val="32"/>
          <w:lang w:val="en-US" w:eastAsia="zh-CN" w:bidi="ar-SA"/>
        </w:rPr>
        <w:id w:val="147456705"/>
        <w15:color w:val="DBDBDB"/>
        <w:docPartObj>
          <w:docPartGallery w:val="Table of Contents"/>
          <w:docPartUnique/>
        </w:docPartObj>
      </w:sdtPr>
      <w:sdtEndPr>
        <w:rPr>
          <w:rFonts w:hint="default" w:ascii="Times New Roman" w:hAnsi="Times New Roman" w:eastAsia="宋体" w:cs="Times New Roman"/>
          <w:b/>
          <w:bCs/>
          <w:color w:val="000000"/>
          <w:kern w:val="2"/>
          <w:sz w:val="24"/>
          <w:szCs w:val="28"/>
          <w:lang w:val="en-US" w:eastAsia="zh-CN" w:bidi="ar-SA"/>
        </w:rPr>
      </w:sdtEndPr>
      <w:sdtContent>
        <w:p>
          <w:pPr>
            <w:spacing w:before="0" w:beforeLines="0" w:after="0" w:afterLines="0" w:line="240" w:lineRule="auto"/>
            <w:ind w:left="0" w:leftChars="0" w:right="0" w:rightChars="0" w:firstLine="0" w:firstLineChars="0"/>
            <w:jc w:val="center"/>
            <w:rPr>
              <w:b/>
              <w:bCs/>
              <w:sz w:val="32"/>
              <w:szCs w:val="32"/>
            </w:rPr>
          </w:pPr>
          <w:r>
            <w:rPr>
              <w:rFonts w:ascii="宋体" w:hAnsi="宋体" w:eastAsia="宋体"/>
              <w:b/>
              <w:bCs/>
              <w:sz w:val="32"/>
              <w:szCs w:val="32"/>
            </w:rPr>
            <w:t>目</w:t>
          </w:r>
          <w:r>
            <w:rPr>
              <w:rFonts w:hint="eastAsia" w:ascii="宋体" w:hAnsi="宋体" w:eastAsia="宋体"/>
              <w:b/>
              <w:bCs/>
              <w:sz w:val="32"/>
              <w:szCs w:val="32"/>
              <w:lang w:val="en-US" w:eastAsia="zh-CN"/>
            </w:rPr>
            <w:t xml:space="preserve"> </w:t>
          </w:r>
          <w:r>
            <w:rPr>
              <w:rFonts w:ascii="宋体" w:hAnsi="宋体" w:eastAsia="宋体"/>
              <w:b/>
              <w:bCs/>
              <w:sz w:val="32"/>
              <w:szCs w:val="32"/>
            </w:rPr>
            <w:t>录</w:t>
          </w:r>
        </w:p>
        <w:p>
          <w:pPr>
            <w:pStyle w:val="18"/>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
              <w:bCs/>
              <w:color w:val="000000"/>
              <w:sz w:val="28"/>
              <w:szCs w:val="28"/>
            </w:rPr>
            <w:fldChar w:fldCharType="begin"/>
          </w:r>
          <w:r>
            <w:rPr>
              <w:rFonts w:hint="default" w:ascii="Times New Roman" w:hAnsi="Times New Roman" w:eastAsia="宋体" w:cs="Times New Roman"/>
              <w:b/>
              <w:bCs/>
              <w:color w:val="000000"/>
              <w:sz w:val="28"/>
              <w:szCs w:val="28"/>
            </w:rPr>
            <w:instrText xml:space="preserve">TOC \o "1-1" \h \u </w:instrText>
          </w:r>
          <w:r>
            <w:rPr>
              <w:rFonts w:hint="default" w:ascii="Times New Roman" w:hAnsi="Times New Roman" w:eastAsia="宋体" w:cs="Times New Roman"/>
              <w:b/>
              <w:bCs/>
              <w:color w:val="000000"/>
              <w:sz w:val="28"/>
              <w:szCs w:val="28"/>
            </w:rPr>
            <w:fldChar w:fldCharType="separate"/>
          </w:r>
          <w:r>
            <w:rPr>
              <w:rFonts w:hint="default" w:ascii="Times New Roman" w:hAnsi="Times New Roman" w:eastAsia="宋体" w:cs="Times New Roman"/>
              <w:bCs/>
              <w:color w:val="000000"/>
              <w:sz w:val="24"/>
              <w:szCs w:val="24"/>
            </w:rPr>
            <w:fldChar w:fldCharType="begin"/>
          </w:r>
          <w:r>
            <w:rPr>
              <w:rFonts w:hint="default" w:ascii="Times New Roman" w:hAnsi="Times New Roman" w:eastAsia="宋体" w:cs="Times New Roman"/>
              <w:bCs/>
              <w:sz w:val="24"/>
              <w:szCs w:val="24"/>
            </w:rPr>
            <w:instrText xml:space="preserve"> HYPERLINK \l _Toc15808 </w:instrText>
          </w:r>
          <w:r>
            <w:rPr>
              <w:rFonts w:hint="default" w:ascii="Times New Roman" w:hAnsi="Times New Roman" w:eastAsia="宋体" w:cs="Times New Roman"/>
              <w:bCs/>
              <w:sz w:val="24"/>
              <w:szCs w:val="24"/>
            </w:rPr>
            <w:fldChar w:fldCharType="separate"/>
          </w:r>
          <w:r>
            <w:rPr>
              <w:rFonts w:hint="default" w:ascii="Times New Roman" w:hAnsi="Times New Roman" w:eastAsia="宋体" w:cs="Times New Roman"/>
              <w:bCs/>
              <w:sz w:val="24"/>
              <w:szCs w:val="24"/>
            </w:rPr>
            <w:t>表一、建设项目基本情况</w:t>
          </w:r>
          <w:r>
            <w:rPr>
              <w:sz w:val="24"/>
              <w:szCs w:val="24"/>
            </w:rPr>
            <w:tab/>
          </w:r>
          <w:r>
            <w:rPr>
              <w:sz w:val="24"/>
              <w:szCs w:val="24"/>
            </w:rPr>
            <w:fldChar w:fldCharType="begin"/>
          </w:r>
          <w:r>
            <w:rPr>
              <w:sz w:val="24"/>
              <w:szCs w:val="24"/>
            </w:rPr>
            <w:instrText xml:space="preserve"> PAGEREF _Toc15808 \h </w:instrText>
          </w:r>
          <w:r>
            <w:rPr>
              <w:sz w:val="24"/>
              <w:szCs w:val="24"/>
            </w:rPr>
            <w:fldChar w:fldCharType="separate"/>
          </w:r>
          <w:r>
            <w:rPr>
              <w:sz w:val="24"/>
              <w:szCs w:val="24"/>
            </w:rPr>
            <w:t>1</w:t>
          </w:r>
          <w:r>
            <w:rPr>
              <w:sz w:val="24"/>
              <w:szCs w:val="24"/>
            </w:rPr>
            <w:fldChar w:fldCharType="end"/>
          </w:r>
          <w:r>
            <w:rPr>
              <w:rFonts w:hint="default" w:ascii="Times New Roman" w:hAnsi="Times New Roman" w:eastAsia="宋体" w:cs="Times New Roman"/>
              <w:bCs/>
              <w:color w:val="000000"/>
              <w:sz w:val="24"/>
              <w:szCs w:val="24"/>
            </w:rPr>
            <w:fldChar w:fldCharType="end"/>
          </w:r>
        </w:p>
        <w:p>
          <w:pPr>
            <w:pStyle w:val="18"/>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color w:val="000000"/>
              <w:sz w:val="24"/>
              <w:szCs w:val="24"/>
            </w:rPr>
            <w:fldChar w:fldCharType="begin"/>
          </w:r>
          <w:r>
            <w:rPr>
              <w:rFonts w:hint="default" w:ascii="Times New Roman" w:hAnsi="Times New Roman" w:eastAsia="宋体" w:cs="Times New Roman"/>
              <w:bCs/>
              <w:sz w:val="24"/>
              <w:szCs w:val="24"/>
            </w:rPr>
            <w:instrText xml:space="preserve"> HYPERLINK \l _Toc5494 </w:instrText>
          </w:r>
          <w:r>
            <w:rPr>
              <w:rFonts w:hint="default" w:ascii="Times New Roman" w:hAnsi="Times New Roman" w:eastAsia="宋体" w:cs="Times New Roman"/>
              <w:bCs/>
              <w:sz w:val="24"/>
              <w:szCs w:val="24"/>
            </w:rPr>
            <w:fldChar w:fldCharType="separate"/>
          </w:r>
          <w:r>
            <w:rPr>
              <w:rFonts w:hint="default" w:ascii="Times New Roman" w:hAnsi="Times New Roman" w:eastAsia="宋体" w:cs="Times New Roman"/>
              <w:bCs/>
              <w:sz w:val="24"/>
              <w:szCs w:val="24"/>
            </w:rPr>
            <w:t>表二、项目概况</w:t>
          </w:r>
          <w:r>
            <w:rPr>
              <w:sz w:val="24"/>
              <w:szCs w:val="24"/>
            </w:rPr>
            <w:tab/>
          </w:r>
          <w:r>
            <w:rPr>
              <w:sz w:val="24"/>
              <w:szCs w:val="24"/>
            </w:rPr>
            <w:fldChar w:fldCharType="begin"/>
          </w:r>
          <w:r>
            <w:rPr>
              <w:sz w:val="24"/>
              <w:szCs w:val="24"/>
            </w:rPr>
            <w:instrText xml:space="preserve"> PAGEREF _Toc5494 \h </w:instrText>
          </w:r>
          <w:r>
            <w:rPr>
              <w:sz w:val="24"/>
              <w:szCs w:val="24"/>
            </w:rPr>
            <w:fldChar w:fldCharType="separate"/>
          </w:r>
          <w:r>
            <w:rPr>
              <w:sz w:val="24"/>
              <w:szCs w:val="24"/>
            </w:rPr>
            <w:t>3</w:t>
          </w:r>
          <w:r>
            <w:rPr>
              <w:sz w:val="24"/>
              <w:szCs w:val="24"/>
            </w:rPr>
            <w:fldChar w:fldCharType="end"/>
          </w:r>
          <w:r>
            <w:rPr>
              <w:rFonts w:hint="default" w:ascii="Times New Roman" w:hAnsi="Times New Roman" w:eastAsia="宋体" w:cs="Times New Roman"/>
              <w:bCs/>
              <w:color w:val="000000"/>
              <w:sz w:val="24"/>
              <w:szCs w:val="24"/>
            </w:rPr>
            <w:fldChar w:fldCharType="end"/>
          </w:r>
        </w:p>
        <w:p>
          <w:pPr>
            <w:pStyle w:val="18"/>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color w:val="000000"/>
              <w:sz w:val="24"/>
              <w:szCs w:val="24"/>
            </w:rPr>
            <w:fldChar w:fldCharType="begin"/>
          </w:r>
          <w:r>
            <w:rPr>
              <w:rFonts w:hint="default" w:ascii="Times New Roman" w:hAnsi="Times New Roman" w:eastAsia="宋体" w:cs="Times New Roman"/>
              <w:bCs/>
              <w:sz w:val="24"/>
              <w:szCs w:val="24"/>
            </w:rPr>
            <w:instrText xml:space="preserve"> HYPERLINK \l _Toc4248 </w:instrText>
          </w:r>
          <w:r>
            <w:rPr>
              <w:rFonts w:hint="default" w:ascii="Times New Roman" w:hAnsi="Times New Roman" w:eastAsia="宋体" w:cs="Times New Roman"/>
              <w:bCs/>
              <w:sz w:val="24"/>
              <w:szCs w:val="24"/>
            </w:rPr>
            <w:fldChar w:fldCharType="separate"/>
          </w:r>
          <w:r>
            <w:rPr>
              <w:rFonts w:hint="default" w:ascii="Times New Roman" w:hAnsi="Times New Roman" w:eastAsia="宋体" w:cs="Times New Roman"/>
              <w:bCs/>
              <w:sz w:val="24"/>
              <w:szCs w:val="24"/>
            </w:rPr>
            <w:t>表三、</w:t>
          </w:r>
          <w:r>
            <w:rPr>
              <w:rFonts w:hint="default" w:ascii="Times New Roman" w:hAnsi="Times New Roman" w:eastAsia="宋体" w:cs="Times New Roman"/>
              <w:bCs/>
              <w:sz w:val="24"/>
              <w:szCs w:val="24"/>
              <w:lang w:val="zh-CN"/>
            </w:rPr>
            <w:t>主要生产工艺及污染物产出流程（附示意图）</w:t>
          </w:r>
          <w:r>
            <w:rPr>
              <w:sz w:val="24"/>
              <w:szCs w:val="24"/>
            </w:rPr>
            <w:tab/>
          </w:r>
          <w:r>
            <w:rPr>
              <w:sz w:val="24"/>
              <w:szCs w:val="24"/>
            </w:rPr>
            <w:fldChar w:fldCharType="begin"/>
          </w:r>
          <w:r>
            <w:rPr>
              <w:sz w:val="24"/>
              <w:szCs w:val="24"/>
            </w:rPr>
            <w:instrText xml:space="preserve"> PAGEREF _Toc4248 \h </w:instrText>
          </w:r>
          <w:r>
            <w:rPr>
              <w:sz w:val="24"/>
              <w:szCs w:val="24"/>
            </w:rPr>
            <w:fldChar w:fldCharType="separate"/>
          </w:r>
          <w:r>
            <w:rPr>
              <w:sz w:val="24"/>
              <w:szCs w:val="24"/>
            </w:rPr>
            <w:t>11</w:t>
          </w:r>
          <w:r>
            <w:rPr>
              <w:sz w:val="24"/>
              <w:szCs w:val="24"/>
            </w:rPr>
            <w:fldChar w:fldCharType="end"/>
          </w:r>
          <w:r>
            <w:rPr>
              <w:rFonts w:hint="default" w:ascii="Times New Roman" w:hAnsi="Times New Roman" w:eastAsia="宋体" w:cs="Times New Roman"/>
              <w:bCs/>
              <w:color w:val="000000"/>
              <w:sz w:val="24"/>
              <w:szCs w:val="24"/>
            </w:rPr>
            <w:fldChar w:fldCharType="end"/>
          </w:r>
        </w:p>
        <w:p>
          <w:pPr>
            <w:pStyle w:val="18"/>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color w:val="000000"/>
              <w:sz w:val="24"/>
              <w:szCs w:val="24"/>
            </w:rPr>
            <w:fldChar w:fldCharType="begin"/>
          </w:r>
          <w:r>
            <w:rPr>
              <w:rFonts w:hint="default" w:ascii="Times New Roman" w:hAnsi="Times New Roman" w:eastAsia="宋体" w:cs="Times New Roman"/>
              <w:bCs/>
              <w:sz w:val="24"/>
              <w:szCs w:val="24"/>
            </w:rPr>
            <w:instrText xml:space="preserve"> HYPERLINK \l _Toc19030 </w:instrText>
          </w:r>
          <w:r>
            <w:rPr>
              <w:rFonts w:hint="default" w:ascii="Times New Roman" w:hAnsi="Times New Roman" w:eastAsia="宋体" w:cs="Times New Roman"/>
              <w:bCs/>
              <w:sz w:val="24"/>
              <w:szCs w:val="24"/>
            </w:rPr>
            <w:fldChar w:fldCharType="separate"/>
          </w:r>
          <w:r>
            <w:rPr>
              <w:rFonts w:hint="default" w:ascii="Times New Roman" w:hAnsi="Times New Roman" w:eastAsia="宋体" w:cs="Times New Roman"/>
              <w:bCs/>
              <w:sz w:val="24"/>
              <w:szCs w:val="24"/>
              <w:highlight w:val="none"/>
              <w:lang w:val="zh-CN"/>
            </w:rPr>
            <w:t>表四、《报告表》主要结论、建议及审批部门审批决定</w:t>
          </w:r>
          <w:r>
            <w:rPr>
              <w:sz w:val="24"/>
              <w:szCs w:val="24"/>
            </w:rPr>
            <w:tab/>
          </w:r>
          <w:r>
            <w:rPr>
              <w:sz w:val="24"/>
              <w:szCs w:val="24"/>
            </w:rPr>
            <w:fldChar w:fldCharType="begin"/>
          </w:r>
          <w:r>
            <w:rPr>
              <w:sz w:val="24"/>
              <w:szCs w:val="24"/>
            </w:rPr>
            <w:instrText xml:space="preserve"> PAGEREF _Toc19030 \h </w:instrText>
          </w:r>
          <w:r>
            <w:rPr>
              <w:sz w:val="24"/>
              <w:szCs w:val="24"/>
            </w:rPr>
            <w:fldChar w:fldCharType="separate"/>
          </w:r>
          <w:r>
            <w:rPr>
              <w:sz w:val="24"/>
              <w:szCs w:val="24"/>
            </w:rPr>
            <w:t>14</w:t>
          </w:r>
          <w:r>
            <w:rPr>
              <w:sz w:val="24"/>
              <w:szCs w:val="24"/>
            </w:rPr>
            <w:fldChar w:fldCharType="end"/>
          </w:r>
          <w:r>
            <w:rPr>
              <w:rFonts w:hint="default" w:ascii="Times New Roman" w:hAnsi="Times New Roman" w:eastAsia="宋体" w:cs="Times New Roman"/>
              <w:bCs/>
              <w:color w:val="000000"/>
              <w:sz w:val="24"/>
              <w:szCs w:val="24"/>
            </w:rPr>
            <w:fldChar w:fldCharType="end"/>
          </w:r>
        </w:p>
        <w:p>
          <w:pPr>
            <w:pStyle w:val="18"/>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color w:val="000000"/>
              <w:sz w:val="24"/>
              <w:szCs w:val="24"/>
            </w:rPr>
            <w:fldChar w:fldCharType="begin"/>
          </w:r>
          <w:r>
            <w:rPr>
              <w:rFonts w:hint="default" w:ascii="Times New Roman" w:hAnsi="Times New Roman" w:eastAsia="宋体" w:cs="Times New Roman"/>
              <w:bCs/>
              <w:sz w:val="24"/>
              <w:szCs w:val="24"/>
            </w:rPr>
            <w:instrText xml:space="preserve"> HYPERLINK \l _Toc17884 </w:instrText>
          </w:r>
          <w:r>
            <w:rPr>
              <w:rFonts w:hint="default" w:ascii="Times New Roman" w:hAnsi="Times New Roman" w:eastAsia="宋体" w:cs="Times New Roman"/>
              <w:bCs/>
              <w:sz w:val="24"/>
              <w:szCs w:val="24"/>
            </w:rPr>
            <w:fldChar w:fldCharType="separate"/>
          </w:r>
          <w:r>
            <w:rPr>
              <w:rFonts w:hint="default" w:ascii="Times New Roman" w:hAnsi="Times New Roman" w:eastAsia="宋体" w:cs="Times New Roman"/>
              <w:bCs/>
              <w:sz w:val="24"/>
              <w:szCs w:val="24"/>
              <w:lang w:val="zh-CN"/>
            </w:rPr>
            <w:t>表五、主要污染源、污染物产生及处置</w:t>
          </w:r>
          <w:r>
            <w:rPr>
              <w:sz w:val="24"/>
              <w:szCs w:val="24"/>
            </w:rPr>
            <w:tab/>
          </w:r>
          <w:r>
            <w:rPr>
              <w:sz w:val="24"/>
              <w:szCs w:val="24"/>
            </w:rPr>
            <w:fldChar w:fldCharType="begin"/>
          </w:r>
          <w:r>
            <w:rPr>
              <w:sz w:val="24"/>
              <w:szCs w:val="24"/>
            </w:rPr>
            <w:instrText xml:space="preserve"> PAGEREF _Toc17884 \h </w:instrText>
          </w:r>
          <w:r>
            <w:rPr>
              <w:sz w:val="24"/>
              <w:szCs w:val="24"/>
            </w:rPr>
            <w:fldChar w:fldCharType="separate"/>
          </w:r>
          <w:r>
            <w:rPr>
              <w:sz w:val="24"/>
              <w:szCs w:val="24"/>
            </w:rPr>
            <w:t>16</w:t>
          </w:r>
          <w:r>
            <w:rPr>
              <w:sz w:val="24"/>
              <w:szCs w:val="24"/>
            </w:rPr>
            <w:fldChar w:fldCharType="end"/>
          </w:r>
          <w:r>
            <w:rPr>
              <w:rFonts w:hint="default" w:ascii="Times New Roman" w:hAnsi="Times New Roman" w:eastAsia="宋体" w:cs="Times New Roman"/>
              <w:bCs/>
              <w:color w:val="000000"/>
              <w:sz w:val="24"/>
              <w:szCs w:val="24"/>
            </w:rPr>
            <w:fldChar w:fldCharType="end"/>
          </w:r>
        </w:p>
        <w:p>
          <w:pPr>
            <w:pStyle w:val="18"/>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color w:val="000000"/>
              <w:sz w:val="24"/>
              <w:szCs w:val="24"/>
            </w:rPr>
            <w:fldChar w:fldCharType="begin"/>
          </w:r>
          <w:r>
            <w:rPr>
              <w:rFonts w:hint="default" w:ascii="Times New Roman" w:hAnsi="Times New Roman" w:eastAsia="宋体" w:cs="Times New Roman"/>
              <w:bCs/>
              <w:sz w:val="24"/>
              <w:szCs w:val="24"/>
            </w:rPr>
            <w:instrText xml:space="preserve"> HYPERLINK \l _Toc6774 </w:instrText>
          </w:r>
          <w:r>
            <w:rPr>
              <w:rFonts w:hint="default" w:ascii="Times New Roman" w:hAnsi="Times New Roman" w:eastAsia="宋体" w:cs="Times New Roman"/>
              <w:bCs/>
              <w:sz w:val="24"/>
              <w:szCs w:val="24"/>
            </w:rPr>
            <w:fldChar w:fldCharType="separate"/>
          </w:r>
          <w:r>
            <w:rPr>
              <w:rFonts w:hint="default" w:ascii="Times New Roman" w:hAnsi="Times New Roman" w:eastAsia="宋体" w:cs="Times New Roman"/>
              <w:bCs/>
              <w:sz w:val="24"/>
              <w:szCs w:val="24"/>
              <w:highlight w:val="none"/>
            </w:rPr>
            <w:t>表六、监测期间工况记录</w:t>
          </w:r>
          <w:r>
            <w:rPr>
              <w:sz w:val="24"/>
              <w:szCs w:val="24"/>
            </w:rPr>
            <w:tab/>
          </w:r>
          <w:r>
            <w:rPr>
              <w:sz w:val="24"/>
              <w:szCs w:val="24"/>
            </w:rPr>
            <w:fldChar w:fldCharType="begin"/>
          </w:r>
          <w:r>
            <w:rPr>
              <w:sz w:val="24"/>
              <w:szCs w:val="24"/>
            </w:rPr>
            <w:instrText xml:space="preserve"> PAGEREF _Toc6774 \h </w:instrText>
          </w:r>
          <w:r>
            <w:rPr>
              <w:sz w:val="24"/>
              <w:szCs w:val="24"/>
            </w:rPr>
            <w:fldChar w:fldCharType="separate"/>
          </w:r>
          <w:r>
            <w:rPr>
              <w:sz w:val="24"/>
              <w:szCs w:val="24"/>
            </w:rPr>
            <w:t>20</w:t>
          </w:r>
          <w:r>
            <w:rPr>
              <w:sz w:val="24"/>
              <w:szCs w:val="24"/>
            </w:rPr>
            <w:fldChar w:fldCharType="end"/>
          </w:r>
          <w:r>
            <w:rPr>
              <w:rFonts w:hint="default" w:ascii="Times New Roman" w:hAnsi="Times New Roman" w:eastAsia="宋体" w:cs="Times New Roman"/>
              <w:bCs/>
              <w:color w:val="000000"/>
              <w:sz w:val="24"/>
              <w:szCs w:val="24"/>
            </w:rPr>
            <w:fldChar w:fldCharType="end"/>
          </w:r>
        </w:p>
        <w:p>
          <w:pPr>
            <w:pStyle w:val="18"/>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color w:val="000000"/>
              <w:sz w:val="24"/>
              <w:szCs w:val="24"/>
            </w:rPr>
            <w:fldChar w:fldCharType="begin"/>
          </w:r>
          <w:r>
            <w:rPr>
              <w:rFonts w:hint="default" w:ascii="Times New Roman" w:hAnsi="Times New Roman" w:eastAsia="宋体" w:cs="Times New Roman"/>
              <w:bCs/>
              <w:sz w:val="24"/>
              <w:szCs w:val="24"/>
            </w:rPr>
            <w:instrText xml:space="preserve"> HYPERLINK \l _Toc17110 </w:instrText>
          </w:r>
          <w:r>
            <w:rPr>
              <w:rFonts w:hint="default" w:ascii="Times New Roman" w:hAnsi="Times New Roman" w:eastAsia="宋体" w:cs="Times New Roman"/>
              <w:bCs/>
              <w:sz w:val="24"/>
              <w:szCs w:val="24"/>
            </w:rPr>
            <w:fldChar w:fldCharType="separate"/>
          </w:r>
          <w:r>
            <w:rPr>
              <w:rFonts w:hint="default" w:ascii="Times New Roman" w:hAnsi="Times New Roman" w:eastAsia="宋体" w:cs="Times New Roman"/>
              <w:bCs/>
              <w:sz w:val="24"/>
              <w:szCs w:val="24"/>
              <w:highlight w:val="none"/>
            </w:rPr>
            <w:t>表七、废</w:t>
          </w:r>
          <w:r>
            <w:rPr>
              <w:rFonts w:hint="default" w:ascii="Times New Roman" w:hAnsi="Times New Roman" w:eastAsia="宋体" w:cs="Times New Roman"/>
              <w:bCs/>
              <w:sz w:val="24"/>
              <w:szCs w:val="24"/>
              <w:highlight w:val="none"/>
              <w:lang w:val="en-US" w:eastAsia="zh-CN"/>
            </w:rPr>
            <w:t>水</w:t>
          </w:r>
          <w:r>
            <w:rPr>
              <w:rFonts w:hint="default" w:ascii="Times New Roman" w:hAnsi="Times New Roman" w:eastAsia="宋体" w:cs="Times New Roman"/>
              <w:bCs/>
              <w:sz w:val="24"/>
              <w:szCs w:val="24"/>
              <w:highlight w:val="none"/>
            </w:rPr>
            <w:t>监测内容及结果评价</w:t>
          </w:r>
          <w:r>
            <w:rPr>
              <w:sz w:val="24"/>
              <w:szCs w:val="24"/>
            </w:rPr>
            <w:tab/>
          </w:r>
          <w:r>
            <w:rPr>
              <w:sz w:val="24"/>
              <w:szCs w:val="24"/>
            </w:rPr>
            <w:fldChar w:fldCharType="begin"/>
          </w:r>
          <w:r>
            <w:rPr>
              <w:sz w:val="24"/>
              <w:szCs w:val="24"/>
            </w:rPr>
            <w:instrText xml:space="preserve"> PAGEREF _Toc17110 \h </w:instrText>
          </w:r>
          <w:r>
            <w:rPr>
              <w:sz w:val="24"/>
              <w:szCs w:val="24"/>
            </w:rPr>
            <w:fldChar w:fldCharType="separate"/>
          </w:r>
          <w:r>
            <w:rPr>
              <w:sz w:val="24"/>
              <w:szCs w:val="24"/>
            </w:rPr>
            <w:t>21</w:t>
          </w:r>
          <w:r>
            <w:rPr>
              <w:sz w:val="24"/>
              <w:szCs w:val="24"/>
            </w:rPr>
            <w:fldChar w:fldCharType="end"/>
          </w:r>
          <w:r>
            <w:rPr>
              <w:rFonts w:hint="default" w:ascii="Times New Roman" w:hAnsi="Times New Roman" w:eastAsia="宋体" w:cs="Times New Roman"/>
              <w:bCs/>
              <w:color w:val="000000"/>
              <w:sz w:val="24"/>
              <w:szCs w:val="24"/>
            </w:rPr>
            <w:fldChar w:fldCharType="end"/>
          </w:r>
        </w:p>
        <w:p>
          <w:pPr>
            <w:pStyle w:val="18"/>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color w:val="000000"/>
              <w:sz w:val="24"/>
              <w:szCs w:val="24"/>
            </w:rPr>
            <w:fldChar w:fldCharType="begin"/>
          </w:r>
          <w:r>
            <w:rPr>
              <w:rFonts w:hint="default" w:ascii="Times New Roman" w:hAnsi="Times New Roman" w:eastAsia="宋体" w:cs="Times New Roman"/>
              <w:bCs/>
              <w:sz w:val="24"/>
              <w:szCs w:val="24"/>
            </w:rPr>
            <w:instrText xml:space="preserve"> HYPERLINK \l _Toc9244 </w:instrText>
          </w:r>
          <w:r>
            <w:rPr>
              <w:rFonts w:hint="default" w:ascii="Times New Roman" w:hAnsi="Times New Roman" w:eastAsia="宋体" w:cs="Times New Roman"/>
              <w:bCs/>
              <w:sz w:val="24"/>
              <w:szCs w:val="24"/>
            </w:rPr>
            <w:fldChar w:fldCharType="separate"/>
          </w:r>
          <w:r>
            <w:rPr>
              <w:rFonts w:hint="default" w:ascii="Times New Roman" w:hAnsi="Times New Roman" w:eastAsia="宋体" w:cs="Times New Roman"/>
              <w:bCs/>
              <w:sz w:val="24"/>
              <w:szCs w:val="24"/>
              <w:highlight w:val="none"/>
            </w:rPr>
            <w:t>表</w:t>
          </w:r>
          <w:r>
            <w:rPr>
              <w:rFonts w:hint="default" w:ascii="Times New Roman" w:hAnsi="Times New Roman" w:eastAsia="宋体" w:cs="Times New Roman"/>
              <w:bCs/>
              <w:sz w:val="24"/>
              <w:szCs w:val="24"/>
              <w:highlight w:val="none"/>
              <w:lang w:val="en-US" w:eastAsia="zh-CN"/>
            </w:rPr>
            <w:t>八</w:t>
          </w:r>
          <w:r>
            <w:rPr>
              <w:rFonts w:hint="default" w:ascii="Times New Roman" w:hAnsi="Times New Roman" w:eastAsia="宋体" w:cs="Times New Roman"/>
              <w:bCs/>
              <w:sz w:val="24"/>
              <w:szCs w:val="24"/>
              <w:highlight w:val="none"/>
            </w:rPr>
            <w:t>、废气监测内容及结果评价</w:t>
          </w:r>
          <w:r>
            <w:rPr>
              <w:sz w:val="24"/>
              <w:szCs w:val="24"/>
            </w:rPr>
            <w:tab/>
          </w:r>
          <w:r>
            <w:rPr>
              <w:sz w:val="24"/>
              <w:szCs w:val="24"/>
            </w:rPr>
            <w:fldChar w:fldCharType="begin"/>
          </w:r>
          <w:r>
            <w:rPr>
              <w:sz w:val="24"/>
              <w:szCs w:val="24"/>
            </w:rPr>
            <w:instrText xml:space="preserve"> PAGEREF _Toc9244 \h </w:instrText>
          </w:r>
          <w:r>
            <w:rPr>
              <w:sz w:val="24"/>
              <w:szCs w:val="24"/>
            </w:rPr>
            <w:fldChar w:fldCharType="separate"/>
          </w:r>
          <w:r>
            <w:rPr>
              <w:sz w:val="24"/>
              <w:szCs w:val="24"/>
            </w:rPr>
            <w:t>23</w:t>
          </w:r>
          <w:r>
            <w:rPr>
              <w:sz w:val="24"/>
              <w:szCs w:val="24"/>
            </w:rPr>
            <w:fldChar w:fldCharType="end"/>
          </w:r>
          <w:r>
            <w:rPr>
              <w:rFonts w:hint="default" w:ascii="Times New Roman" w:hAnsi="Times New Roman" w:eastAsia="宋体" w:cs="Times New Roman"/>
              <w:bCs/>
              <w:color w:val="000000"/>
              <w:sz w:val="24"/>
              <w:szCs w:val="24"/>
            </w:rPr>
            <w:fldChar w:fldCharType="end"/>
          </w:r>
        </w:p>
        <w:p>
          <w:pPr>
            <w:pStyle w:val="18"/>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color w:val="000000"/>
              <w:sz w:val="24"/>
              <w:szCs w:val="24"/>
            </w:rPr>
            <w:fldChar w:fldCharType="begin"/>
          </w:r>
          <w:r>
            <w:rPr>
              <w:rFonts w:hint="default" w:ascii="Times New Roman" w:hAnsi="Times New Roman" w:eastAsia="宋体" w:cs="Times New Roman"/>
              <w:bCs/>
              <w:sz w:val="24"/>
              <w:szCs w:val="24"/>
            </w:rPr>
            <w:instrText xml:space="preserve"> HYPERLINK \l _Toc19019 </w:instrText>
          </w:r>
          <w:r>
            <w:rPr>
              <w:rFonts w:hint="default" w:ascii="Times New Roman" w:hAnsi="Times New Roman" w:eastAsia="宋体" w:cs="Times New Roman"/>
              <w:bCs/>
              <w:sz w:val="24"/>
              <w:szCs w:val="24"/>
            </w:rPr>
            <w:fldChar w:fldCharType="separate"/>
          </w:r>
          <w:r>
            <w:rPr>
              <w:rFonts w:hint="default" w:ascii="Times New Roman" w:hAnsi="Times New Roman" w:eastAsia="宋体" w:cs="Times New Roman"/>
              <w:bCs/>
              <w:sz w:val="24"/>
              <w:szCs w:val="24"/>
              <w:lang w:val="zh-CN"/>
            </w:rPr>
            <w:t>表</w:t>
          </w:r>
          <w:r>
            <w:rPr>
              <w:rFonts w:hint="default" w:ascii="Times New Roman" w:hAnsi="Times New Roman" w:eastAsia="宋体" w:cs="Times New Roman"/>
              <w:bCs/>
              <w:sz w:val="24"/>
              <w:szCs w:val="24"/>
              <w:lang w:val="en-US" w:eastAsia="zh-CN"/>
            </w:rPr>
            <w:t>九</w:t>
          </w:r>
          <w:r>
            <w:rPr>
              <w:rFonts w:hint="default" w:ascii="Times New Roman" w:hAnsi="Times New Roman" w:eastAsia="宋体" w:cs="Times New Roman"/>
              <w:bCs/>
              <w:sz w:val="24"/>
              <w:szCs w:val="24"/>
              <w:lang w:val="zh-CN"/>
            </w:rPr>
            <w:t>、噪声监测内容及结果评价</w:t>
          </w:r>
          <w:r>
            <w:rPr>
              <w:sz w:val="24"/>
              <w:szCs w:val="24"/>
            </w:rPr>
            <w:tab/>
          </w:r>
          <w:r>
            <w:rPr>
              <w:sz w:val="24"/>
              <w:szCs w:val="24"/>
            </w:rPr>
            <w:fldChar w:fldCharType="begin"/>
          </w:r>
          <w:r>
            <w:rPr>
              <w:sz w:val="24"/>
              <w:szCs w:val="24"/>
            </w:rPr>
            <w:instrText xml:space="preserve"> PAGEREF _Toc19019 \h </w:instrText>
          </w:r>
          <w:r>
            <w:rPr>
              <w:sz w:val="24"/>
              <w:szCs w:val="24"/>
            </w:rPr>
            <w:fldChar w:fldCharType="separate"/>
          </w:r>
          <w:r>
            <w:rPr>
              <w:sz w:val="24"/>
              <w:szCs w:val="24"/>
            </w:rPr>
            <w:t>30</w:t>
          </w:r>
          <w:r>
            <w:rPr>
              <w:sz w:val="24"/>
              <w:szCs w:val="24"/>
            </w:rPr>
            <w:fldChar w:fldCharType="end"/>
          </w:r>
          <w:r>
            <w:rPr>
              <w:rFonts w:hint="default" w:ascii="Times New Roman" w:hAnsi="Times New Roman" w:eastAsia="宋体" w:cs="Times New Roman"/>
              <w:bCs/>
              <w:color w:val="000000"/>
              <w:sz w:val="24"/>
              <w:szCs w:val="24"/>
            </w:rPr>
            <w:fldChar w:fldCharType="end"/>
          </w:r>
        </w:p>
        <w:p>
          <w:pPr>
            <w:pStyle w:val="18"/>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color w:val="000000"/>
              <w:sz w:val="24"/>
              <w:szCs w:val="24"/>
            </w:rPr>
            <w:fldChar w:fldCharType="begin"/>
          </w:r>
          <w:r>
            <w:rPr>
              <w:rFonts w:hint="default" w:ascii="Times New Roman" w:hAnsi="Times New Roman" w:eastAsia="宋体" w:cs="Times New Roman"/>
              <w:bCs/>
              <w:sz w:val="24"/>
              <w:szCs w:val="24"/>
            </w:rPr>
            <w:instrText xml:space="preserve"> HYPERLINK \l _Toc11816 </w:instrText>
          </w:r>
          <w:r>
            <w:rPr>
              <w:rFonts w:hint="default" w:ascii="Times New Roman" w:hAnsi="Times New Roman" w:eastAsia="宋体" w:cs="Times New Roman"/>
              <w:bCs/>
              <w:sz w:val="24"/>
              <w:szCs w:val="24"/>
            </w:rPr>
            <w:fldChar w:fldCharType="separate"/>
          </w:r>
          <w:r>
            <w:rPr>
              <w:rFonts w:hint="default" w:ascii="Times New Roman" w:hAnsi="Times New Roman" w:eastAsia="宋体" w:cs="Times New Roman"/>
              <w:bCs/>
              <w:sz w:val="24"/>
              <w:szCs w:val="24"/>
              <w:lang w:val="zh-CN"/>
            </w:rPr>
            <w:t>表</w:t>
          </w:r>
          <w:r>
            <w:rPr>
              <w:rFonts w:hint="default" w:ascii="Times New Roman" w:hAnsi="Times New Roman" w:eastAsia="宋体" w:cs="Times New Roman"/>
              <w:bCs/>
              <w:sz w:val="24"/>
              <w:szCs w:val="24"/>
              <w:lang w:val="en-US" w:eastAsia="zh-CN"/>
            </w:rPr>
            <w:t>十</w:t>
          </w:r>
          <w:r>
            <w:rPr>
              <w:rFonts w:hint="default" w:ascii="Times New Roman" w:hAnsi="Times New Roman" w:eastAsia="宋体" w:cs="Times New Roman"/>
              <w:bCs/>
              <w:sz w:val="24"/>
              <w:szCs w:val="24"/>
              <w:lang w:val="zh-CN"/>
            </w:rPr>
            <w:t>、监测分析方法及质量保证</w:t>
          </w:r>
          <w:r>
            <w:rPr>
              <w:sz w:val="24"/>
              <w:szCs w:val="24"/>
            </w:rPr>
            <w:tab/>
          </w:r>
          <w:r>
            <w:rPr>
              <w:sz w:val="24"/>
              <w:szCs w:val="24"/>
            </w:rPr>
            <w:fldChar w:fldCharType="begin"/>
          </w:r>
          <w:r>
            <w:rPr>
              <w:sz w:val="24"/>
              <w:szCs w:val="24"/>
            </w:rPr>
            <w:instrText xml:space="preserve"> PAGEREF _Toc11816 \h </w:instrText>
          </w:r>
          <w:r>
            <w:rPr>
              <w:sz w:val="24"/>
              <w:szCs w:val="24"/>
            </w:rPr>
            <w:fldChar w:fldCharType="separate"/>
          </w:r>
          <w:r>
            <w:rPr>
              <w:sz w:val="24"/>
              <w:szCs w:val="24"/>
            </w:rPr>
            <w:t>32</w:t>
          </w:r>
          <w:r>
            <w:rPr>
              <w:sz w:val="24"/>
              <w:szCs w:val="24"/>
            </w:rPr>
            <w:fldChar w:fldCharType="end"/>
          </w:r>
          <w:r>
            <w:rPr>
              <w:rFonts w:hint="default" w:ascii="Times New Roman" w:hAnsi="Times New Roman" w:eastAsia="宋体" w:cs="Times New Roman"/>
              <w:bCs/>
              <w:color w:val="000000"/>
              <w:sz w:val="24"/>
              <w:szCs w:val="24"/>
            </w:rPr>
            <w:fldChar w:fldCharType="end"/>
          </w:r>
        </w:p>
        <w:p>
          <w:pPr>
            <w:pStyle w:val="18"/>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color w:val="000000"/>
              <w:sz w:val="24"/>
              <w:szCs w:val="24"/>
            </w:rPr>
            <w:fldChar w:fldCharType="begin"/>
          </w:r>
          <w:r>
            <w:rPr>
              <w:rFonts w:hint="default" w:ascii="Times New Roman" w:hAnsi="Times New Roman" w:eastAsia="宋体" w:cs="Times New Roman"/>
              <w:bCs/>
              <w:sz w:val="24"/>
              <w:szCs w:val="24"/>
            </w:rPr>
            <w:instrText xml:space="preserve"> HYPERLINK \l _Toc8711 </w:instrText>
          </w:r>
          <w:r>
            <w:rPr>
              <w:rFonts w:hint="default" w:ascii="Times New Roman" w:hAnsi="Times New Roman" w:eastAsia="宋体" w:cs="Times New Roman"/>
              <w:bCs/>
              <w:sz w:val="24"/>
              <w:szCs w:val="24"/>
            </w:rPr>
            <w:fldChar w:fldCharType="separate"/>
          </w:r>
          <w:r>
            <w:rPr>
              <w:rFonts w:hint="eastAsia" w:ascii="Times New Roman" w:hAnsi="Times New Roman" w:eastAsia="宋体" w:cs="Times New Roman"/>
              <w:kern w:val="44"/>
              <w:sz w:val="24"/>
              <w:szCs w:val="24"/>
              <w:highlight w:val="none"/>
              <w:lang w:val="zh-CN" w:eastAsia="zh-CN" w:bidi="ar-SA"/>
            </w:rPr>
            <w:t>十</w:t>
          </w:r>
          <w:r>
            <w:rPr>
              <w:rFonts w:hint="eastAsia" w:ascii="Times New Roman" w:hAnsi="Times New Roman" w:cs="Times New Roman"/>
              <w:kern w:val="44"/>
              <w:sz w:val="24"/>
              <w:szCs w:val="24"/>
              <w:highlight w:val="none"/>
              <w:lang w:val="en-US" w:eastAsia="zh-CN" w:bidi="ar-SA"/>
            </w:rPr>
            <w:t>一</w:t>
          </w:r>
          <w:r>
            <w:rPr>
              <w:rFonts w:ascii="Times New Roman" w:hAnsi="Times New Roman" w:eastAsia="宋体" w:cs="Times New Roman"/>
              <w:kern w:val="44"/>
              <w:sz w:val="24"/>
              <w:szCs w:val="24"/>
              <w:highlight w:val="none"/>
              <w:lang w:val="zh-CN" w:eastAsia="zh-CN" w:bidi="ar-SA"/>
            </w:rPr>
            <w:t>、总量核算</w:t>
          </w:r>
          <w:r>
            <w:rPr>
              <w:sz w:val="24"/>
              <w:szCs w:val="24"/>
            </w:rPr>
            <w:tab/>
          </w:r>
          <w:r>
            <w:rPr>
              <w:sz w:val="24"/>
              <w:szCs w:val="24"/>
            </w:rPr>
            <w:fldChar w:fldCharType="begin"/>
          </w:r>
          <w:r>
            <w:rPr>
              <w:sz w:val="24"/>
              <w:szCs w:val="24"/>
            </w:rPr>
            <w:instrText xml:space="preserve"> PAGEREF _Toc8711 \h </w:instrText>
          </w:r>
          <w:r>
            <w:rPr>
              <w:sz w:val="24"/>
              <w:szCs w:val="24"/>
            </w:rPr>
            <w:fldChar w:fldCharType="separate"/>
          </w:r>
          <w:r>
            <w:rPr>
              <w:sz w:val="24"/>
              <w:szCs w:val="24"/>
            </w:rPr>
            <w:t>34</w:t>
          </w:r>
          <w:r>
            <w:rPr>
              <w:sz w:val="24"/>
              <w:szCs w:val="24"/>
            </w:rPr>
            <w:fldChar w:fldCharType="end"/>
          </w:r>
          <w:r>
            <w:rPr>
              <w:rFonts w:hint="default" w:ascii="Times New Roman" w:hAnsi="Times New Roman" w:eastAsia="宋体" w:cs="Times New Roman"/>
              <w:bCs/>
              <w:color w:val="000000"/>
              <w:sz w:val="24"/>
              <w:szCs w:val="24"/>
            </w:rPr>
            <w:fldChar w:fldCharType="end"/>
          </w:r>
        </w:p>
        <w:p>
          <w:pPr>
            <w:pStyle w:val="18"/>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rPr>
              <w:sz w:val="24"/>
              <w:szCs w:val="24"/>
            </w:rPr>
          </w:pPr>
          <w:r>
            <w:rPr>
              <w:rFonts w:hint="default" w:ascii="Times New Roman" w:hAnsi="Times New Roman" w:eastAsia="宋体" w:cs="Times New Roman"/>
              <w:bCs/>
              <w:color w:val="000000"/>
              <w:sz w:val="24"/>
              <w:szCs w:val="24"/>
            </w:rPr>
            <w:fldChar w:fldCharType="begin"/>
          </w:r>
          <w:r>
            <w:rPr>
              <w:rFonts w:hint="default" w:ascii="Times New Roman" w:hAnsi="Times New Roman" w:eastAsia="宋体" w:cs="Times New Roman"/>
              <w:bCs/>
              <w:sz w:val="24"/>
              <w:szCs w:val="24"/>
            </w:rPr>
            <w:instrText xml:space="preserve"> HYPERLINK \l _Toc16376 </w:instrText>
          </w:r>
          <w:r>
            <w:rPr>
              <w:rFonts w:hint="default" w:ascii="Times New Roman" w:hAnsi="Times New Roman" w:eastAsia="宋体" w:cs="Times New Roman"/>
              <w:bCs/>
              <w:sz w:val="24"/>
              <w:szCs w:val="24"/>
            </w:rPr>
            <w:fldChar w:fldCharType="separate"/>
          </w:r>
          <w:r>
            <w:rPr>
              <w:rFonts w:hint="default" w:ascii="Times New Roman" w:hAnsi="Times New Roman" w:eastAsia="宋体" w:cs="Times New Roman"/>
              <w:sz w:val="24"/>
              <w:szCs w:val="24"/>
              <w:lang w:val="en-US" w:eastAsia="zh-CN"/>
            </w:rPr>
            <w:t>表十</w:t>
          </w:r>
          <w:r>
            <w:rPr>
              <w:rFonts w:hint="eastAsia" w:cs="Times New Roman"/>
              <w:sz w:val="24"/>
              <w:szCs w:val="24"/>
              <w:lang w:val="en-US" w:eastAsia="zh-CN"/>
            </w:rPr>
            <w:t>二</w:t>
          </w:r>
          <w:r>
            <w:rPr>
              <w:rFonts w:hint="default" w:ascii="Times New Roman" w:hAnsi="Times New Roman" w:eastAsia="宋体" w:cs="Times New Roman"/>
              <w:sz w:val="24"/>
              <w:szCs w:val="24"/>
              <w:lang w:val="en-US" w:eastAsia="zh-CN"/>
            </w:rPr>
            <w:t>、验收监测结论及建议</w:t>
          </w:r>
          <w:r>
            <w:rPr>
              <w:sz w:val="24"/>
              <w:szCs w:val="24"/>
            </w:rPr>
            <w:tab/>
          </w:r>
          <w:r>
            <w:rPr>
              <w:sz w:val="24"/>
              <w:szCs w:val="24"/>
            </w:rPr>
            <w:fldChar w:fldCharType="begin"/>
          </w:r>
          <w:r>
            <w:rPr>
              <w:sz w:val="24"/>
              <w:szCs w:val="24"/>
            </w:rPr>
            <w:instrText xml:space="preserve"> PAGEREF _Toc16376 \h </w:instrText>
          </w:r>
          <w:r>
            <w:rPr>
              <w:sz w:val="24"/>
              <w:szCs w:val="24"/>
            </w:rPr>
            <w:fldChar w:fldCharType="separate"/>
          </w:r>
          <w:r>
            <w:rPr>
              <w:sz w:val="24"/>
              <w:szCs w:val="24"/>
            </w:rPr>
            <w:t>35</w:t>
          </w:r>
          <w:r>
            <w:rPr>
              <w:sz w:val="24"/>
              <w:szCs w:val="24"/>
            </w:rPr>
            <w:fldChar w:fldCharType="end"/>
          </w:r>
          <w:r>
            <w:rPr>
              <w:rFonts w:hint="default" w:ascii="Times New Roman" w:hAnsi="Times New Roman" w:eastAsia="宋体" w:cs="Times New Roman"/>
              <w:bCs/>
              <w:color w:val="000000"/>
              <w:sz w:val="24"/>
              <w:szCs w:val="24"/>
            </w:rPr>
            <w:fldChar w:fldCharType="end"/>
          </w:r>
        </w:p>
        <w:p>
          <w:pPr>
            <w:pStyle w:val="18"/>
            <w:keepNext w:val="0"/>
            <w:keepLines w:val="0"/>
            <w:pageBreakBefore w:val="0"/>
            <w:widowControl/>
            <w:tabs>
              <w:tab w:val="right" w:leader="dot" w:pos="8306"/>
            </w:tabs>
            <w:kinsoku/>
            <w:wordWrap/>
            <w:overflowPunct/>
            <w:topLinePunct w:val="0"/>
            <w:autoSpaceDE/>
            <w:autoSpaceDN/>
            <w:bidi w:val="0"/>
            <w:adjustRightInd/>
            <w:snapToGrid/>
            <w:spacing w:line="360" w:lineRule="auto"/>
            <w:textAlignment w:val="auto"/>
          </w:pPr>
          <w:r>
            <w:rPr>
              <w:rFonts w:hint="default" w:ascii="Times New Roman" w:hAnsi="Times New Roman" w:eastAsia="宋体" w:cs="Times New Roman"/>
              <w:bCs/>
              <w:color w:val="000000"/>
              <w:sz w:val="24"/>
              <w:szCs w:val="24"/>
            </w:rPr>
            <w:fldChar w:fldCharType="begin"/>
          </w:r>
          <w:r>
            <w:rPr>
              <w:rFonts w:hint="default" w:ascii="Times New Roman" w:hAnsi="Times New Roman" w:eastAsia="宋体" w:cs="Times New Roman"/>
              <w:bCs/>
              <w:sz w:val="24"/>
              <w:szCs w:val="24"/>
            </w:rPr>
            <w:instrText xml:space="preserve"> HYPERLINK \l _Toc12708 </w:instrText>
          </w:r>
          <w:r>
            <w:rPr>
              <w:rFonts w:hint="default" w:ascii="Times New Roman" w:hAnsi="Times New Roman" w:eastAsia="宋体" w:cs="Times New Roman"/>
              <w:bCs/>
              <w:sz w:val="24"/>
              <w:szCs w:val="24"/>
            </w:rPr>
            <w:fldChar w:fldCharType="separate"/>
          </w:r>
          <w:r>
            <w:rPr>
              <w:rFonts w:hint="default" w:ascii="Times New Roman" w:hAnsi="Times New Roman" w:eastAsia="宋体" w:cs="Times New Roman"/>
              <w:bCs/>
              <w:sz w:val="24"/>
              <w:szCs w:val="24"/>
              <w:lang w:val="zh-CN"/>
            </w:rPr>
            <w:t>表十</w:t>
          </w:r>
          <w:r>
            <w:rPr>
              <w:rFonts w:hint="default" w:ascii="Times New Roman" w:hAnsi="Times New Roman" w:eastAsia="宋体" w:cs="Times New Roman"/>
              <w:bCs/>
              <w:sz w:val="24"/>
              <w:szCs w:val="24"/>
              <w:lang w:val="en-US" w:eastAsia="zh-CN"/>
            </w:rPr>
            <w:t>三</w:t>
          </w:r>
          <w:r>
            <w:rPr>
              <w:rFonts w:hint="default" w:ascii="Times New Roman" w:hAnsi="Times New Roman" w:eastAsia="宋体" w:cs="Times New Roman"/>
              <w:bCs/>
              <w:sz w:val="24"/>
              <w:szCs w:val="24"/>
              <w:lang w:val="zh-CN"/>
            </w:rPr>
            <w:t>、附件</w:t>
          </w:r>
          <w:r>
            <w:rPr>
              <w:sz w:val="24"/>
              <w:szCs w:val="24"/>
            </w:rPr>
            <w:tab/>
          </w:r>
          <w:r>
            <w:rPr>
              <w:sz w:val="24"/>
              <w:szCs w:val="24"/>
            </w:rPr>
            <w:fldChar w:fldCharType="begin"/>
          </w:r>
          <w:r>
            <w:rPr>
              <w:sz w:val="24"/>
              <w:szCs w:val="24"/>
            </w:rPr>
            <w:instrText xml:space="preserve"> PAGEREF _Toc12708 \h </w:instrText>
          </w:r>
          <w:r>
            <w:rPr>
              <w:sz w:val="24"/>
              <w:szCs w:val="24"/>
            </w:rPr>
            <w:fldChar w:fldCharType="separate"/>
          </w:r>
          <w:r>
            <w:rPr>
              <w:sz w:val="24"/>
              <w:szCs w:val="24"/>
            </w:rPr>
            <w:t>37</w:t>
          </w:r>
          <w:r>
            <w:rPr>
              <w:sz w:val="24"/>
              <w:szCs w:val="24"/>
            </w:rPr>
            <w:fldChar w:fldCharType="end"/>
          </w:r>
          <w:r>
            <w:rPr>
              <w:rFonts w:hint="default" w:ascii="Times New Roman" w:hAnsi="Times New Roman" w:eastAsia="宋体" w:cs="Times New Roman"/>
              <w:bCs/>
              <w:color w:val="000000"/>
              <w:sz w:val="24"/>
              <w:szCs w:val="24"/>
            </w:rPr>
            <w:fldChar w:fldCharType="end"/>
          </w:r>
        </w:p>
        <w:p>
          <w:pPr>
            <w:ind w:left="0" w:leftChars="0" w:firstLine="0" w:firstLineChars="0"/>
            <w:outlineLvl w:val="9"/>
            <w:rPr>
              <w:rFonts w:hint="default" w:ascii="Times New Roman" w:hAnsi="Times New Roman" w:eastAsia="宋体" w:cs="Times New Roman"/>
              <w:b/>
              <w:bCs/>
              <w:color w:val="000000"/>
              <w:sz w:val="28"/>
              <w:szCs w:val="28"/>
            </w:rPr>
          </w:pPr>
          <w:r>
            <w:rPr>
              <w:rFonts w:hint="default" w:ascii="Times New Roman" w:hAnsi="Times New Roman" w:eastAsia="宋体" w:cs="Times New Roman"/>
              <w:bCs/>
              <w:color w:val="000000"/>
              <w:szCs w:val="28"/>
            </w:rPr>
            <w:fldChar w:fldCharType="end"/>
          </w:r>
        </w:p>
      </w:sdtContent>
    </w:sdt>
    <w:p>
      <w:pPr>
        <w:ind w:left="0" w:leftChars="0" w:firstLine="0" w:firstLineChars="0"/>
        <w:outlineLvl w:val="9"/>
        <w:rPr>
          <w:rFonts w:hint="default" w:ascii="Times New Roman" w:hAnsi="Times New Roman" w:eastAsia="宋体" w:cs="Times New Roman"/>
          <w:b/>
          <w:bCs/>
          <w:color w:val="000000"/>
          <w:sz w:val="28"/>
          <w:szCs w:val="28"/>
        </w:rPr>
      </w:pPr>
    </w:p>
    <w:p>
      <w:pPr>
        <w:ind w:left="0" w:leftChars="0" w:firstLine="0" w:firstLineChars="0"/>
        <w:outlineLvl w:val="9"/>
        <w:rPr>
          <w:rFonts w:hint="default" w:ascii="Times New Roman" w:hAnsi="Times New Roman" w:eastAsia="宋体" w:cs="Times New Roman"/>
          <w:b/>
          <w:bCs/>
          <w:color w:val="000000"/>
          <w:sz w:val="28"/>
          <w:szCs w:val="28"/>
        </w:rPr>
      </w:pPr>
    </w:p>
    <w:p>
      <w:pPr>
        <w:ind w:left="0" w:leftChars="0" w:firstLine="0" w:firstLineChars="0"/>
        <w:outlineLvl w:val="9"/>
        <w:rPr>
          <w:rFonts w:hint="default" w:ascii="Times New Roman" w:hAnsi="Times New Roman" w:eastAsia="宋体" w:cs="Times New Roman"/>
          <w:b/>
          <w:bCs/>
          <w:color w:val="000000"/>
          <w:sz w:val="28"/>
          <w:szCs w:val="28"/>
        </w:rPr>
      </w:pPr>
    </w:p>
    <w:p>
      <w:pPr>
        <w:ind w:left="0" w:leftChars="0" w:firstLine="0" w:firstLineChars="0"/>
        <w:outlineLvl w:val="9"/>
        <w:rPr>
          <w:rFonts w:hint="default" w:ascii="Times New Roman" w:hAnsi="Times New Roman" w:eastAsia="宋体" w:cs="Times New Roman"/>
          <w:b/>
          <w:bCs/>
          <w:color w:val="000000"/>
          <w:sz w:val="28"/>
          <w:szCs w:val="28"/>
        </w:rPr>
      </w:pPr>
    </w:p>
    <w:p>
      <w:pPr>
        <w:pStyle w:val="2"/>
        <w:rPr>
          <w:rFonts w:hint="default" w:ascii="Times New Roman" w:hAnsi="Times New Roman" w:cs="Times New Roman"/>
        </w:rPr>
      </w:pPr>
    </w:p>
    <w:p>
      <w:pPr>
        <w:pStyle w:val="2"/>
        <w:rPr>
          <w:rFonts w:hint="default" w:ascii="Times New Roman" w:hAnsi="Times New Roman" w:cs="Times New Roman"/>
        </w:rPr>
        <w:sectPr>
          <w:headerReference r:id="rId6" w:type="default"/>
          <w:foot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720" w:num="1"/>
          <w:docGrid w:type="lines" w:linePitch="312" w:charSpace="0"/>
        </w:sectPr>
      </w:pPr>
    </w:p>
    <w:p>
      <w:pPr>
        <w:ind w:left="0" w:leftChars="0" w:firstLine="0" w:firstLineChars="0"/>
        <w:outlineLvl w:val="0"/>
        <w:rPr>
          <w:rFonts w:hint="default" w:ascii="Times New Roman" w:hAnsi="Times New Roman" w:eastAsia="宋体" w:cs="Times New Roman"/>
          <w:b/>
          <w:bCs/>
          <w:color w:val="000000"/>
          <w:sz w:val="28"/>
          <w:szCs w:val="28"/>
        </w:rPr>
      </w:pPr>
      <w:bookmarkStart w:id="8" w:name="_Toc15808"/>
      <w:bookmarkStart w:id="9" w:name="_Toc30105"/>
      <w:r>
        <w:rPr>
          <w:rFonts w:hint="default" w:ascii="Times New Roman" w:hAnsi="Times New Roman" w:eastAsia="宋体" w:cs="Times New Roman"/>
          <w:b/>
          <w:bCs/>
          <w:color w:val="000000"/>
          <w:sz w:val="28"/>
          <w:szCs w:val="28"/>
        </w:rPr>
        <w:t>表一、建设项目基本情况</w:t>
      </w:r>
      <w:bookmarkEnd w:id="8"/>
      <w:bookmarkEnd w:id="9"/>
    </w:p>
    <w:tbl>
      <w:tblPr>
        <w:tblStyle w:val="12"/>
        <w:tblW w:w="89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4"/>
        <w:gridCol w:w="1129"/>
        <w:gridCol w:w="1110"/>
        <w:gridCol w:w="420"/>
        <w:gridCol w:w="136"/>
        <w:gridCol w:w="1074"/>
        <w:gridCol w:w="1733"/>
        <w:gridCol w:w="1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04" w:type="dxa"/>
            <w:vAlign w:val="center"/>
          </w:tcPr>
          <w:p>
            <w:pPr>
              <w:pStyle w:val="15"/>
              <w:bidi w:val="0"/>
              <w:rPr>
                <w:rFonts w:hint="default" w:ascii="Times New Roman" w:hAnsi="Times New Roman" w:eastAsia="宋体" w:cs="Times New Roman"/>
                <w:b w:val="0"/>
                <w:bCs w:val="0"/>
              </w:rPr>
            </w:pPr>
            <w:r>
              <w:rPr>
                <w:rFonts w:hint="default" w:ascii="Times New Roman" w:hAnsi="Times New Roman" w:eastAsia="宋体" w:cs="Times New Roman"/>
                <w:b w:val="0"/>
                <w:bCs w:val="0"/>
              </w:rPr>
              <w:t>建设项目</w:t>
            </w:r>
          </w:p>
        </w:tc>
        <w:tc>
          <w:tcPr>
            <w:tcW w:w="6762" w:type="dxa"/>
            <w:gridSpan w:val="7"/>
            <w:vAlign w:val="center"/>
          </w:tcPr>
          <w:p>
            <w:pPr>
              <w:pStyle w:val="15"/>
              <w:bidi w:val="0"/>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张家港长泰高性能汽车内饰复合材料项目（重新报批）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04" w:type="dxa"/>
            <w:vAlign w:val="center"/>
          </w:tcPr>
          <w:p>
            <w:pPr>
              <w:pStyle w:val="15"/>
              <w:bidi w:val="0"/>
              <w:rPr>
                <w:rFonts w:hint="default" w:ascii="Times New Roman" w:hAnsi="Times New Roman" w:eastAsia="宋体" w:cs="Times New Roman"/>
                <w:b w:val="0"/>
                <w:bCs w:val="0"/>
              </w:rPr>
            </w:pPr>
            <w:r>
              <w:rPr>
                <w:rFonts w:hint="default" w:ascii="Times New Roman" w:hAnsi="Times New Roman" w:eastAsia="宋体" w:cs="Times New Roman"/>
                <w:b w:val="0"/>
                <w:bCs w:val="0"/>
              </w:rPr>
              <w:t>建设单位</w:t>
            </w:r>
          </w:p>
        </w:tc>
        <w:tc>
          <w:tcPr>
            <w:tcW w:w="6762" w:type="dxa"/>
            <w:gridSpan w:val="7"/>
            <w:vAlign w:val="center"/>
          </w:tcPr>
          <w:p>
            <w:pPr>
              <w:pStyle w:val="15"/>
              <w:bidi w:val="0"/>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江苏赛胜新材料科技有限公司</w:t>
            </w:r>
          </w:p>
          <w:p>
            <w:pPr>
              <w:pStyle w:val="15"/>
              <w:bidi w:val="0"/>
              <w:rPr>
                <w:rFonts w:hint="default" w:ascii="Times New Roman" w:hAnsi="Times New Roman" w:eastAsia="宋体" w:cs="Times New Roman"/>
                <w:b w:val="0"/>
                <w:bCs w:val="0"/>
                <w:lang w:val="en-US" w:eastAsia="zh-CN"/>
              </w:rPr>
            </w:pPr>
            <w:r>
              <w:rPr>
                <w:rFonts w:hint="default" w:ascii="Times New Roman" w:hAnsi="Times New Roman" w:cs="Times New Roman"/>
                <w:b w:val="0"/>
                <w:bCs w:val="0"/>
                <w:lang w:val="en-US" w:eastAsia="zh-CN"/>
              </w:rPr>
              <w:t>（原名：</w:t>
            </w:r>
            <w:r>
              <w:rPr>
                <w:rFonts w:hint="default" w:ascii="Times New Roman" w:hAnsi="Times New Roman" w:eastAsia="宋体" w:cs="Times New Roman"/>
                <w:b w:val="0"/>
                <w:bCs w:val="0"/>
                <w:lang w:val="en-US" w:eastAsia="zh-CN"/>
              </w:rPr>
              <w:t>张家港长泰汽车饰件材料有限公司</w:t>
            </w:r>
            <w:r>
              <w:rPr>
                <w:rFonts w:hint="default" w:ascii="Times New Roman" w:hAnsi="Times New Roman" w:cs="Times New Roman"/>
                <w:b w:val="0"/>
                <w:bCs w:val="0"/>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04" w:type="dxa"/>
            <w:vAlign w:val="center"/>
          </w:tcPr>
          <w:p>
            <w:pPr>
              <w:pStyle w:val="15"/>
              <w:bidi w:val="0"/>
              <w:rPr>
                <w:rFonts w:hint="default" w:ascii="Times New Roman" w:hAnsi="Times New Roman" w:eastAsia="宋体" w:cs="Times New Roman"/>
                <w:b w:val="0"/>
                <w:bCs w:val="0"/>
              </w:rPr>
            </w:pPr>
            <w:r>
              <w:rPr>
                <w:rFonts w:hint="default" w:ascii="Times New Roman" w:hAnsi="Times New Roman" w:eastAsia="宋体" w:cs="Times New Roman"/>
                <w:b w:val="0"/>
                <w:bCs w:val="0"/>
              </w:rPr>
              <w:t>联系人</w:t>
            </w:r>
          </w:p>
        </w:tc>
        <w:tc>
          <w:tcPr>
            <w:tcW w:w="2795" w:type="dxa"/>
            <w:gridSpan w:val="4"/>
            <w:vAlign w:val="center"/>
          </w:tcPr>
          <w:p>
            <w:pPr>
              <w:pStyle w:val="15"/>
              <w:bidi w:val="0"/>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曹海强</w:t>
            </w:r>
          </w:p>
        </w:tc>
        <w:tc>
          <w:tcPr>
            <w:tcW w:w="1074" w:type="dxa"/>
            <w:vAlign w:val="center"/>
          </w:tcPr>
          <w:p>
            <w:pPr>
              <w:pStyle w:val="15"/>
              <w:bidi w:val="0"/>
              <w:rPr>
                <w:rFonts w:hint="default" w:ascii="Times New Roman" w:hAnsi="Times New Roman" w:eastAsia="宋体" w:cs="Times New Roman"/>
                <w:b w:val="0"/>
                <w:bCs w:val="0"/>
              </w:rPr>
            </w:pPr>
            <w:r>
              <w:rPr>
                <w:rFonts w:hint="default" w:ascii="Times New Roman" w:hAnsi="Times New Roman" w:eastAsia="宋体" w:cs="Times New Roman"/>
                <w:b w:val="0"/>
                <w:bCs w:val="0"/>
              </w:rPr>
              <w:t>联系电话</w:t>
            </w:r>
          </w:p>
        </w:tc>
        <w:tc>
          <w:tcPr>
            <w:tcW w:w="2893" w:type="dxa"/>
            <w:gridSpan w:val="2"/>
            <w:vAlign w:val="center"/>
          </w:tcPr>
          <w:p>
            <w:pPr>
              <w:pStyle w:val="15"/>
              <w:bidi w:val="0"/>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18862650216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04" w:type="dxa"/>
            <w:vAlign w:val="center"/>
          </w:tcPr>
          <w:p>
            <w:pPr>
              <w:pStyle w:val="15"/>
              <w:bidi w:val="0"/>
              <w:rPr>
                <w:rFonts w:hint="default" w:ascii="Times New Roman" w:hAnsi="Times New Roman" w:eastAsia="宋体" w:cs="Times New Roman"/>
                <w:b w:val="0"/>
                <w:bCs w:val="0"/>
              </w:rPr>
            </w:pPr>
            <w:r>
              <w:rPr>
                <w:rFonts w:hint="default" w:ascii="Times New Roman" w:hAnsi="Times New Roman" w:eastAsia="宋体" w:cs="Times New Roman"/>
                <w:b w:val="0"/>
                <w:bCs w:val="0"/>
              </w:rPr>
              <w:t>建设项目性质</w:t>
            </w:r>
          </w:p>
        </w:tc>
        <w:tc>
          <w:tcPr>
            <w:tcW w:w="2795" w:type="dxa"/>
            <w:gridSpan w:val="4"/>
            <w:vAlign w:val="center"/>
          </w:tcPr>
          <w:p>
            <w:pPr>
              <w:pStyle w:val="15"/>
              <w:bidi w:val="0"/>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 xml:space="preserve">扩建 </w:t>
            </w:r>
          </w:p>
        </w:tc>
        <w:tc>
          <w:tcPr>
            <w:tcW w:w="1074" w:type="dxa"/>
            <w:vAlign w:val="center"/>
          </w:tcPr>
          <w:p>
            <w:pPr>
              <w:pStyle w:val="15"/>
              <w:bidi w:val="0"/>
              <w:rPr>
                <w:rFonts w:hint="default" w:ascii="Times New Roman" w:hAnsi="Times New Roman" w:eastAsia="宋体" w:cs="Times New Roman"/>
                <w:b w:val="0"/>
                <w:bCs w:val="0"/>
              </w:rPr>
            </w:pPr>
            <w:r>
              <w:rPr>
                <w:rFonts w:hint="default" w:ascii="Times New Roman" w:hAnsi="Times New Roman" w:eastAsia="宋体" w:cs="Times New Roman"/>
                <w:b w:val="0"/>
                <w:bCs w:val="0"/>
              </w:rPr>
              <w:t>行业类别</w:t>
            </w:r>
          </w:p>
        </w:tc>
        <w:tc>
          <w:tcPr>
            <w:tcW w:w="2893" w:type="dxa"/>
            <w:gridSpan w:val="2"/>
            <w:vAlign w:val="center"/>
          </w:tcPr>
          <w:p>
            <w:pPr>
              <w:pStyle w:val="15"/>
              <w:bidi w:val="0"/>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C292 塑料制品业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04" w:type="dxa"/>
            <w:vAlign w:val="center"/>
          </w:tcPr>
          <w:p>
            <w:pPr>
              <w:pStyle w:val="15"/>
              <w:bidi w:val="0"/>
              <w:rPr>
                <w:rFonts w:hint="default" w:ascii="Times New Roman" w:hAnsi="Times New Roman" w:eastAsia="宋体" w:cs="Times New Roman"/>
                <w:b w:val="0"/>
                <w:bCs w:val="0"/>
              </w:rPr>
            </w:pPr>
            <w:r>
              <w:rPr>
                <w:rFonts w:hint="default" w:ascii="Times New Roman" w:hAnsi="Times New Roman" w:eastAsia="宋体" w:cs="Times New Roman"/>
                <w:b w:val="0"/>
                <w:bCs w:val="0"/>
              </w:rPr>
              <w:t>建设地点</w:t>
            </w:r>
          </w:p>
        </w:tc>
        <w:tc>
          <w:tcPr>
            <w:tcW w:w="6762" w:type="dxa"/>
            <w:gridSpan w:val="7"/>
            <w:vAlign w:val="center"/>
          </w:tcPr>
          <w:p>
            <w:pPr>
              <w:pStyle w:val="15"/>
              <w:bidi w:val="0"/>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 xml:space="preserve">江苏省张家港市金港镇南沙长阳路 </w:t>
            </w:r>
            <w:r>
              <w:rPr>
                <w:rFonts w:hint="default" w:ascii="Times New Roman" w:hAnsi="Times New Roman" w:cs="Times New Roman"/>
                <w:b w:val="0"/>
                <w:bCs w:val="0"/>
                <w:lang w:val="en-US" w:eastAsia="zh-CN"/>
              </w:rPr>
              <w:t>8-1</w:t>
            </w:r>
            <w:r>
              <w:rPr>
                <w:rFonts w:hint="default" w:ascii="Times New Roman" w:hAnsi="Times New Roman" w:eastAsia="宋体" w:cs="Times New Roman"/>
                <w:b w:val="0"/>
                <w:bCs w:val="0"/>
                <w:lang w:val="en-US" w:eastAsia="zh-CN"/>
              </w:rPr>
              <w:t xml:space="preserve"> 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04" w:type="dxa"/>
            <w:vAlign w:val="center"/>
          </w:tcPr>
          <w:p>
            <w:pPr>
              <w:pStyle w:val="15"/>
              <w:bidi w:val="0"/>
              <w:rPr>
                <w:rFonts w:hint="default" w:ascii="Times New Roman" w:hAnsi="Times New Roman" w:eastAsia="宋体" w:cs="Times New Roman"/>
                <w:b w:val="0"/>
                <w:bCs w:val="0"/>
              </w:rPr>
            </w:pPr>
            <w:r>
              <w:rPr>
                <w:rFonts w:hint="default" w:ascii="Times New Roman" w:hAnsi="Times New Roman" w:eastAsia="宋体" w:cs="Times New Roman"/>
                <w:b w:val="0"/>
                <w:bCs w:val="0"/>
              </w:rPr>
              <w:t>环评设计主要产品名称及生产能力</w:t>
            </w:r>
          </w:p>
        </w:tc>
        <w:tc>
          <w:tcPr>
            <w:tcW w:w="6762" w:type="dxa"/>
            <w:gridSpan w:val="7"/>
            <w:vAlign w:val="center"/>
          </w:tcPr>
          <w:p>
            <w:pPr>
              <w:pStyle w:val="15"/>
              <w:bidi w:val="0"/>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聚氨酯板材800万m</w:t>
            </w:r>
            <w:r>
              <w:rPr>
                <w:rFonts w:hint="default" w:ascii="Times New Roman" w:hAnsi="Times New Roman" w:eastAsia="宋体" w:cs="Times New Roman"/>
                <w:b w:val="0"/>
                <w:bCs w:val="0"/>
                <w:vertAlign w:val="superscript"/>
                <w:lang w:val="en-US" w:eastAsia="zh-CN"/>
              </w:rPr>
              <w:t>2</w:t>
            </w:r>
            <w:r>
              <w:rPr>
                <w:rFonts w:hint="default" w:ascii="Times New Roman" w:hAnsi="Times New Roman" w:eastAsia="宋体" w:cs="Times New Roman"/>
                <w:b w:val="0"/>
                <w:bCs w:val="0"/>
                <w:lang w:val="en-US" w:eastAsia="zh-CN"/>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04" w:type="dxa"/>
            <w:vAlign w:val="center"/>
          </w:tcPr>
          <w:p>
            <w:pPr>
              <w:pStyle w:val="15"/>
              <w:bidi w:val="0"/>
              <w:rPr>
                <w:rFonts w:hint="default" w:ascii="Times New Roman" w:hAnsi="Times New Roman" w:eastAsia="宋体" w:cs="Times New Roman"/>
                <w:b w:val="0"/>
                <w:bCs w:val="0"/>
              </w:rPr>
            </w:pPr>
            <w:r>
              <w:rPr>
                <w:rFonts w:hint="default" w:ascii="Times New Roman" w:hAnsi="Times New Roman" w:eastAsia="宋体" w:cs="Times New Roman"/>
                <w:b w:val="0"/>
                <w:bCs w:val="0"/>
              </w:rPr>
              <w:t>实际建设主要产品名称及生产能力</w:t>
            </w:r>
          </w:p>
        </w:tc>
        <w:tc>
          <w:tcPr>
            <w:tcW w:w="6762" w:type="dxa"/>
            <w:gridSpan w:val="7"/>
            <w:vAlign w:val="center"/>
          </w:tcPr>
          <w:p>
            <w:pPr>
              <w:pStyle w:val="15"/>
              <w:bidi w:val="0"/>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聚氨酯板材800万m</w:t>
            </w:r>
            <w:r>
              <w:rPr>
                <w:rFonts w:hint="default" w:ascii="Times New Roman" w:hAnsi="Times New Roman" w:eastAsia="宋体" w:cs="Times New Roman"/>
                <w:b w:val="0"/>
                <w:bCs w:val="0"/>
                <w:vertAlign w:val="superscript"/>
                <w:lang w:val="en-US" w:eastAsia="zh-CN"/>
              </w:rPr>
              <w:t>2</w:t>
            </w:r>
            <w:r>
              <w:rPr>
                <w:rFonts w:hint="default" w:ascii="Times New Roman" w:hAnsi="Times New Roman" w:eastAsia="宋体" w:cs="Times New Roman"/>
                <w:b w:val="0"/>
                <w:bCs w:val="0"/>
                <w:lang w:val="en-US" w:eastAsia="zh-CN"/>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04" w:type="dxa"/>
            <w:vAlign w:val="center"/>
          </w:tcPr>
          <w:p>
            <w:pPr>
              <w:pStyle w:val="15"/>
              <w:bidi w:val="0"/>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rPr>
              <w:t>立项</w:t>
            </w:r>
            <w:r>
              <w:rPr>
                <w:rFonts w:hint="default" w:ascii="Times New Roman" w:hAnsi="Times New Roman" w:cs="Times New Roman"/>
                <w:b w:val="0"/>
                <w:bCs w:val="0"/>
                <w:lang w:val="en-US" w:eastAsia="zh-CN"/>
              </w:rPr>
              <w:t>审批</w:t>
            </w:r>
            <w:r>
              <w:rPr>
                <w:rFonts w:hint="default" w:ascii="Times New Roman" w:hAnsi="Times New Roman" w:eastAsia="宋体" w:cs="Times New Roman"/>
                <w:b w:val="0"/>
                <w:bCs w:val="0"/>
              </w:rPr>
              <w:t>单位</w:t>
            </w:r>
          </w:p>
        </w:tc>
        <w:tc>
          <w:tcPr>
            <w:tcW w:w="2239" w:type="dxa"/>
            <w:gridSpan w:val="2"/>
            <w:vAlign w:val="center"/>
          </w:tcPr>
          <w:p>
            <w:pPr>
              <w:pStyle w:val="15"/>
              <w:bidi w:val="0"/>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江苏省张家港保</w:t>
            </w:r>
          </w:p>
          <w:p>
            <w:pPr>
              <w:pStyle w:val="15"/>
              <w:bidi w:val="0"/>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税区管理委员会</w:t>
            </w:r>
          </w:p>
        </w:tc>
        <w:tc>
          <w:tcPr>
            <w:tcW w:w="1630" w:type="dxa"/>
            <w:gridSpan w:val="3"/>
            <w:vAlign w:val="center"/>
          </w:tcPr>
          <w:p>
            <w:pPr>
              <w:pStyle w:val="15"/>
              <w:bidi w:val="0"/>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rPr>
              <w:t>立项</w:t>
            </w:r>
            <w:r>
              <w:rPr>
                <w:rFonts w:hint="default" w:ascii="Times New Roman" w:hAnsi="Times New Roman" w:eastAsia="宋体" w:cs="Times New Roman"/>
                <w:b w:val="0"/>
                <w:bCs w:val="0"/>
                <w:lang w:eastAsia="zh-CN"/>
              </w:rPr>
              <w:t>文号</w:t>
            </w:r>
            <w:r>
              <w:rPr>
                <w:rFonts w:hint="default" w:ascii="Times New Roman" w:hAnsi="Times New Roman" w:eastAsia="宋体" w:cs="Times New Roman"/>
                <w:b w:val="0"/>
                <w:bCs w:val="0"/>
                <w:lang w:val="en-US" w:eastAsia="zh-CN"/>
              </w:rPr>
              <w:t>/</w:t>
            </w:r>
            <w:r>
              <w:rPr>
                <w:rFonts w:hint="default" w:ascii="Times New Roman" w:hAnsi="Times New Roman" w:eastAsia="宋体" w:cs="Times New Roman"/>
                <w:b w:val="0"/>
                <w:bCs w:val="0"/>
              </w:rPr>
              <w:t>时间</w:t>
            </w:r>
          </w:p>
        </w:tc>
        <w:tc>
          <w:tcPr>
            <w:tcW w:w="2893" w:type="dxa"/>
            <w:gridSpan w:val="2"/>
            <w:vAlign w:val="center"/>
          </w:tcPr>
          <w:p>
            <w:pPr>
              <w:pStyle w:val="15"/>
              <w:bidi w:val="0"/>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张保投资备</w:t>
            </w:r>
            <w:r>
              <w:rPr>
                <w:rFonts w:hint="eastAsia" w:ascii="宋体" w:hAnsi="宋体" w:eastAsia="宋体" w:cs="宋体"/>
                <w:b w:val="0"/>
                <w:bCs w:val="0"/>
                <w:color w:val="000000"/>
                <w:sz w:val="21"/>
                <w:szCs w:val="21"/>
                <w:lang w:val="en-US" w:eastAsia="zh-CN"/>
              </w:rPr>
              <w:t>〔</w:t>
            </w:r>
            <w:r>
              <w:rPr>
                <w:rFonts w:hint="default" w:ascii="Times New Roman" w:hAnsi="Times New Roman" w:eastAsia="宋体" w:cs="Times New Roman"/>
                <w:b w:val="0"/>
                <w:bCs w:val="0"/>
                <w:color w:val="000000"/>
                <w:sz w:val="21"/>
                <w:szCs w:val="21"/>
                <w:lang w:val="en-US" w:eastAsia="zh-CN"/>
              </w:rPr>
              <w:t>20</w:t>
            </w:r>
            <w:r>
              <w:rPr>
                <w:rFonts w:hint="eastAsia" w:ascii="Times New Roman" w:hAnsi="Times New Roman" w:cs="Times New Roman"/>
                <w:b w:val="0"/>
                <w:bCs w:val="0"/>
                <w:color w:val="000000"/>
                <w:sz w:val="21"/>
                <w:szCs w:val="21"/>
                <w:lang w:val="en-US" w:eastAsia="zh-CN"/>
              </w:rPr>
              <w:t>19</w:t>
            </w:r>
            <w:r>
              <w:rPr>
                <w:rFonts w:hint="eastAsia" w:ascii="宋体" w:hAnsi="宋体" w:eastAsia="宋体" w:cs="宋体"/>
                <w:b w:val="0"/>
                <w:bCs w:val="0"/>
                <w:color w:val="000000"/>
                <w:sz w:val="21"/>
                <w:szCs w:val="21"/>
                <w:lang w:val="en-US" w:eastAsia="zh-CN"/>
              </w:rPr>
              <w:t>〕</w:t>
            </w:r>
            <w:r>
              <w:rPr>
                <w:rFonts w:hint="default" w:ascii="Times New Roman" w:hAnsi="Times New Roman" w:eastAsia="宋体" w:cs="Times New Roman"/>
                <w:b w:val="0"/>
                <w:bCs w:val="0"/>
                <w:lang w:val="en-US" w:eastAsia="zh-CN"/>
              </w:rPr>
              <w:t>326号</w:t>
            </w:r>
            <w:r>
              <w:rPr>
                <w:rFonts w:hint="default" w:ascii="Times New Roman" w:hAnsi="Times New Roman" w:cs="Times New Roman"/>
                <w:b w:val="0"/>
                <w:bCs w:val="0"/>
                <w:lang w:val="en-US" w:eastAsia="zh-CN"/>
              </w:rPr>
              <w:t>/</w:t>
            </w:r>
          </w:p>
          <w:p>
            <w:pPr>
              <w:pStyle w:val="15"/>
              <w:bidi w:val="0"/>
              <w:rPr>
                <w:rFonts w:hint="default" w:ascii="Times New Roman" w:hAnsi="Times New Roman" w:eastAsia="宋体" w:cs="Times New Roman"/>
                <w:b w:val="0"/>
                <w:bCs w:val="0"/>
                <w:lang w:val="en-US" w:eastAsia="zh-CN"/>
              </w:rPr>
            </w:pPr>
            <w:r>
              <w:rPr>
                <w:rFonts w:hint="default" w:ascii="Times New Roman" w:hAnsi="Times New Roman" w:cs="Times New Roman"/>
                <w:b w:val="0"/>
                <w:bCs w:val="0"/>
                <w:lang w:val="en-US" w:eastAsia="zh-CN"/>
              </w:rPr>
              <w:t>2019年12月13日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04" w:type="dxa"/>
            <w:vAlign w:val="center"/>
          </w:tcPr>
          <w:p>
            <w:pPr>
              <w:pStyle w:val="15"/>
              <w:bidi w:val="0"/>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rPr>
              <w:t>环评编制单位</w:t>
            </w:r>
          </w:p>
        </w:tc>
        <w:tc>
          <w:tcPr>
            <w:tcW w:w="2239" w:type="dxa"/>
            <w:gridSpan w:val="2"/>
            <w:vAlign w:val="center"/>
          </w:tcPr>
          <w:p>
            <w:pPr>
              <w:pStyle w:val="15"/>
              <w:bidi w:val="0"/>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江苏艾弗瑞环保科技有限公司</w:t>
            </w:r>
          </w:p>
        </w:tc>
        <w:tc>
          <w:tcPr>
            <w:tcW w:w="1630" w:type="dxa"/>
            <w:gridSpan w:val="3"/>
            <w:vAlign w:val="center"/>
          </w:tcPr>
          <w:p>
            <w:pPr>
              <w:pStyle w:val="15"/>
              <w:bidi w:val="0"/>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rPr>
              <w:t>环评编制时间</w:t>
            </w:r>
          </w:p>
        </w:tc>
        <w:tc>
          <w:tcPr>
            <w:tcW w:w="2893" w:type="dxa"/>
            <w:gridSpan w:val="2"/>
            <w:vAlign w:val="center"/>
          </w:tcPr>
          <w:p>
            <w:pPr>
              <w:pStyle w:val="15"/>
              <w:bidi w:val="0"/>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2020年5月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04" w:type="dxa"/>
            <w:vAlign w:val="center"/>
          </w:tcPr>
          <w:p>
            <w:pPr>
              <w:pStyle w:val="15"/>
              <w:bidi w:val="0"/>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rPr>
              <w:t>环评审批单位</w:t>
            </w:r>
          </w:p>
        </w:tc>
        <w:tc>
          <w:tcPr>
            <w:tcW w:w="2239" w:type="dxa"/>
            <w:gridSpan w:val="2"/>
            <w:vAlign w:val="center"/>
          </w:tcPr>
          <w:p>
            <w:pPr>
              <w:pStyle w:val="15"/>
              <w:bidi w:val="0"/>
              <w:jc w:val="center"/>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江苏省张家港保税区管委会</w:t>
            </w:r>
          </w:p>
        </w:tc>
        <w:tc>
          <w:tcPr>
            <w:tcW w:w="1630" w:type="dxa"/>
            <w:gridSpan w:val="3"/>
            <w:vAlign w:val="center"/>
          </w:tcPr>
          <w:p>
            <w:pPr>
              <w:pStyle w:val="15"/>
              <w:bidi w:val="0"/>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rPr>
              <w:t>审批</w:t>
            </w:r>
            <w:r>
              <w:rPr>
                <w:rFonts w:hint="default" w:ascii="Times New Roman" w:hAnsi="Times New Roman" w:eastAsia="宋体" w:cs="Times New Roman"/>
                <w:b w:val="0"/>
                <w:bCs w:val="0"/>
                <w:highlight w:val="none"/>
                <w:lang w:eastAsia="zh-CN"/>
              </w:rPr>
              <w:t>文号</w:t>
            </w:r>
            <w:r>
              <w:rPr>
                <w:rFonts w:hint="default" w:ascii="Times New Roman" w:hAnsi="Times New Roman" w:eastAsia="宋体" w:cs="Times New Roman"/>
                <w:b w:val="0"/>
                <w:bCs w:val="0"/>
                <w:highlight w:val="none"/>
                <w:lang w:val="en-US" w:eastAsia="zh-CN"/>
              </w:rPr>
              <w:t>/</w:t>
            </w:r>
            <w:r>
              <w:rPr>
                <w:rFonts w:hint="default" w:ascii="Times New Roman" w:hAnsi="Times New Roman" w:eastAsia="宋体" w:cs="Times New Roman"/>
                <w:b w:val="0"/>
                <w:bCs w:val="0"/>
                <w:highlight w:val="none"/>
              </w:rPr>
              <w:t>时间</w:t>
            </w:r>
          </w:p>
        </w:tc>
        <w:tc>
          <w:tcPr>
            <w:tcW w:w="2893" w:type="dxa"/>
            <w:gridSpan w:val="2"/>
            <w:vAlign w:val="center"/>
          </w:tcPr>
          <w:p>
            <w:pPr>
              <w:pStyle w:val="15"/>
              <w:bidi w:val="0"/>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张保审批</w:t>
            </w:r>
            <w:r>
              <w:rPr>
                <w:rFonts w:hint="eastAsia" w:ascii="宋体" w:hAnsi="宋体" w:eastAsia="宋体" w:cs="宋体"/>
                <w:b w:val="0"/>
                <w:bCs w:val="0"/>
                <w:color w:val="000000"/>
                <w:sz w:val="21"/>
                <w:szCs w:val="21"/>
                <w:lang w:val="en-US" w:eastAsia="zh-CN"/>
              </w:rPr>
              <w:t>〔</w:t>
            </w:r>
            <w:r>
              <w:rPr>
                <w:rFonts w:hint="default" w:ascii="Times New Roman" w:hAnsi="Times New Roman" w:eastAsia="宋体" w:cs="Times New Roman"/>
                <w:b w:val="0"/>
                <w:bCs w:val="0"/>
                <w:color w:val="000000"/>
                <w:sz w:val="21"/>
                <w:szCs w:val="21"/>
                <w:lang w:val="en-US" w:eastAsia="zh-CN"/>
              </w:rPr>
              <w:t>20</w:t>
            </w:r>
            <w:r>
              <w:rPr>
                <w:rFonts w:hint="default" w:ascii="Times New Roman" w:hAnsi="Times New Roman" w:cs="Times New Roman"/>
                <w:b w:val="0"/>
                <w:bCs w:val="0"/>
                <w:color w:val="000000"/>
                <w:sz w:val="21"/>
                <w:szCs w:val="21"/>
                <w:lang w:val="en-US" w:eastAsia="zh-CN"/>
              </w:rPr>
              <w:t>20</w:t>
            </w:r>
            <w:r>
              <w:rPr>
                <w:rFonts w:hint="eastAsia" w:ascii="宋体" w:hAnsi="宋体" w:eastAsia="宋体" w:cs="宋体"/>
                <w:b w:val="0"/>
                <w:bCs w:val="0"/>
                <w:color w:val="000000"/>
                <w:sz w:val="21"/>
                <w:szCs w:val="21"/>
                <w:lang w:val="en-US" w:eastAsia="zh-CN"/>
              </w:rPr>
              <w:t>〕</w:t>
            </w:r>
            <w:r>
              <w:rPr>
                <w:rFonts w:hint="default" w:ascii="Times New Roman" w:hAnsi="Times New Roman" w:eastAsia="宋体" w:cs="Times New Roman"/>
                <w:b w:val="0"/>
                <w:bCs w:val="0"/>
                <w:highlight w:val="none"/>
                <w:lang w:val="en-US" w:eastAsia="zh-CN"/>
              </w:rPr>
              <w:t>130号/</w:t>
            </w:r>
          </w:p>
          <w:p>
            <w:pPr>
              <w:pStyle w:val="15"/>
              <w:bidi w:val="0"/>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2020年6月23日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04" w:type="dxa"/>
            <w:vAlign w:val="center"/>
          </w:tcPr>
          <w:p>
            <w:pPr>
              <w:pStyle w:val="15"/>
              <w:bidi w:val="0"/>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rPr>
              <w:t>开工时间</w:t>
            </w:r>
          </w:p>
        </w:tc>
        <w:tc>
          <w:tcPr>
            <w:tcW w:w="2239" w:type="dxa"/>
            <w:gridSpan w:val="2"/>
            <w:vAlign w:val="center"/>
          </w:tcPr>
          <w:p>
            <w:pPr>
              <w:pStyle w:val="15"/>
              <w:bidi w:val="0"/>
              <w:rPr>
                <w:rFonts w:hint="default" w:ascii="Times New Roman" w:hAnsi="Times New Roman" w:eastAsia="宋体" w:cs="Times New Roman"/>
                <w:b w:val="0"/>
                <w:bCs w:val="0"/>
                <w:highlight w:val="yellow"/>
              </w:rPr>
            </w:pPr>
            <w:r>
              <w:rPr>
                <w:rFonts w:hint="default" w:ascii="Times New Roman" w:hAnsi="Times New Roman" w:eastAsia="宋体" w:cs="Times New Roman"/>
                <w:b w:val="0"/>
                <w:bCs w:val="0"/>
                <w:highlight w:val="none"/>
                <w:lang w:val="en-US" w:eastAsia="zh-CN"/>
              </w:rPr>
              <w:t>2021年1月</w:t>
            </w:r>
          </w:p>
        </w:tc>
        <w:tc>
          <w:tcPr>
            <w:tcW w:w="1630" w:type="dxa"/>
            <w:gridSpan w:val="3"/>
            <w:vAlign w:val="center"/>
          </w:tcPr>
          <w:p>
            <w:pPr>
              <w:pStyle w:val="15"/>
              <w:bidi w:val="0"/>
              <w:rPr>
                <w:rFonts w:hint="default" w:ascii="Times New Roman" w:hAnsi="Times New Roman" w:eastAsia="宋体" w:cs="Times New Roman"/>
                <w:b w:val="0"/>
                <w:bCs w:val="0"/>
                <w:highlight w:val="yellow"/>
                <w:lang w:val="en-US" w:eastAsia="zh-CN"/>
              </w:rPr>
            </w:pPr>
            <w:r>
              <w:rPr>
                <w:rFonts w:hint="eastAsia" w:ascii="Times New Roman" w:hAnsi="Times New Roman" w:eastAsia="宋体" w:cs="Times New Roman"/>
                <w:b w:val="0"/>
                <w:bCs w:val="0"/>
                <w:highlight w:val="none"/>
                <w:lang w:val="en-US" w:eastAsia="zh-CN"/>
              </w:rPr>
              <w:t>建成生产时间</w:t>
            </w:r>
          </w:p>
        </w:tc>
        <w:tc>
          <w:tcPr>
            <w:tcW w:w="2893" w:type="dxa"/>
            <w:gridSpan w:val="2"/>
            <w:vAlign w:val="center"/>
          </w:tcPr>
          <w:p>
            <w:pPr>
              <w:pStyle w:val="15"/>
              <w:bidi w:val="0"/>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2021年11月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04" w:type="dxa"/>
            <w:vAlign w:val="center"/>
          </w:tcPr>
          <w:p>
            <w:pPr>
              <w:pStyle w:val="15"/>
              <w:bidi w:val="0"/>
              <w:rPr>
                <w:rFonts w:hint="default" w:ascii="Times New Roman" w:hAnsi="Times New Roman" w:eastAsia="宋体" w:cs="Times New Roman"/>
                <w:b w:val="0"/>
                <w:bCs w:val="0"/>
              </w:rPr>
            </w:pPr>
            <w:r>
              <w:rPr>
                <w:rFonts w:hint="eastAsia" w:ascii="Times New Roman" w:hAnsi="Times New Roman" w:cs="Times New Roman"/>
                <w:b w:val="0"/>
                <w:bCs w:val="0"/>
                <w:color w:val="000000"/>
                <w:sz w:val="21"/>
                <w:szCs w:val="21"/>
                <w:lang w:val="en-US" w:eastAsia="zh-CN"/>
              </w:rPr>
              <w:t>固定污染源排污登记</w:t>
            </w:r>
          </w:p>
        </w:tc>
        <w:tc>
          <w:tcPr>
            <w:tcW w:w="6762" w:type="dxa"/>
            <w:gridSpan w:val="7"/>
            <w:vAlign w:val="center"/>
          </w:tcPr>
          <w:p>
            <w:pPr>
              <w:pStyle w:val="15"/>
              <w:bidi w:val="0"/>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color w:val="000000"/>
                <w:sz w:val="21"/>
                <w:szCs w:val="21"/>
                <w:lang w:val="en-US" w:eastAsia="zh-CN"/>
              </w:rPr>
              <w:t>913205</w:t>
            </w:r>
            <w:r>
              <w:rPr>
                <w:rFonts w:hint="eastAsia" w:ascii="Times New Roman" w:hAnsi="Times New Roman" w:cs="Times New Roman"/>
                <w:b w:val="0"/>
                <w:bCs w:val="0"/>
                <w:color w:val="000000"/>
                <w:sz w:val="21"/>
                <w:szCs w:val="21"/>
                <w:lang w:val="en-US" w:eastAsia="zh-CN"/>
              </w:rPr>
              <w:t>82753943089Y001Y</w:t>
            </w:r>
            <w:r>
              <w:rPr>
                <w:rFonts w:hint="default" w:ascii="Times New Roman" w:hAnsi="Times New Roman" w:eastAsia="宋体" w:cs="Times New Roman"/>
                <w:b w:val="0"/>
                <w:bCs w:val="0"/>
                <w:color w:val="000000"/>
                <w:sz w:val="21"/>
                <w:szCs w:val="21"/>
                <w:lang w:val="en-US" w:eastAsia="zh-CN"/>
              </w:rPr>
              <w:t>，</w:t>
            </w:r>
            <w:r>
              <w:rPr>
                <w:rFonts w:hint="default" w:ascii="Times New Roman" w:hAnsi="Times New Roman" w:eastAsia="宋体" w:cs="Times New Roman"/>
                <w:b w:val="0"/>
                <w:bCs w:val="0"/>
                <w:highlight w:val="none"/>
                <w:lang w:val="en-US" w:eastAsia="zh-CN"/>
              </w:rPr>
              <w:t>202</w:t>
            </w:r>
            <w:r>
              <w:rPr>
                <w:rFonts w:hint="default" w:ascii="Times New Roman" w:hAnsi="Times New Roman" w:cs="Times New Roman"/>
                <w:b w:val="0"/>
                <w:bCs w:val="0"/>
                <w:highlight w:val="none"/>
                <w:lang w:val="en-US" w:eastAsia="zh-CN"/>
              </w:rPr>
              <w:t>0</w:t>
            </w:r>
            <w:r>
              <w:rPr>
                <w:rFonts w:hint="default" w:ascii="Times New Roman" w:hAnsi="Times New Roman" w:eastAsia="宋体" w:cs="Times New Roman"/>
                <w:b w:val="0"/>
                <w:bCs w:val="0"/>
                <w:highlight w:val="none"/>
                <w:lang w:val="en-US" w:eastAsia="zh-CN"/>
              </w:rPr>
              <w:t>年</w:t>
            </w:r>
            <w:r>
              <w:rPr>
                <w:rFonts w:hint="default" w:ascii="Times New Roman" w:hAnsi="Times New Roman" w:cs="Times New Roman"/>
                <w:b w:val="0"/>
                <w:bCs w:val="0"/>
                <w:highlight w:val="none"/>
                <w:lang w:val="en-US" w:eastAsia="zh-CN"/>
              </w:rPr>
              <w:t>6</w:t>
            </w:r>
            <w:r>
              <w:rPr>
                <w:rFonts w:hint="default" w:ascii="Times New Roman" w:hAnsi="Times New Roman" w:eastAsia="宋体" w:cs="Times New Roman"/>
                <w:b w:val="0"/>
                <w:bCs w:val="0"/>
                <w:highlight w:val="none"/>
                <w:lang w:val="en-US" w:eastAsia="zh-CN"/>
              </w:rPr>
              <w:t>月2</w:t>
            </w:r>
            <w:r>
              <w:rPr>
                <w:rFonts w:hint="default" w:ascii="Times New Roman" w:hAnsi="Times New Roman" w:cs="Times New Roman"/>
                <w:b w:val="0"/>
                <w:bCs w:val="0"/>
                <w:highlight w:val="none"/>
                <w:lang w:val="en-US" w:eastAsia="zh-CN"/>
              </w:rPr>
              <w:t>9</w:t>
            </w:r>
            <w:r>
              <w:rPr>
                <w:rFonts w:hint="default" w:ascii="Times New Roman" w:hAnsi="Times New Roman" w:eastAsia="宋体" w:cs="Times New Roman"/>
                <w:b w:val="0"/>
                <w:bCs w:val="0"/>
                <w:highlight w:val="none"/>
                <w:lang w:val="en-US" w:eastAsia="zh-CN"/>
              </w:rPr>
              <w:t>日至202</w:t>
            </w:r>
            <w:r>
              <w:rPr>
                <w:rFonts w:hint="default" w:ascii="Times New Roman" w:hAnsi="Times New Roman" w:cs="Times New Roman"/>
                <w:b w:val="0"/>
                <w:bCs w:val="0"/>
                <w:highlight w:val="none"/>
                <w:lang w:val="en-US" w:eastAsia="zh-CN"/>
              </w:rPr>
              <w:t>5</w:t>
            </w:r>
            <w:r>
              <w:rPr>
                <w:rFonts w:hint="default" w:ascii="Times New Roman" w:hAnsi="Times New Roman" w:eastAsia="宋体" w:cs="Times New Roman"/>
                <w:b w:val="0"/>
                <w:bCs w:val="0"/>
                <w:highlight w:val="none"/>
                <w:lang w:val="en-US" w:eastAsia="zh-CN"/>
              </w:rPr>
              <w:t>年</w:t>
            </w:r>
            <w:r>
              <w:rPr>
                <w:rFonts w:hint="default" w:ascii="Times New Roman" w:hAnsi="Times New Roman" w:cs="Times New Roman"/>
                <w:b w:val="0"/>
                <w:bCs w:val="0"/>
                <w:highlight w:val="none"/>
                <w:lang w:val="en-US" w:eastAsia="zh-CN"/>
              </w:rPr>
              <w:t>6</w:t>
            </w:r>
            <w:r>
              <w:rPr>
                <w:rFonts w:hint="default" w:ascii="Times New Roman" w:hAnsi="Times New Roman" w:eastAsia="宋体" w:cs="Times New Roman"/>
                <w:b w:val="0"/>
                <w:bCs w:val="0"/>
                <w:highlight w:val="none"/>
                <w:lang w:val="en-US" w:eastAsia="zh-CN"/>
              </w:rPr>
              <w:t>月2</w:t>
            </w:r>
            <w:r>
              <w:rPr>
                <w:rFonts w:hint="default" w:ascii="Times New Roman" w:hAnsi="Times New Roman" w:cs="Times New Roman"/>
                <w:b w:val="0"/>
                <w:bCs w:val="0"/>
                <w:highlight w:val="none"/>
                <w:lang w:val="en-US" w:eastAsia="zh-CN"/>
              </w:rPr>
              <w:t>8</w:t>
            </w:r>
            <w:r>
              <w:rPr>
                <w:rFonts w:hint="default" w:ascii="Times New Roman" w:hAnsi="Times New Roman" w:eastAsia="宋体" w:cs="Times New Roman"/>
                <w:b w:val="0"/>
                <w:bCs w:val="0"/>
                <w:highlight w:val="none"/>
                <w:lang w:val="en-US" w:eastAsia="zh-CN"/>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04" w:type="dxa"/>
            <w:vAlign w:val="center"/>
          </w:tcPr>
          <w:p>
            <w:pPr>
              <w:pStyle w:val="15"/>
              <w:bidi w:val="0"/>
              <w:rPr>
                <w:rFonts w:hint="default" w:ascii="Times New Roman" w:hAnsi="Times New Roman" w:eastAsia="宋体" w:cs="Times New Roman"/>
                <w:b w:val="0"/>
                <w:bCs w:val="0"/>
              </w:rPr>
            </w:pPr>
            <w:r>
              <w:rPr>
                <w:rFonts w:hint="default" w:ascii="Times New Roman" w:hAnsi="Times New Roman" w:eastAsia="宋体" w:cs="Times New Roman"/>
                <w:b w:val="0"/>
                <w:bCs w:val="0"/>
                <w:highlight w:val="none"/>
              </w:rPr>
              <w:t>验收监测时间</w:t>
            </w:r>
          </w:p>
        </w:tc>
        <w:tc>
          <w:tcPr>
            <w:tcW w:w="6762" w:type="dxa"/>
            <w:gridSpan w:val="7"/>
            <w:vAlign w:val="center"/>
          </w:tcPr>
          <w:p>
            <w:pPr>
              <w:pStyle w:val="15"/>
              <w:bidi w:val="0"/>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202</w:t>
            </w:r>
            <w:r>
              <w:rPr>
                <w:rFonts w:hint="default" w:ascii="Times New Roman" w:hAnsi="Times New Roman" w:cs="Times New Roman"/>
                <w:b w:val="0"/>
                <w:bCs w:val="0"/>
                <w:highlight w:val="none"/>
                <w:lang w:val="en-US" w:eastAsia="zh-CN"/>
              </w:rPr>
              <w:t>2</w:t>
            </w:r>
            <w:r>
              <w:rPr>
                <w:rFonts w:hint="default" w:ascii="Times New Roman" w:hAnsi="Times New Roman" w:eastAsia="宋体" w:cs="Times New Roman"/>
                <w:b w:val="0"/>
                <w:bCs w:val="0"/>
                <w:highlight w:val="none"/>
                <w:lang w:val="en-US" w:eastAsia="zh-CN"/>
              </w:rPr>
              <w:t>年</w:t>
            </w:r>
            <w:r>
              <w:rPr>
                <w:rFonts w:hint="default" w:ascii="Times New Roman" w:hAnsi="Times New Roman" w:cs="Times New Roman"/>
                <w:b w:val="0"/>
                <w:bCs w:val="0"/>
                <w:highlight w:val="none"/>
                <w:lang w:val="en-US" w:eastAsia="zh-CN"/>
              </w:rPr>
              <w:t>5</w:t>
            </w:r>
            <w:r>
              <w:rPr>
                <w:rFonts w:hint="default" w:ascii="Times New Roman" w:hAnsi="Times New Roman" w:eastAsia="宋体" w:cs="Times New Roman"/>
                <w:b w:val="0"/>
                <w:bCs w:val="0"/>
                <w:highlight w:val="none"/>
                <w:lang w:val="en-US" w:eastAsia="zh-CN"/>
              </w:rPr>
              <w:t>月2</w:t>
            </w:r>
            <w:r>
              <w:rPr>
                <w:rFonts w:hint="default" w:ascii="Times New Roman" w:hAnsi="Times New Roman" w:cs="Times New Roman"/>
                <w:b w:val="0"/>
                <w:bCs w:val="0"/>
                <w:highlight w:val="none"/>
                <w:lang w:val="en-US" w:eastAsia="zh-CN"/>
              </w:rPr>
              <w:t>6</w:t>
            </w:r>
            <w:r>
              <w:rPr>
                <w:rFonts w:hint="default" w:ascii="Times New Roman" w:hAnsi="Times New Roman" w:eastAsia="宋体" w:cs="Times New Roman"/>
                <w:b w:val="0"/>
                <w:bCs w:val="0"/>
                <w:highlight w:val="none"/>
                <w:lang w:val="en-US" w:eastAsia="zh-CN"/>
              </w:rPr>
              <w:t>日</w:t>
            </w:r>
            <w:r>
              <w:rPr>
                <w:rFonts w:hint="eastAsia" w:ascii="Times New Roman" w:hAnsi="Times New Roman" w:eastAsia="宋体" w:cs="Times New Roman"/>
                <w:b w:val="0"/>
                <w:bCs w:val="0"/>
                <w:highlight w:val="none"/>
                <w:lang w:val="en-US" w:eastAsia="zh-CN"/>
              </w:rPr>
              <w:t>、</w:t>
            </w:r>
            <w:r>
              <w:rPr>
                <w:rFonts w:hint="default" w:ascii="Times New Roman" w:hAnsi="Times New Roman" w:eastAsia="宋体" w:cs="Times New Roman"/>
                <w:b w:val="0"/>
                <w:bCs w:val="0"/>
                <w:highlight w:val="none"/>
                <w:lang w:val="en-US" w:eastAsia="zh-CN"/>
              </w:rPr>
              <w:t>2</w:t>
            </w:r>
            <w:r>
              <w:rPr>
                <w:rFonts w:hint="default" w:ascii="Times New Roman" w:hAnsi="Times New Roman" w:cs="Times New Roman"/>
                <w:b w:val="0"/>
                <w:bCs w:val="0"/>
                <w:highlight w:val="none"/>
                <w:lang w:val="en-US" w:eastAsia="zh-CN"/>
              </w:rPr>
              <w:t>7</w:t>
            </w:r>
            <w:r>
              <w:rPr>
                <w:rFonts w:hint="default" w:ascii="Times New Roman" w:hAnsi="Times New Roman" w:eastAsia="宋体" w:cs="Times New Roman"/>
                <w:b w:val="0"/>
                <w:bCs w:val="0"/>
                <w:highlight w:val="none"/>
                <w:lang w:val="en-US" w:eastAsia="zh-CN"/>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04" w:type="dxa"/>
            <w:tcBorders>
              <w:bottom w:val="single" w:color="auto" w:sz="4" w:space="0"/>
            </w:tcBorders>
            <w:vAlign w:val="center"/>
          </w:tcPr>
          <w:p>
            <w:pPr>
              <w:pStyle w:val="15"/>
              <w:bidi w:val="0"/>
              <w:rPr>
                <w:rFonts w:hint="eastAsia" w:ascii="Times New Roman" w:hAnsi="Times New Roman" w:eastAsia="宋体" w:cs="Times New Roman"/>
                <w:b w:val="0"/>
                <w:bCs w:val="0"/>
                <w:lang w:eastAsia="zh-CN"/>
              </w:rPr>
            </w:pPr>
            <w:r>
              <w:rPr>
                <w:rFonts w:hint="default" w:ascii="Times New Roman" w:hAnsi="Times New Roman" w:eastAsia="宋体" w:cs="Times New Roman"/>
                <w:b w:val="0"/>
                <w:bCs w:val="0"/>
              </w:rPr>
              <w:t>投资</w:t>
            </w:r>
            <w:r>
              <w:rPr>
                <w:rFonts w:hint="eastAsia" w:ascii="Times New Roman" w:hAnsi="Times New Roman" w:cs="Times New Roman"/>
                <w:b w:val="0"/>
                <w:bCs w:val="0"/>
                <w:lang w:eastAsia="zh-CN"/>
              </w:rPr>
              <w:t>（</w:t>
            </w:r>
            <w:r>
              <w:rPr>
                <w:rFonts w:hint="default" w:ascii="Times New Roman" w:hAnsi="Times New Roman" w:eastAsia="宋体" w:cs="Times New Roman"/>
                <w:b w:val="0"/>
                <w:bCs w:val="0"/>
                <w:lang w:val="en-US" w:eastAsia="zh-CN"/>
              </w:rPr>
              <w:t>万元</w:t>
            </w:r>
            <w:r>
              <w:rPr>
                <w:rFonts w:hint="eastAsia" w:ascii="Times New Roman" w:hAnsi="Times New Roman" w:cs="Times New Roman"/>
                <w:b w:val="0"/>
                <w:bCs w:val="0"/>
                <w:lang w:eastAsia="zh-CN"/>
              </w:rPr>
              <w:t>）</w:t>
            </w:r>
          </w:p>
        </w:tc>
        <w:tc>
          <w:tcPr>
            <w:tcW w:w="1129" w:type="dxa"/>
            <w:vAlign w:val="center"/>
          </w:tcPr>
          <w:p>
            <w:pPr>
              <w:pStyle w:val="15"/>
              <w:bidi w:val="0"/>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 xml:space="preserve">100000 </w:t>
            </w:r>
          </w:p>
        </w:tc>
        <w:tc>
          <w:tcPr>
            <w:tcW w:w="1530" w:type="dxa"/>
            <w:gridSpan w:val="2"/>
            <w:vAlign w:val="center"/>
          </w:tcPr>
          <w:p>
            <w:pPr>
              <w:pStyle w:val="15"/>
              <w:bidi w:val="0"/>
              <w:rPr>
                <w:rFonts w:hint="eastAsia" w:ascii="Times New Roman" w:hAnsi="Times New Roman" w:eastAsia="宋体" w:cs="Times New Roman"/>
                <w:b w:val="0"/>
                <w:bCs w:val="0"/>
                <w:lang w:eastAsia="zh-CN"/>
              </w:rPr>
            </w:pPr>
            <w:r>
              <w:rPr>
                <w:rFonts w:hint="eastAsia" w:ascii="Times New Roman" w:hAnsi="Times New Roman" w:cs="Times New Roman"/>
                <w:b w:val="0"/>
                <w:bCs w:val="0"/>
                <w:lang w:val="en-US" w:eastAsia="zh-CN"/>
              </w:rPr>
              <w:t>其中：</w:t>
            </w:r>
            <w:r>
              <w:rPr>
                <w:rFonts w:hint="default" w:ascii="Times New Roman" w:hAnsi="Times New Roman" w:eastAsia="宋体" w:cs="Times New Roman"/>
                <w:b w:val="0"/>
                <w:bCs w:val="0"/>
              </w:rPr>
              <w:t>环保投资</w:t>
            </w:r>
            <w:r>
              <w:rPr>
                <w:rFonts w:hint="eastAsia" w:ascii="Times New Roman" w:hAnsi="Times New Roman" w:cs="Times New Roman"/>
                <w:b w:val="0"/>
                <w:bCs w:val="0"/>
                <w:lang w:eastAsia="zh-CN"/>
              </w:rPr>
              <w:t>（</w:t>
            </w:r>
            <w:r>
              <w:rPr>
                <w:rFonts w:hint="default" w:ascii="Times New Roman" w:hAnsi="Times New Roman" w:eastAsia="宋体" w:cs="Times New Roman"/>
                <w:b w:val="0"/>
                <w:bCs w:val="0"/>
                <w:lang w:val="en-US" w:eastAsia="zh-CN"/>
              </w:rPr>
              <w:t>万元</w:t>
            </w:r>
            <w:r>
              <w:rPr>
                <w:rFonts w:hint="eastAsia" w:ascii="Times New Roman" w:hAnsi="Times New Roman" w:cs="Times New Roman"/>
                <w:b w:val="0"/>
                <w:bCs w:val="0"/>
                <w:lang w:eastAsia="zh-CN"/>
              </w:rPr>
              <w:t>）</w:t>
            </w:r>
          </w:p>
        </w:tc>
        <w:tc>
          <w:tcPr>
            <w:tcW w:w="1210" w:type="dxa"/>
            <w:gridSpan w:val="2"/>
            <w:vAlign w:val="center"/>
          </w:tcPr>
          <w:p>
            <w:pPr>
              <w:pStyle w:val="15"/>
              <w:bidi w:val="0"/>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val="en-US" w:eastAsia="zh-CN"/>
              </w:rPr>
              <w:t xml:space="preserve">20 </w:t>
            </w:r>
          </w:p>
        </w:tc>
        <w:tc>
          <w:tcPr>
            <w:tcW w:w="1733" w:type="dxa"/>
            <w:vAlign w:val="center"/>
          </w:tcPr>
          <w:p>
            <w:pPr>
              <w:pStyle w:val="15"/>
              <w:bidi w:val="0"/>
              <w:rPr>
                <w:rFonts w:hint="default" w:ascii="Times New Roman" w:hAnsi="Times New Roman" w:eastAsia="宋体" w:cs="Times New Roman"/>
                <w:b w:val="0"/>
                <w:bCs w:val="0"/>
                <w:lang w:val="en-US" w:eastAsia="zh-CN"/>
              </w:rPr>
            </w:pPr>
            <w:r>
              <w:rPr>
                <w:rFonts w:hint="default" w:ascii="Times New Roman" w:hAnsi="Times New Roman" w:eastAsia="宋体" w:cs="Times New Roman"/>
                <w:b w:val="0"/>
                <w:bCs w:val="0"/>
                <w:lang w:eastAsia="zh-CN"/>
              </w:rPr>
              <w:t>环保投资占</w:t>
            </w:r>
            <w:r>
              <w:rPr>
                <w:rFonts w:hint="eastAsia" w:ascii="Times New Roman" w:hAnsi="Times New Roman" w:cs="Times New Roman"/>
                <w:b w:val="0"/>
                <w:bCs w:val="0"/>
                <w:lang w:val="en-US" w:eastAsia="zh-CN"/>
              </w:rPr>
              <w:t>总投资比例</w:t>
            </w:r>
          </w:p>
        </w:tc>
        <w:tc>
          <w:tcPr>
            <w:tcW w:w="1160" w:type="dxa"/>
            <w:vAlign w:val="center"/>
          </w:tcPr>
          <w:p>
            <w:pPr>
              <w:pStyle w:val="15"/>
              <w:bidi w:val="0"/>
              <w:rPr>
                <w:rFonts w:hint="default" w:ascii="Times New Roman" w:hAnsi="Times New Roman" w:eastAsia="宋体" w:cs="Times New Roman"/>
                <w:b w:val="0"/>
                <w:bCs w:val="0"/>
                <w:highlight w:val="none"/>
                <w:lang w:val="en-US" w:eastAsia="zh-CN"/>
              </w:rPr>
            </w:pPr>
            <w:r>
              <w:rPr>
                <w:rFonts w:hint="default" w:ascii="Times New Roman" w:hAnsi="Times New Roman" w:eastAsia="宋体" w:cs="Times New Roman"/>
                <w:b w:val="0"/>
                <w:bCs w:val="0"/>
                <w:highlight w:val="none"/>
                <w:lang w:val="en-US" w:eastAsia="zh-CN"/>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204" w:type="dxa"/>
            <w:tcBorders>
              <w:top w:val="single" w:color="auto" w:sz="4" w:space="0"/>
              <w:left w:val="single" w:color="auto" w:sz="4" w:space="0"/>
              <w:bottom w:val="single" w:color="auto" w:sz="4" w:space="0"/>
              <w:right w:val="single" w:color="auto" w:sz="4" w:space="0"/>
            </w:tcBorders>
            <w:vAlign w:val="center"/>
          </w:tcPr>
          <w:p>
            <w:pPr>
              <w:pStyle w:val="15"/>
              <w:bidi w:val="0"/>
              <w:rPr>
                <w:rFonts w:hint="default" w:ascii="Times New Roman" w:hAnsi="Times New Roman" w:eastAsia="宋体" w:cs="Times New Roman"/>
                <w:b w:val="0"/>
                <w:bCs w:val="0"/>
              </w:rPr>
            </w:pPr>
            <w:r>
              <w:rPr>
                <w:rFonts w:hint="default" w:ascii="Times New Roman" w:hAnsi="Times New Roman" w:eastAsia="宋体" w:cs="Times New Roman"/>
                <w:b w:val="0"/>
                <w:bCs w:val="0"/>
              </w:rPr>
              <w:t>验收监测依据</w:t>
            </w:r>
          </w:p>
        </w:tc>
        <w:tc>
          <w:tcPr>
            <w:tcW w:w="6762" w:type="dxa"/>
            <w:gridSpan w:val="7"/>
            <w:tcBorders>
              <w:left w:val="single" w:color="auto" w:sz="4" w:space="0"/>
            </w:tcBorders>
            <w:vAlign w:val="center"/>
          </w:tcPr>
          <w:p>
            <w:pPr>
              <w:pStyle w:val="15"/>
              <w:keepNext w:val="0"/>
              <w:keepLines w:val="0"/>
              <w:pageBreakBefore w:val="0"/>
              <w:widowControl w:val="0"/>
              <w:numPr>
                <w:ilvl w:val="0"/>
                <w:numId w:val="1"/>
              </w:numPr>
              <w:kinsoku/>
              <w:wordWrap/>
              <w:overflowPunct w:val="0"/>
              <w:topLinePunct w:val="0"/>
              <w:autoSpaceDE/>
              <w:autoSpaceDN/>
              <w:bidi w:val="0"/>
              <w:adjustRightInd w:val="0"/>
              <w:snapToGrid/>
              <w:spacing w:line="360" w:lineRule="auto"/>
              <w:ind w:left="0" w:leftChars="0" w:firstLine="0" w:firstLineChars="0"/>
              <w:jc w:val="left"/>
              <w:textAlignment w:val="baseline"/>
              <w:rPr>
                <w:rFonts w:hint="default" w:ascii="Times New Roman" w:hAnsi="Times New Roman" w:eastAsia="宋体" w:cs="Times New Roman"/>
                <w:b w:val="0"/>
                <w:bCs w:val="0"/>
                <w:highlight w:val="none"/>
                <w:lang w:eastAsia="zh-CN"/>
              </w:rPr>
            </w:pPr>
            <w:r>
              <w:rPr>
                <w:rFonts w:hint="default" w:ascii="Times New Roman" w:hAnsi="Times New Roman" w:eastAsia="宋体" w:cs="Times New Roman"/>
                <w:b w:val="0"/>
                <w:bCs w:val="0"/>
                <w:highlight w:val="none"/>
                <w:lang w:val="en-US" w:eastAsia="zh-CN"/>
              </w:rPr>
              <w:t>《中华人民共和国环境保护法》（2015.1.1实施）</w:t>
            </w:r>
          </w:p>
          <w:p>
            <w:pPr>
              <w:pStyle w:val="15"/>
              <w:keepNext w:val="0"/>
              <w:keepLines w:val="0"/>
              <w:pageBreakBefore w:val="0"/>
              <w:widowControl w:val="0"/>
              <w:numPr>
                <w:ilvl w:val="0"/>
                <w:numId w:val="1"/>
              </w:numPr>
              <w:kinsoku/>
              <w:wordWrap/>
              <w:overflowPunct w:val="0"/>
              <w:topLinePunct w:val="0"/>
              <w:autoSpaceDE/>
              <w:autoSpaceDN/>
              <w:bidi w:val="0"/>
              <w:adjustRightInd w:val="0"/>
              <w:snapToGrid/>
              <w:spacing w:line="360" w:lineRule="auto"/>
              <w:ind w:left="0" w:leftChars="0" w:firstLine="0" w:firstLineChars="0"/>
              <w:jc w:val="left"/>
              <w:textAlignment w:val="baseline"/>
              <w:rPr>
                <w:rFonts w:hint="default" w:ascii="Times New Roman" w:hAnsi="Times New Roman" w:eastAsia="宋体" w:cs="Times New Roman"/>
                <w:b w:val="0"/>
                <w:bCs w:val="0"/>
                <w:highlight w:val="none"/>
                <w:lang w:eastAsia="zh-CN"/>
              </w:rPr>
            </w:pPr>
            <w:r>
              <w:rPr>
                <w:rFonts w:hint="default" w:ascii="Times New Roman" w:hAnsi="Times New Roman" w:cs="Times New Roman"/>
                <w:b w:val="0"/>
                <w:bCs w:val="0"/>
                <w:highlight w:val="none"/>
              </w:rPr>
              <w:t>《中华人民共和国水污染防治法》（2017-6-27第二次修订）</w:t>
            </w:r>
            <w:r>
              <w:rPr>
                <w:rFonts w:hint="default" w:ascii="Times New Roman" w:hAnsi="Times New Roman" w:cs="Times New Roman"/>
                <w:b w:val="0"/>
                <w:bCs w:val="0"/>
                <w:highlight w:val="none"/>
                <w:lang w:eastAsia="zh-CN"/>
              </w:rPr>
              <w:t>；</w:t>
            </w:r>
          </w:p>
          <w:p>
            <w:pPr>
              <w:pStyle w:val="15"/>
              <w:keepNext w:val="0"/>
              <w:keepLines w:val="0"/>
              <w:pageBreakBefore w:val="0"/>
              <w:widowControl w:val="0"/>
              <w:numPr>
                <w:ilvl w:val="0"/>
                <w:numId w:val="1"/>
              </w:numPr>
              <w:kinsoku/>
              <w:wordWrap/>
              <w:overflowPunct w:val="0"/>
              <w:topLinePunct w:val="0"/>
              <w:autoSpaceDE/>
              <w:autoSpaceDN/>
              <w:bidi w:val="0"/>
              <w:adjustRightInd w:val="0"/>
              <w:snapToGrid/>
              <w:spacing w:line="360" w:lineRule="auto"/>
              <w:ind w:left="0" w:leftChars="0" w:firstLine="0" w:firstLineChars="0"/>
              <w:jc w:val="left"/>
              <w:textAlignment w:val="baseline"/>
              <w:rPr>
                <w:rFonts w:hint="default" w:ascii="Times New Roman" w:hAnsi="Times New Roman" w:cs="Times New Roman"/>
                <w:b w:val="0"/>
                <w:bCs w:val="0"/>
                <w:highlight w:val="none"/>
              </w:rPr>
            </w:pPr>
            <w:r>
              <w:rPr>
                <w:rFonts w:hint="default" w:ascii="Times New Roman" w:hAnsi="Times New Roman" w:cs="Times New Roman"/>
                <w:b w:val="0"/>
                <w:bCs w:val="0"/>
                <w:highlight w:val="none"/>
                <w:lang w:eastAsia="zh-CN"/>
              </w:rPr>
              <w:t>《中华人民共和国大气污染防治法》（中华人民共和国主席令第三十一号），自2016年1月1日起施行；</w:t>
            </w:r>
          </w:p>
          <w:p>
            <w:pPr>
              <w:pStyle w:val="15"/>
              <w:keepNext w:val="0"/>
              <w:keepLines w:val="0"/>
              <w:pageBreakBefore w:val="0"/>
              <w:widowControl w:val="0"/>
              <w:numPr>
                <w:ilvl w:val="0"/>
                <w:numId w:val="1"/>
              </w:numPr>
              <w:kinsoku/>
              <w:wordWrap/>
              <w:overflowPunct w:val="0"/>
              <w:topLinePunct w:val="0"/>
              <w:autoSpaceDE/>
              <w:autoSpaceDN/>
              <w:bidi w:val="0"/>
              <w:adjustRightInd w:val="0"/>
              <w:snapToGrid/>
              <w:spacing w:line="360" w:lineRule="auto"/>
              <w:ind w:left="0" w:leftChars="0" w:firstLine="0" w:firstLineChars="0"/>
              <w:jc w:val="left"/>
              <w:textAlignment w:val="baseline"/>
              <w:rPr>
                <w:rFonts w:hint="default" w:ascii="Times New Roman" w:hAnsi="Times New Roman" w:eastAsia="宋体" w:cs="Times New Roman"/>
                <w:b w:val="0"/>
                <w:bCs w:val="0"/>
                <w:highlight w:val="none"/>
                <w:lang w:eastAsia="zh-CN"/>
              </w:rPr>
            </w:pPr>
            <w:r>
              <w:rPr>
                <w:rFonts w:hint="default" w:ascii="Times New Roman" w:hAnsi="Times New Roman" w:eastAsia="宋体" w:cs="Times New Roman"/>
                <w:b w:val="0"/>
                <w:bCs w:val="0"/>
                <w:highlight w:val="none"/>
                <w:lang w:val="en-US" w:eastAsia="zh-CN"/>
              </w:rPr>
              <w:t>《中华人民共和国噪声污染防治法》（中华人民共和国主席令第一O四号），自2022年6月5日起施行；</w:t>
            </w:r>
          </w:p>
          <w:p>
            <w:pPr>
              <w:pStyle w:val="15"/>
              <w:keepNext w:val="0"/>
              <w:keepLines w:val="0"/>
              <w:pageBreakBefore w:val="0"/>
              <w:widowControl w:val="0"/>
              <w:numPr>
                <w:ilvl w:val="0"/>
                <w:numId w:val="1"/>
              </w:numPr>
              <w:kinsoku/>
              <w:wordWrap/>
              <w:overflowPunct w:val="0"/>
              <w:topLinePunct w:val="0"/>
              <w:autoSpaceDE/>
              <w:autoSpaceDN/>
              <w:bidi w:val="0"/>
              <w:adjustRightInd w:val="0"/>
              <w:snapToGrid/>
              <w:spacing w:line="360" w:lineRule="auto"/>
              <w:ind w:left="0" w:leftChars="0" w:firstLine="0" w:firstLineChars="0"/>
              <w:jc w:val="left"/>
              <w:textAlignment w:val="baseline"/>
              <w:rPr>
                <w:rFonts w:hint="default" w:ascii="Times New Roman" w:hAnsi="Times New Roman" w:cs="Times New Roman"/>
                <w:b w:val="0"/>
                <w:bCs w:val="0"/>
                <w:highlight w:val="none"/>
              </w:rPr>
            </w:pPr>
            <w:r>
              <w:rPr>
                <w:rFonts w:hint="default" w:ascii="Times New Roman" w:hAnsi="Times New Roman" w:cs="Times New Roman"/>
                <w:b w:val="0"/>
                <w:bCs w:val="0"/>
                <w:highlight w:val="none"/>
                <w:lang w:eastAsia="zh-CN"/>
              </w:rPr>
              <w:t>《</w:t>
            </w:r>
            <w:r>
              <w:rPr>
                <w:rFonts w:hint="default" w:ascii="Times New Roman" w:hAnsi="Times New Roman" w:cs="Times New Roman"/>
                <w:b w:val="0"/>
                <w:bCs w:val="0"/>
                <w:highlight w:val="none"/>
              </w:rPr>
              <w:t>中华人民共和国固体废物污染环境防治法</w:t>
            </w:r>
            <w:r>
              <w:rPr>
                <w:rFonts w:hint="default" w:ascii="Times New Roman" w:hAnsi="Times New Roman" w:cs="Times New Roman"/>
                <w:b w:val="0"/>
                <w:bCs w:val="0"/>
                <w:highlight w:val="none"/>
                <w:lang w:eastAsia="zh-CN"/>
              </w:rPr>
              <w:t>》</w:t>
            </w:r>
            <w:r>
              <w:rPr>
                <w:rFonts w:hint="default" w:ascii="Times New Roman" w:hAnsi="Times New Roman" w:cs="Times New Roman"/>
                <w:b w:val="0"/>
                <w:bCs w:val="0"/>
                <w:highlight w:val="none"/>
              </w:rPr>
              <w:t>（中华人民共和国主席令第四十三号）</w:t>
            </w:r>
            <w:r>
              <w:rPr>
                <w:rFonts w:hint="default" w:ascii="Times New Roman" w:hAnsi="Times New Roman" w:cs="Times New Roman"/>
                <w:b w:val="0"/>
                <w:bCs w:val="0"/>
                <w:highlight w:val="none"/>
                <w:lang w:eastAsia="zh-CN"/>
              </w:rPr>
              <w:t>，</w:t>
            </w:r>
            <w:r>
              <w:rPr>
                <w:rFonts w:hint="default" w:ascii="Times New Roman" w:hAnsi="Times New Roman" w:cs="Times New Roman"/>
                <w:b w:val="0"/>
                <w:bCs w:val="0"/>
                <w:highlight w:val="none"/>
              </w:rPr>
              <w:t>2020年4月29日</w:t>
            </w:r>
            <w:r>
              <w:rPr>
                <w:rFonts w:hint="default" w:ascii="Times New Roman" w:hAnsi="Times New Roman" w:cs="Times New Roman"/>
                <w:b w:val="0"/>
                <w:bCs w:val="0"/>
                <w:highlight w:val="none"/>
                <w:lang w:eastAsia="zh-CN"/>
              </w:rPr>
              <w:t>；</w:t>
            </w:r>
          </w:p>
          <w:p>
            <w:pPr>
              <w:pStyle w:val="15"/>
              <w:keepNext w:val="0"/>
              <w:keepLines w:val="0"/>
              <w:pageBreakBefore w:val="0"/>
              <w:widowControl w:val="0"/>
              <w:numPr>
                <w:ilvl w:val="0"/>
                <w:numId w:val="1"/>
              </w:numPr>
              <w:kinsoku/>
              <w:wordWrap/>
              <w:overflowPunct w:val="0"/>
              <w:topLinePunct w:val="0"/>
              <w:autoSpaceDE/>
              <w:autoSpaceDN/>
              <w:bidi w:val="0"/>
              <w:adjustRightInd w:val="0"/>
              <w:snapToGrid/>
              <w:spacing w:line="360" w:lineRule="auto"/>
              <w:ind w:left="0" w:leftChars="0" w:firstLine="0" w:firstLineChars="0"/>
              <w:jc w:val="left"/>
              <w:textAlignment w:val="baseline"/>
              <w:rPr>
                <w:rFonts w:hint="default" w:ascii="Times New Roman" w:hAnsi="Times New Roman" w:cs="Times New Roman"/>
                <w:b w:val="0"/>
                <w:bCs w:val="0"/>
                <w:highlight w:val="none"/>
              </w:rPr>
            </w:pPr>
            <w:r>
              <w:rPr>
                <w:rFonts w:hint="default" w:ascii="Times New Roman" w:hAnsi="Times New Roman" w:cs="Times New Roman"/>
                <w:b w:val="0"/>
                <w:bCs w:val="0"/>
                <w:highlight w:val="none"/>
              </w:rPr>
              <w:t>《建设项目环境保护管理条例》（中华人民共和国国务院令第682号，2017年7月16日）；</w:t>
            </w:r>
          </w:p>
          <w:p>
            <w:pPr>
              <w:pStyle w:val="15"/>
              <w:keepNext w:val="0"/>
              <w:keepLines w:val="0"/>
              <w:pageBreakBefore w:val="0"/>
              <w:widowControl w:val="0"/>
              <w:numPr>
                <w:ilvl w:val="0"/>
                <w:numId w:val="1"/>
              </w:numPr>
              <w:kinsoku/>
              <w:wordWrap/>
              <w:overflowPunct w:val="0"/>
              <w:topLinePunct w:val="0"/>
              <w:autoSpaceDE/>
              <w:autoSpaceDN/>
              <w:bidi w:val="0"/>
              <w:adjustRightInd w:val="0"/>
              <w:snapToGrid/>
              <w:spacing w:line="360" w:lineRule="auto"/>
              <w:ind w:left="0" w:leftChars="0" w:firstLine="0" w:firstLineChars="0"/>
              <w:jc w:val="left"/>
              <w:textAlignment w:val="baseline"/>
              <w:rPr>
                <w:rFonts w:hint="default" w:ascii="Times New Roman" w:hAnsi="Times New Roman" w:cs="Times New Roman"/>
                <w:b w:val="0"/>
                <w:bCs w:val="0"/>
                <w:highlight w:val="none"/>
                <w:lang w:val="en-US" w:eastAsia="zh-CN"/>
              </w:rPr>
            </w:pPr>
            <w:r>
              <w:rPr>
                <w:rFonts w:hint="default" w:ascii="Times New Roman" w:hAnsi="Times New Roman" w:cs="Times New Roman"/>
                <w:b w:val="0"/>
                <w:bCs w:val="0"/>
                <w:highlight w:val="none"/>
                <w:lang w:val="en-US" w:eastAsia="zh-CN"/>
              </w:rPr>
              <w:t>《排污许可管理条例》（中华人民共和国国务院令第736号，2021年3月1日施行）；</w:t>
            </w:r>
          </w:p>
          <w:p>
            <w:pPr>
              <w:pStyle w:val="15"/>
              <w:keepNext w:val="0"/>
              <w:keepLines w:val="0"/>
              <w:pageBreakBefore w:val="0"/>
              <w:widowControl w:val="0"/>
              <w:numPr>
                <w:ilvl w:val="0"/>
                <w:numId w:val="1"/>
              </w:numPr>
              <w:kinsoku/>
              <w:wordWrap/>
              <w:overflowPunct w:val="0"/>
              <w:topLinePunct w:val="0"/>
              <w:autoSpaceDE/>
              <w:autoSpaceDN/>
              <w:bidi w:val="0"/>
              <w:adjustRightInd w:val="0"/>
              <w:snapToGrid/>
              <w:spacing w:line="360" w:lineRule="auto"/>
              <w:ind w:left="0" w:leftChars="0" w:firstLine="0" w:firstLineChars="0"/>
              <w:jc w:val="left"/>
              <w:textAlignment w:val="baseline"/>
              <w:rPr>
                <w:rFonts w:hint="default" w:ascii="Times New Roman" w:hAnsi="Times New Roman" w:cs="Times New Roman"/>
                <w:b w:val="0"/>
                <w:bCs w:val="0"/>
                <w:highlight w:val="none"/>
              </w:rPr>
            </w:pPr>
            <w:r>
              <w:rPr>
                <w:rFonts w:hint="default" w:ascii="Times New Roman" w:hAnsi="Times New Roman" w:cs="Times New Roman"/>
                <w:b w:val="0"/>
                <w:bCs w:val="0"/>
                <w:highlight w:val="none"/>
              </w:rPr>
              <w:t>关于公开征求《关于规范建设单位自主开展建设项目竣工环境保护验收的通知（征求意见稿）》意见的通知（环境保护部办公厅函 环办环评函[2017]1235号，2017年8月3日）；</w:t>
            </w:r>
          </w:p>
          <w:p>
            <w:pPr>
              <w:pStyle w:val="15"/>
              <w:keepNext w:val="0"/>
              <w:keepLines w:val="0"/>
              <w:pageBreakBefore w:val="0"/>
              <w:widowControl w:val="0"/>
              <w:numPr>
                <w:ilvl w:val="0"/>
                <w:numId w:val="1"/>
              </w:numPr>
              <w:kinsoku/>
              <w:wordWrap/>
              <w:overflowPunct w:val="0"/>
              <w:topLinePunct w:val="0"/>
              <w:autoSpaceDE/>
              <w:autoSpaceDN/>
              <w:bidi w:val="0"/>
              <w:adjustRightInd w:val="0"/>
              <w:snapToGrid/>
              <w:spacing w:line="360" w:lineRule="auto"/>
              <w:ind w:left="0" w:leftChars="0" w:firstLine="0" w:firstLineChars="0"/>
              <w:jc w:val="left"/>
              <w:textAlignment w:val="baseline"/>
              <w:rPr>
                <w:rFonts w:hint="default" w:ascii="Times New Roman" w:hAnsi="Times New Roman" w:cs="Times New Roman"/>
                <w:b w:val="0"/>
                <w:bCs w:val="0"/>
                <w:highlight w:val="none"/>
              </w:rPr>
            </w:pPr>
            <w:r>
              <w:rPr>
                <w:rFonts w:hint="default" w:ascii="Times New Roman" w:hAnsi="Times New Roman" w:cs="Times New Roman"/>
                <w:b w:val="0"/>
                <w:bCs w:val="0"/>
                <w:highlight w:val="none"/>
              </w:rPr>
              <w:t>《建设项目竣工环境保护验收暂行办法》（环境保护部 国环规环评[2017]4号，2017年1</w:t>
            </w:r>
            <w:r>
              <w:rPr>
                <w:rFonts w:hint="default" w:ascii="Times New Roman" w:hAnsi="Times New Roman" w:cs="Times New Roman"/>
                <w:b w:val="0"/>
                <w:bCs w:val="0"/>
                <w:highlight w:val="none"/>
                <w:lang w:val="en-US" w:eastAsia="zh-CN"/>
              </w:rPr>
              <w:t>1</w:t>
            </w:r>
            <w:r>
              <w:rPr>
                <w:rFonts w:hint="default" w:ascii="Times New Roman" w:hAnsi="Times New Roman" w:cs="Times New Roman"/>
                <w:b w:val="0"/>
                <w:bCs w:val="0"/>
                <w:highlight w:val="none"/>
                <w:lang w:eastAsia="zh-CN"/>
              </w:rPr>
              <w:t>月2</w:t>
            </w:r>
            <w:r>
              <w:rPr>
                <w:rFonts w:hint="default" w:ascii="Times New Roman" w:hAnsi="Times New Roman" w:cs="Times New Roman"/>
                <w:b w:val="0"/>
                <w:bCs w:val="0"/>
                <w:highlight w:val="none"/>
                <w:lang w:val="en-US" w:eastAsia="zh-CN"/>
              </w:rPr>
              <w:t>0</w:t>
            </w:r>
            <w:r>
              <w:rPr>
                <w:rFonts w:hint="default" w:ascii="Times New Roman" w:hAnsi="Times New Roman" w:cs="Times New Roman"/>
                <w:b w:val="0"/>
                <w:bCs w:val="0"/>
                <w:highlight w:val="none"/>
                <w:lang w:eastAsia="zh-CN"/>
              </w:rPr>
              <w:t>日</w:t>
            </w:r>
            <w:r>
              <w:rPr>
                <w:rFonts w:hint="default" w:ascii="Times New Roman" w:hAnsi="Times New Roman" w:cs="Times New Roman"/>
                <w:b w:val="0"/>
                <w:bCs w:val="0"/>
                <w:highlight w:val="none"/>
              </w:rPr>
              <w:t>）；</w:t>
            </w:r>
          </w:p>
          <w:p>
            <w:pPr>
              <w:pStyle w:val="15"/>
              <w:keepNext w:val="0"/>
              <w:keepLines w:val="0"/>
              <w:pageBreakBefore w:val="0"/>
              <w:widowControl w:val="0"/>
              <w:numPr>
                <w:ilvl w:val="0"/>
                <w:numId w:val="1"/>
              </w:numPr>
              <w:kinsoku/>
              <w:wordWrap/>
              <w:overflowPunct w:val="0"/>
              <w:topLinePunct w:val="0"/>
              <w:autoSpaceDE/>
              <w:autoSpaceDN/>
              <w:bidi w:val="0"/>
              <w:adjustRightInd w:val="0"/>
              <w:snapToGrid/>
              <w:spacing w:line="360" w:lineRule="auto"/>
              <w:ind w:left="0" w:leftChars="0" w:firstLine="0" w:firstLineChars="0"/>
              <w:jc w:val="left"/>
              <w:textAlignment w:val="baseline"/>
              <w:rPr>
                <w:rFonts w:hint="default" w:ascii="Times New Roman" w:hAnsi="Times New Roman" w:cs="Times New Roman"/>
                <w:b w:val="0"/>
                <w:bCs w:val="0"/>
                <w:highlight w:val="none"/>
              </w:rPr>
            </w:pPr>
            <w:r>
              <w:rPr>
                <w:rFonts w:hint="default" w:ascii="Times New Roman" w:hAnsi="Times New Roman" w:cs="Times New Roman"/>
                <w:b w:val="0"/>
                <w:bCs w:val="0"/>
                <w:highlight w:val="none"/>
              </w:rPr>
              <w:t>《建设项目竣工环境保护验收技术指南 污染影响类 》（生态环境部 公告[2018]第9号，2018年5月16日）；</w:t>
            </w:r>
          </w:p>
          <w:p>
            <w:pPr>
              <w:pStyle w:val="15"/>
              <w:keepNext w:val="0"/>
              <w:keepLines w:val="0"/>
              <w:pageBreakBefore w:val="0"/>
              <w:widowControl w:val="0"/>
              <w:numPr>
                <w:ilvl w:val="0"/>
                <w:numId w:val="1"/>
              </w:numPr>
              <w:kinsoku/>
              <w:wordWrap/>
              <w:overflowPunct w:val="0"/>
              <w:topLinePunct w:val="0"/>
              <w:autoSpaceDE/>
              <w:autoSpaceDN/>
              <w:bidi w:val="0"/>
              <w:adjustRightInd w:val="0"/>
              <w:snapToGrid/>
              <w:spacing w:line="360" w:lineRule="auto"/>
              <w:ind w:left="0" w:leftChars="0" w:firstLine="0" w:firstLineChars="0"/>
              <w:jc w:val="left"/>
              <w:textAlignment w:val="baseline"/>
              <w:rPr>
                <w:rFonts w:hint="default" w:ascii="Times New Roman" w:hAnsi="Times New Roman" w:cs="Times New Roman"/>
                <w:b w:val="0"/>
                <w:bCs w:val="0"/>
                <w:highlight w:val="none"/>
                <w:lang w:val="en-US" w:eastAsia="zh-CN"/>
              </w:rPr>
            </w:pPr>
            <w:r>
              <w:rPr>
                <w:rFonts w:hint="default" w:ascii="Times New Roman" w:hAnsi="Times New Roman" w:cs="Times New Roman"/>
                <w:b w:val="0"/>
                <w:bCs w:val="0"/>
                <w:highlight w:val="none"/>
                <w:lang w:val="en-US" w:eastAsia="zh-CN"/>
              </w:rPr>
              <w:t>《污染影响类建设项目重大变动清单（试行）》（生态环境部 环办环评函[2020]688号）；</w:t>
            </w:r>
          </w:p>
          <w:p>
            <w:pPr>
              <w:pStyle w:val="15"/>
              <w:keepNext w:val="0"/>
              <w:keepLines w:val="0"/>
              <w:pageBreakBefore w:val="0"/>
              <w:widowControl w:val="0"/>
              <w:numPr>
                <w:ilvl w:val="0"/>
                <w:numId w:val="1"/>
              </w:numPr>
              <w:kinsoku/>
              <w:wordWrap/>
              <w:overflowPunct w:val="0"/>
              <w:topLinePunct w:val="0"/>
              <w:autoSpaceDE/>
              <w:autoSpaceDN/>
              <w:bidi w:val="0"/>
              <w:adjustRightInd w:val="0"/>
              <w:snapToGrid/>
              <w:spacing w:line="360" w:lineRule="auto"/>
              <w:ind w:left="0" w:leftChars="0" w:firstLine="0" w:firstLineChars="0"/>
              <w:jc w:val="left"/>
              <w:textAlignment w:val="baseline"/>
              <w:rPr>
                <w:rFonts w:hint="default" w:ascii="Times New Roman" w:hAnsi="Times New Roman" w:cs="Times New Roman"/>
                <w:b w:val="0"/>
                <w:bCs w:val="0"/>
                <w:highlight w:val="none"/>
                <w:lang w:val="en-US" w:eastAsia="zh-CN"/>
              </w:rPr>
            </w:pPr>
            <w:r>
              <w:rPr>
                <w:rFonts w:hint="default" w:ascii="Times New Roman" w:hAnsi="Times New Roman" w:cs="Times New Roman"/>
                <w:b w:val="0"/>
                <w:bCs w:val="0"/>
                <w:highlight w:val="none"/>
                <w:lang w:eastAsia="zh-CN"/>
              </w:rPr>
              <w:t>《国家危险废物名录》（2021版）</w:t>
            </w:r>
            <w:r>
              <w:rPr>
                <w:rFonts w:hint="default" w:ascii="Times New Roman" w:hAnsi="Times New Roman" w:cs="Times New Roman"/>
                <w:b w:val="0"/>
                <w:bCs w:val="0"/>
                <w:highlight w:val="none"/>
                <w:lang w:val="en-US" w:eastAsia="zh-CN"/>
              </w:rPr>
              <w:t>；</w:t>
            </w:r>
          </w:p>
          <w:p>
            <w:pPr>
              <w:pStyle w:val="15"/>
              <w:keepNext w:val="0"/>
              <w:keepLines w:val="0"/>
              <w:pageBreakBefore w:val="0"/>
              <w:widowControl w:val="0"/>
              <w:numPr>
                <w:ilvl w:val="0"/>
                <w:numId w:val="1"/>
              </w:numPr>
              <w:kinsoku/>
              <w:wordWrap/>
              <w:overflowPunct w:val="0"/>
              <w:topLinePunct w:val="0"/>
              <w:autoSpaceDE/>
              <w:autoSpaceDN/>
              <w:bidi w:val="0"/>
              <w:adjustRightInd w:val="0"/>
              <w:snapToGrid/>
              <w:spacing w:line="360" w:lineRule="auto"/>
              <w:ind w:left="0" w:leftChars="0" w:firstLine="0" w:firstLineChars="0"/>
              <w:jc w:val="left"/>
              <w:textAlignment w:val="baseline"/>
              <w:rPr>
                <w:rFonts w:hint="default" w:ascii="Times New Roman" w:hAnsi="Times New Roman" w:cs="Times New Roman"/>
                <w:b w:val="0"/>
                <w:bCs w:val="0"/>
                <w:highlight w:val="none"/>
                <w:lang w:val="en-US" w:eastAsia="zh-CN"/>
              </w:rPr>
            </w:pPr>
            <w:r>
              <w:rPr>
                <w:rFonts w:hint="default" w:ascii="Times New Roman" w:hAnsi="Times New Roman" w:cs="Times New Roman"/>
                <w:b w:val="0"/>
                <w:bCs w:val="0"/>
                <w:highlight w:val="none"/>
                <w:lang w:eastAsia="zh-CN"/>
              </w:rPr>
              <w:t>关于做好《国家危险废物名录》（2021版）实施后危险废物环境管理衔接工作的通知</w:t>
            </w:r>
            <w:r>
              <w:rPr>
                <w:rFonts w:hint="default" w:ascii="Times New Roman" w:hAnsi="Times New Roman" w:cs="Times New Roman"/>
                <w:b w:val="0"/>
                <w:bCs w:val="0"/>
                <w:highlight w:val="none"/>
                <w:lang w:val="en-US" w:eastAsia="zh-CN"/>
              </w:rPr>
              <w:t>,（江苏省生态环境厅，</w:t>
            </w:r>
            <w:r>
              <w:rPr>
                <w:rFonts w:hint="default" w:ascii="Times New Roman" w:hAnsi="Times New Roman" w:cs="Times New Roman"/>
                <w:b w:val="0"/>
                <w:bCs w:val="0"/>
                <w:highlight w:val="none"/>
                <w:lang w:eastAsia="zh-CN"/>
              </w:rPr>
              <w:t>苏环办</w:t>
            </w:r>
            <w:r>
              <w:rPr>
                <w:rFonts w:hint="default" w:ascii="Times New Roman" w:hAnsi="Times New Roman" w:cs="Times New Roman"/>
                <w:b w:val="0"/>
                <w:bCs w:val="0"/>
                <w:highlight w:val="none"/>
                <w:lang w:val="en-US" w:eastAsia="zh-CN"/>
              </w:rPr>
              <w:t>[</w:t>
            </w:r>
            <w:r>
              <w:rPr>
                <w:rFonts w:hint="default" w:ascii="Times New Roman" w:hAnsi="Times New Roman" w:cs="Times New Roman"/>
                <w:b w:val="0"/>
                <w:bCs w:val="0"/>
                <w:highlight w:val="none"/>
                <w:lang w:eastAsia="zh-CN"/>
              </w:rPr>
              <w:t>2021</w:t>
            </w:r>
            <w:r>
              <w:rPr>
                <w:rFonts w:hint="default" w:ascii="Times New Roman" w:hAnsi="Times New Roman" w:cs="Times New Roman"/>
                <w:b w:val="0"/>
                <w:bCs w:val="0"/>
                <w:highlight w:val="none"/>
                <w:lang w:val="en-US" w:eastAsia="zh-CN"/>
              </w:rPr>
              <w:t>]</w:t>
            </w:r>
            <w:r>
              <w:rPr>
                <w:rFonts w:hint="default" w:ascii="Times New Roman" w:hAnsi="Times New Roman" w:cs="Times New Roman"/>
                <w:b w:val="0"/>
                <w:bCs w:val="0"/>
                <w:highlight w:val="none"/>
                <w:lang w:eastAsia="zh-CN"/>
              </w:rPr>
              <w:t>22号，</w:t>
            </w:r>
            <w:r>
              <w:rPr>
                <w:rFonts w:hint="default" w:ascii="Times New Roman" w:hAnsi="Times New Roman" w:cs="Times New Roman"/>
                <w:b w:val="0"/>
                <w:bCs w:val="0"/>
                <w:highlight w:val="none"/>
              </w:rPr>
              <w:t>20</w:t>
            </w:r>
            <w:r>
              <w:rPr>
                <w:rFonts w:hint="default" w:ascii="Times New Roman" w:hAnsi="Times New Roman" w:cs="Times New Roman"/>
                <w:b w:val="0"/>
                <w:bCs w:val="0"/>
                <w:highlight w:val="none"/>
                <w:lang w:val="en-US" w:eastAsia="zh-CN"/>
              </w:rPr>
              <w:t>21</w:t>
            </w:r>
            <w:r>
              <w:rPr>
                <w:rFonts w:hint="default" w:ascii="Times New Roman" w:hAnsi="Times New Roman" w:cs="Times New Roman"/>
                <w:b w:val="0"/>
                <w:bCs w:val="0"/>
                <w:highlight w:val="none"/>
              </w:rPr>
              <w:t>年</w:t>
            </w:r>
            <w:r>
              <w:rPr>
                <w:rFonts w:hint="default" w:ascii="Times New Roman" w:hAnsi="Times New Roman" w:cs="Times New Roman"/>
                <w:b w:val="0"/>
                <w:bCs w:val="0"/>
                <w:highlight w:val="none"/>
                <w:lang w:val="en-US" w:eastAsia="zh-CN"/>
              </w:rPr>
              <w:t>1</w:t>
            </w:r>
            <w:r>
              <w:rPr>
                <w:rFonts w:hint="default" w:ascii="Times New Roman" w:hAnsi="Times New Roman" w:cs="Times New Roman"/>
                <w:b w:val="0"/>
                <w:bCs w:val="0"/>
                <w:highlight w:val="none"/>
              </w:rPr>
              <w:t>月2</w:t>
            </w:r>
            <w:r>
              <w:rPr>
                <w:rFonts w:hint="default" w:ascii="Times New Roman" w:hAnsi="Times New Roman" w:cs="Times New Roman"/>
                <w:b w:val="0"/>
                <w:bCs w:val="0"/>
                <w:highlight w:val="none"/>
                <w:lang w:val="en-US" w:eastAsia="zh-CN"/>
              </w:rPr>
              <w:t>6</w:t>
            </w:r>
            <w:r>
              <w:rPr>
                <w:rFonts w:hint="default" w:ascii="Times New Roman" w:hAnsi="Times New Roman" w:cs="Times New Roman"/>
                <w:b w:val="0"/>
                <w:bCs w:val="0"/>
                <w:highlight w:val="none"/>
              </w:rPr>
              <w:t>日</w:t>
            </w:r>
            <w:r>
              <w:rPr>
                <w:rFonts w:hint="default" w:ascii="Times New Roman" w:hAnsi="Times New Roman" w:cs="Times New Roman"/>
                <w:b w:val="0"/>
                <w:bCs w:val="0"/>
                <w:highlight w:val="none"/>
                <w:lang w:val="en-US" w:eastAsia="zh-CN"/>
              </w:rPr>
              <w:t>）；</w:t>
            </w:r>
          </w:p>
          <w:p>
            <w:pPr>
              <w:pStyle w:val="15"/>
              <w:keepNext w:val="0"/>
              <w:keepLines w:val="0"/>
              <w:pageBreakBefore w:val="0"/>
              <w:widowControl w:val="0"/>
              <w:numPr>
                <w:ilvl w:val="0"/>
                <w:numId w:val="1"/>
              </w:numPr>
              <w:kinsoku/>
              <w:wordWrap/>
              <w:overflowPunct w:val="0"/>
              <w:topLinePunct w:val="0"/>
              <w:autoSpaceDE/>
              <w:autoSpaceDN/>
              <w:bidi w:val="0"/>
              <w:adjustRightInd w:val="0"/>
              <w:snapToGrid/>
              <w:spacing w:line="360" w:lineRule="auto"/>
              <w:ind w:left="0" w:leftChars="0" w:firstLine="0" w:firstLineChars="0"/>
              <w:jc w:val="left"/>
              <w:textAlignment w:val="baseline"/>
              <w:rPr>
                <w:rFonts w:hint="default" w:ascii="Times New Roman" w:hAnsi="Times New Roman" w:cs="Times New Roman"/>
                <w:b w:val="0"/>
                <w:bCs w:val="0"/>
                <w:highlight w:val="none"/>
              </w:rPr>
            </w:pPr>
            <w:r>
              <w:rPr>
                <w:rFonts w:hint="default" w:ascii="Times New Roman" w:hAnsi="Times New Roman" w:cs="Times New Roman"/>
                <w:b w:val="0"/>
                <w:bCs w:val="0"/>
                <w:highlight w:val="none"/>
              </w:rPr>
              <w:t>《关于建设项目竣工环境保护验收有关事项的通知》（江苏省环保厅 苏环办[2018]34号，2018年1月26日）；</w:t>
            </w:r>
          </w:p>
          <w:p>
            <w:pPr>
              <w:pStyle w:val="15"/>
              <w:keepNext w:val="0"/>
              <w:keepLines w:val="0"/>
              <w:pageBreakBefore w:val="0"/>
              <w:widowControl w:val="0"/>
              <w:numPr>
                <w:ilvl w:val="0"/>
                <w:numId w:val="1"/>
              </w:numPr>
              <w:kinsoku/>
              <w:wordWrap/>
              <w:overflowPunct w:val="0"/>
              <w:topLinePunct w:val="0"/>
              <w:autoSpaceDE/>
              <w:autoSpaceDN/>
              <w:bidi w:val="0"/>
              <w:adjustRightInd w:val="0"/>
              <w:snapToGrid/>
              <w:spacing w:line="360" w:lineRule="auto"/>
              <w:ind w:left="0" w:leftChars="0" w:firstLine="0" w:firstLineChars="0"/>
              <w:jc w:val="left"/>
              <w:textAlignment w:val="baseline"/>
              <w:rPr>
                <w:rFonts w:hint="default" w:ascii="Times New Roman" w:hAnsi="Times New Roman" w:cs="Times New Roman"/>
                <w:b w:val="0"/>
                <w:bCs w:val="0"/>
                <w:highlight w:val="none"/>
                <w:lang w:val="en-US" w:eastAsia="zh-CN"/>
              </w:rPr>
            </w:pPr>
            <w:r>
              <w:rPr>
                <w:rFonts w:hint="default" w:ascii="Times New Roman" w:hAnsi="Times New Roman" w:cs="Times New Roman"/>
                <w:b w:val="0"/>
                <w:bCs w:val="0"/>
                <w:highlight w:val="none"/>
                <w:lang w:eastAsia="zh-CN"/>
              </w:rPr>
              <w:t>《</w:t>
            </w:r>
            <w:r>
              <w:rPr>
                <w:rFonts w:hint="default" w:ascii="Times New Roman" w:hAnsi="Times New Roman" w:cs="Times New Roman"/>
                <w:b w:val="0"/>
                <w:bCs w:val="0"/>
                <w:highlight w:val="none"/>
                <w:lang w:val="en-US" w:eastAsia="zh-CN"/>
              </w:rPr>
              <w:t>省生态环境厅关于加强涉变动项目环评与排污许可管理衔接的通知</w:t>
            </w:r>
            <w:r>
              <w:rPr>
                <w:rFonts w:hint="default" w:ascii="Times New Roman" w:hAnsi="Times New Roman" w:cs="Times New Roman"/>
                <w:b w:val="0"/>
                <w:bCs w:val="0"/>
                <w:highlight w:val="none"/>
              </w:rPr>
              <w:t>》</w:t>
            </w:r>
            <w:r>
              <w:rPr>
                <w:rFonts w:hint="default" w:ascii="Times New Roman" w:hAnsi="Times New Roman" w:cs="Times New Roman"/>
                <w:b w:val="0"/>
                <w:bCs w:val="0"/>
                <w:highlight w:val="none"/>
                <w:lang w:eastAsia="zh-CN"/>
              </w:rPr>
              <w:t>（</w:t>
            </w:r>
            <w:r>
              <w:rPr>
                <w:rFonts w:hint="default" w:ascii="Times New Roman" w:hAnsi="Times New Roman" w:cs="Times New Roman"/>
                <w:b w:val="0"/>
                <w:bCs w:val="0"/>
                <w:highlight w:val="none"/>
                <w:lang w:val="en-US" w:eastAsia="zh-CN"/>
              </w:rPr>
              <w:t>江苏省生态环境厅，苏环办[2021]122号</w:t>
            </w:r>
            <w:r>
              <w:rPr>
                <w:rFonts w:hint="default" w:ascii="Times New Roman" w:hAnsi="Times New Roman" w:cs="Times New Roman"/>
                <w:b w:val="0"/>
                <w:bCs w:val="0"/>
                <w:highlight w:val="none"/>
              </w:rPr>
              <w:t>，20</w:t>
            </w:r>
            <w:r>
              <w:rPr>
                <w:rFonts w:hint="default" w:ascii="Times New Roman" w:hAnsi="Times New Roman" w:cs="Times New Roman"/>
                <w:b w:val="0"/>
                <w:bCs w:val="0"/>
                <w:highlight w:val="none"/>
                <w:lang w:val="en-US" w:eastAsia="zh-CN"/>
              </w:rPr>
              <w:t>21</w:t>
            </w:r>
            <w:r>
              <w:rPr>
                <w:rFonts w:hint="default" w:ascii="Times New Roman" w:hAnsi="Times New Roman" w:cs="Times New Roman"/>
                <w:b w:val="0"/>
                <w:bCs w:val="0"/>
                <w:highlight w:val="none"/>
              </w:rPr>
              <w:t>年</w:t>
            </w:r>
            <w:r>
              <w:rPr>
                <w:rFonts w:hint="default" w:ascii="Times New Roman" w:hAnsi="Times New Roman" w:cs="Times New Roman"/>
                <w:b w:val="0"/>
                <w:bCs w:val="0"/>
                <w:highlight w:val="none"/>
                <w:lang w:val="en-US" w:eastAsia="zh-CN"/>
              </w:rPr>
              <w:t>4</w:t>
            </w:r>
            <w:r>
              <w:rPr>
                <w:rFonts w:hint="default" w:ascii="Times New Roman" w:hAnsi="Times New Roman" w:cs="Times New Roman"/>
                <w:b w:val="0"/>
                <w:bCs w:val="0"/>
                <w:highlight w:val="none"/>
              </w:rPr>
              <w:t>月2日</w:t>
            </w:r>
            <w:r>
              <w:rPr>
                <w:rFonts w:hint="default" w:ascii="Times New Roman" w:hAnsi="Times New Roman" w:cs="Times New Roman"/>
                <w:b w:val="0"/>
                <w:bCs w:val="0"/>
                <w:highlight w:val="none"/>
                <w:lang w:eastAsia="zh-CN"/>
              </w:rPr>
              <w:t>）；</w:t>
            </w:r>
          </w:p>
          <w:p>
            <w:pPr>
              <w:pStyle w:val="15"/>
              <w:keepNext w:val="0"/>
              <w:keepLines w:val="0"/>
              <w:pageBreakBefore w:val="0"/>
              <w:widowControl w:val="0"/>
              <w:numPr>
                <w:ilvl w:val="0"/>
                <w:numId w:val="1"/>
              </w:numPr>
              <w:kinsoku/>
              <w:wordWrap/>
              <w:overflowPunct w:val="0"/>
              <w:topLinePunct w:val="0"/>
              <w:autoSpaceDE/>
              <w:autoSpaceDN/>
              <w:bidi w:val="0"/>
              <w:adjustRightInd w:val="0"/>
              <w:snapToGrid/>
              <w:spacing w:line="360" w:lineRule="auto"/>
              <w:ind w:left="0" w:leftChars="0" w:firstLine="0" w:firstLineChars="0"/>
              <w:jc w:val="left"/>
              <w:textAlignment w:val="baseline"/>
              <w:rPr>
                <w:rFonts w:hint="default" w:ascii="Times New Roman" w:hAnsi="Times New Roman" w:cs="Times New Roman"/>
                <w:b w:val="0"/>
                <w:bCs w:val="0"/>
                <w:highlight w:val="none"/>
              </w:rPr>
            </w:pPr>
            <w:r>
              <w:rPr>
                <w:rFonts w:hint="default" w:ascii="Times New Roman" w:hAnsi="Times New Roman" w:cs="Times New Roman"/>
                <w:b w:val="0"/>
                <w:bCs w:val="0"/>
                <w:highlight w:val="none"/>
              </w:rPr>
              <w:t>《一般工业固体废物贮存</w:t>
            </w:r>
            <w:r>
              <w:rPr>
                <w:rFonts w:hint="default" w:ascii="Times New Roman" w:hAnsi="Times New Roman" w:cs="Times New Roman"/>
                <w:b w:val="0"/>
                <w:bCs w:val="0"/>
                <w:highlight w:val="none"/>
                <w:lang w:eastAsia="zh-CN"/>
              </w:rPr>
              <w:t>和填埋</w:t>
            </w:r>
            <w:r>
              <w:rPr>
                <w:rFonts w:hint="default" w:ascii="Times New Roman" w:hAnsi="Times New Roman" w:cs="Times New Roman"/>
                <w:b w:val="0"/>
                <w:bCs w:val="0"/>
                <w:highlight w:val="none"/>
              </w:rPr>
              <w:t>污染控制标准》（GB 18599-20</w:t>
            </w:r>
            <w:r>
              <w:rPr>
                <w:rFonts w:hint="default" w:ascii="Times New Roman" w:hAnsi="Times New Roman" w:cs="Times New Roman"/>
                <w:b w:val="0"/>
                <w:bCs w:val="0"/>
                <w:highlight w:val="none"/>
                <w:lang w:val="en-US" w:eastAsia="zh-CN"/>
              </w:rPr>
              <w:t>20</w:t>
            </w:r>
            <w:r>
              <w:rPr>
                <w:rFonts w:hint="default" w:ascii="Times New Roman" w:hAnsi="Times New Roman" w:cs="Times New Roman"/>
                <w:b w:val="0"/>
                <w:bCs w:val="0"/>
                <w:highlight w:val="none"/>
              </w:rPr>
              <w:t>）；</w:t>
            </w:r>
          </w:p>
          <w:p>
            <w:pPr>
              <w:pStyle w:val="15"/>
              <w:keepNext w:val="0"/>
              <w:keepLines w:val="0"/>
              <w:pageBreakBefore w:val="0"/>
              <w:widowControl w:val="0"/>
              <w:numPr>
                <w:ilvl w:val="0"/>
                <w:numId w:val="1"/>
              </w:numPr>
              <w:kinsoku/>
              <w:wordWrap/>
              <w:overflowPunct w:val="0"/>
              <w:topLinePunct w:val="0"/>
              <w:autoSpaceDE/>
              <w:autoSpaceDN/>
              <w:bidi w:val="0"/>
              <w:adjustRightInd w:val="0"/>
              <w:snapToGrid/>
              <w:spacing w:line="360" w:lineRule="auto"/>
              <w:ind w:left="0" w:leftChars="0" w:firstLine="0" w:firstLineChars="0"/>
              <w:jc w:val="left"/>
              <w:textAlignment w:val="baseline"/>
              <w:rPr>
                <w:rFonts w:hint="default" w:ascii="Times New Roman" w:hAnsi="Times New Roman" w:eastAsia="宋体" w:cs="Times New Roman"/>
                <w:b w:val="0"/>
                <w:bCs w:val="0"/>
                <w:highlight w:val="none"/>
                <w:lang w:eastAsia="zh-CN"/>
              </w:rPr>
            </w:pPr>
            <w:r>
              <w:rPr>
                <w:rFonts w:hint="default" w:ascii="Times New Roman" w:hAnsi="Times New Roman" w:cs="Times New Roman"/>
                <w:b w:val="0"/>
                <w:bCs w:val="0"/>
                <w:highlight w:val="none"/>
                <w:lang w:val="en-US" w:eastAsia="zh-CN"/>
              </w:rPr>
              <w:t>《危险废物贮存污染控制标准》（GB 18597-2001）2013年修订；</w:t>
            </w:r>
          </w:p>
          <w:p>
            <w:pPr>
              <w:pStyle w:val="15"/>
              <w:keepNext w:val="0"/>
              <w:keepLines w:val="0"/>
              <w:pageBreakBefore w:val="0"/>
              <w:widowControl w:val="0"/>
              <w:numPr>
                <w:ilvl w:val="0"/>
                <w:numId w:val="1"/>
              </w:numPr>
              <w:kinsoku/>
              <w:wordWrap/>
              <w:overflowPunct w:val="0"/>
              <w:topLinePunct w:val="0"/>
              <w:autoSpaceDE/>
              <w:autoSpaceDN/>
              <w:bidi w:val="0"/>
              <w:adjustRightInd w:val="0"/>
              <w:snapToGrid/>
              <w:spacing w:line="360" w:lineRule="auto"/>
              <w:ind w:left="0" w:leftChars="0" w:firstLine="0" w:firstLineChars="0"/>
              <w:jc w:val="left"/>
              <w:textAlignment w:val="baseline"/>
              <w:rPr>
                <w:rFonts w:hint="default" w:ascii="Times New Roman" w:hAnsi="Times New Roman" w:eastAsia="宋体" w:cs="Times New Roman"/>
                <w:b w:val="0"/>
                <w:bCs w:val="0"/>
                <w:highlight w:val="none"/>
                <w:lang w:eastAsia="zh-CN"/>
              </w:rPr>
            </w:pPr>
            <w:r>
              <w:rPr>
                <w:rFonts w:hint="default" w:ascii="Times New Roman" w:hAnsi="Times New Roman" w:eastAsia="宋体" w:cs="Times New Roman"/>
                <w:b w:val="0"/>
                <w:bCs w:val="0"/>
                <w:lang w:val="en-US" w:eastAsia="zh-CN"/>
              </w:rPr>
              <w:t>张家港长泰汽车饰件材料有限公司</w:t>
            </w:r>
            <w:r>
              <w:rPr>
                <w:rFonts w:hint="default" w:ascii="Times New Roman" w:hAnsi="Times New Roman" w:cs="Times New Roman"/>
                <w:b w:val="0"/>
                <w:bCs w:val="0"/>
                <w:highlight w:val="none"/>
              </w:rPr>
              <w:t>《张家港长泰高性能汽车内饰复合材料项目</w:t>
            </w:r>
            <w:r>
              <w:rPr>
                <w:rFonts w:hint="default" w:ascii="Times New Roman" w:hAnsi="Times New Roman" w:cs="Times New Roman"/>
                <w:b w:val="0"/>
                <w:bCs w:val="0"/>
                <w:highlight w:val="none"/>
                <w:lang w:val="en-US" w:eastAsia="zh-CN"/>
              </w:rPr>
              <w:t>（重新报批）环境影响报告表</w:t>
            </w:r>
            <w:r>
              <w:rPr>
                <w:rFonts w:hint="default" w:ascii="Times New Roman" w:hAnsi="Times New Roman" w:cs="Times New Roman"/>
                <w:b w:val="0"/>
                <w:bCs w:val="0"/>
                <w:highlight w:val="none"/>
              </w:rPr>
              <w:t>》（</w:t>
            </w:r>
            <w:r>
              <w:rPr>
                <w:rFonts w:hint="default" w:ascii="Times New Roman" w:hAnsi="Times New Roman" w:eastAsia="宋体" w:cs="Times New Roman"/>
                <w:b w:val="0"/>
                <w:bCs w:val="0"/>
                <w:highlight w:val="none"/>
                <w:lang w:val="en-US" w:eastAsia="zh-CN"/>
              </w:rPr>
              <w:t>江苏艾弗瑞环保科技有限公司</w:t>
            </w:r>
            <w:r>
              <w:rPr>
                <w:rFonts w:hint="default" w:ascii="Times New Roman" w:hAnsi="Times New Roman" w:cs="Times New Roman"/>
                <w:b w:val="0"/>
                <w:bCs w:val="0"/>
                <w:highlight w:val="none"/>
              </w:rPr>
              <w:t>，20</w:t>
            </w:r>
            <w:r>
              <w:rPr>
                <w:rFonts w:hint="default" w:ascii="Times New Roman" w:hAnsi="Times New Roman" w:cs="Times New Roman"/>
                <w:b w:val="0"/>
                <w:bCs w:val="0"/>
                <w:highlight w:val="none"/>
                <w:lang w:val="en-US" w:eastAsia="zh-CN"/>
              </w:rPr>
              <w:t>20</w:t>
            </w:r>
            <w:r>
              <w:rPr>
                <w:rFonts w:hint="default" w:ascii="Times New Roman" w:hAnsi="Times New Roman" w:cs="Times New Roman"/>
                <w:b w:val="0"/>
                <w:bCs w:val="0"/>
                <w:highlight w:val="none"/>
              </w:rPr>
              <w:t>年</w:t>
            </w:r>
            <w:r>
              <w:rPr>
                <w:rFonts w:hint="default" w:ascii="Times New Roman" w:hAnsi="Times New Roman" w:cs="Times New Roman"/>
                <w:b w:val="0"/>
                <w:bCs w:val="0"/>
                <w:highlight w:val="none"/>
                <w:lang w:val="en-US" w:eastAsia="zh-CN"/>
              </w:rPr>
              <w:t>5</w:t>
            </w:r>
            <w:r>
              <w:rPr>
                <w:rFonts w:hint="default" w:ascii="Times New Roman" w:hAnsi="Times New Roman" w:cs="Times New Roman"/>
                <w:b w:val="0"/>
                <w:bCs w:val="0"/>
                <w:highlight w:val="none"/>
              </w:rPr>
              <w:t>月）</w:t>
            </w:r>
            <w:r>
              <w:rPr>
                <w:rFonts w:hint="default" w:ascii="Times New Roman" w:hAnsi="Times New Roman" w:cs="Times New Roman"/>
                <w:b w:val="0"/>
                <w:bCs w:val="0"/>
                <w:highlight w:val="none"/>
                <w:lang w:eastAsia="zh-CN"/>
              </w:rPr>
              <w:t>；</w:t>
            </w:r>
          </w:p>
          <w:p>
            <w:pPr>
              <w:pStyle w:val="15"/>
              <w:keepNext w:val="0"/>
              <w:keepLines w:val="0"/>
              <w:pageBreakBefore w:val="0"/>
              <w:widowControl w:val="0"/>
              <w:numPr>
                <w:ilvl w:val="0"/>
                <w:numId w:val="1"/>
              </w:numPr>
              <w:kinsoku/>
              <w:wordWrap/>
              <w:overflowPunct w:val="0"/>
              <w:topLinePunct w:val="0"/>
              <w:autoSpaceDE/>
              <w:autoSpaceDN/>
              <w:bidi w:val="0"/>
              <w:adjustRightInd w:val="0"/>
              <w:snapToGrid/>
              <w:spacing w:line="360" w:lineRule="auto"/>
              <w:ind w:left="0" w:leftChars="0" w:firstLine="0" w:firstLineChars="0"/>
              <w:jc w:val="left"/>
              <w:textAlignment w:val="baseline"/>
              <w:rPr>
                <w:rFonts w:hint="default" w:ascii="Times New Roman" w:hAnsi="Times New Roman" w:cs="Times New Roman"/>
                <w:b w:val="0"/>
                <w:bCs w:val="0"/>
                <w:highlight w:val="none"/>
                <w:lang w:val="en-US" w:eastAsia="zh-CN"/>
              </w:rPr>
            </w:pPr>
            <w:r>
              <w:rPr>
                <w:rFonts w:hint="default" w:ascii="Times New Roman" w:hAnsi="Times New Roman" w:eastAsia="宋体" w:cs="Times New Roman"/>
                <w:b w:val="0"/>
                <w:bCs w:val="0"/>
                <w:lang w:val="en-US" w:eastAsia="zh-CN"/>
              </w:rPr>
              <w:t>张家港长泰汽车饰件材料有限公司</w:t>
            </w:r>
            <w:r>
              <w:rPr>
                <w:rFonts w:hint="default" w:ascii="Times New Roman" w:hAnsi="Times New Roman" w:cs="Times New Roman"/>
                <w:b w:val="0"/>
                <w:bCs w:val="0"/>
                <w:highlight w:val="none"/>
              </w:rPr>
              <w:t>《张家港长泰高性能汽车内饰复合材料项目</w:t>
            </w:r>
            <w:r>
              <w:rPr>
                <w:rFonts w:hint="default" w:ascii="Times New Roman" w:hAnsi="Times New Roman" w:cs="Times New Roman"/>
                <w:b w:val="0"/>
                <w:bCs w:val="0"/>
                <w:highlight w:val="none"/>
                <w:lang w:val="en-US" w:eastAsia="zh-CN"/>
              </w:rPr>
              <w:t>（重新报批）环境影响报告表</w:t>
            </w:r>
            <w:r>
              <w:rPr>
                <w:rFonts w:hint="default" w:ascii="Times New Roman" w:hAnsi="Times New Roman" w:cs="Times New Roman"/>
                <w:b w:val="0"/>
                <w:bCs w:val="0"/>
                <w:highlight w:val="none"/>
              </w:rPr>
              <w:t>》</w:t>
            </w:r>
            <w:r>
              <w:rPr>
                <w:rFonts w:hint="default" w:ascii="Times New Roman" w:hAnsi="Times New Roman" w:cs="Times New Roman"/>
                <w:b w:val="0"/>
                <w:bCs w:val="0"/>
                <w:highlight w:val="none"/>
                <w:lang w:eastAsia="zh-CN"/>
              </w:rPr>
              <w:t>的审批意见，</w:t>
            </w:r>
            <w:r>
              <w:rPr>
                <w:rFonts w:hint="default" w:ascii="Times New Roman" w:hAnsi="Times New Roman" w:cs="Times New Roman"/>
                <w:b w:val="0"/>
                <w:bCs w:val="0"/>
                <w:highlight w:val="none"/>
                <w:lang w:val="en-US" w:eastAsia="zh-CN"/>
              </w:rPr>
              <w:t>张保审批</w:t>
            </w:r>
            <w:r>
              <w:rPr>
                <w:rFonts w:hint="eastAsia" w:ascii="宋体" w:hAnsi="宋体" w:eastAsia="宋体" w:cs="宋体"/>
                <w:b w:val="0"/>
                <w:bCs w:val="0"/>
                <w:color w:val="000000"/>
                <w:sz w:val="21"/>
                <w:szCs w:val="21"/>
                <w:lang w:val="en-US" w:eastAsia="zh-CN"/>
              </w:rPr>
              <w:t>〔</w:t>
            </w:r>
            <w:r>
              <w:rPr>
                <w:rFonts w:hint="default" w:ascii="Times New Roman" w:hAnsi="Times New Roman" w:eastAsia="宋体" w:cs="Times New Roman"/>
                <w:b w:val="0"/>
                <w:bCs w:val="0"/>
                <w:color w:val="000000"/>
                <w:sz w:val="21"/>
                <w:szCs w:val="21"/>
                <w:lang w:val="en-US" w:eastAsia="zh-CN"/>
              </w:rPr>
              <w:t>20</w:t>
            </w:r>
            <w:r>
              <w:rPr>
                <w:rFonts w:hint="default" w:ascii="Times New Roman" w:hAnsi="Times New Roman" w:cs="Times New Roman"/>
                <w:b w:val="0"/>
                <w:bCs w:val="0"/>
                <w:color w:val="000000"/>
                <w:sz w:val="21"/>
                <w:szCs w:val="21"/>
                <w:lang w:val="en-US" w:eastAsia="zh-CN"/>
              </w:rPr>
              <w:t>20</w:t>
            </w:r>
            <w:r>
              <w:rPr>
                <w:rFonts w:hint="eastAsia" w:ascii="宋体" w:hAnsi="宋体" w:eastAsia="宋体" w:cs="宋体"/>
                <w:b w:val="0"/>
                <w:bCs w:val="0"/>
                <w:color w:val="000000"/>
                <w:sz w:val="21"/>
                <w:szCs w:val="21"/>
                <w:lang w:val="en-US" w:eastAsia="zh-CN"/>
              </w:rPr>
              <w:t>〕</w:t>
            </w:r>
            <w:r>
              <w:rPr>
                <w:rFonts w:hint="default" w:ascii="Times New Roman" w:hAnsi="Times New Roman" w:cs="Times New Roman"/>
                <w:b w:val="0"/>
                <w:bCs w:val="0"/>
                <w:highlight w:val="none"/>
                <w:lang w:val="en-US" w:eastAsia="zh-CN"/>
              </w:rPr>
              <w:t>130号</w:t>
            </w:r>
            <w:r>
              <w:rPr>
                <w:rFonts w:hint="default" w:ascii="Times New Roman" w:hAnsi="Times New Roman" w:cs="Times New Roman"/>
                <w:b w:val="0"/>
                <w:bCs w:val="0"/>
                <w:highlight w:val="none"/>
                <w:lang w:eastAsia="zh-CN"/>
              </w:rPr>
              <w:t>，</w:t>
            </w:r>
            <w:r>
              <w:rPr>
                <w:rFonts w:hint="default" w:ascii="Times New Roman" w:hAnsi="Times New Roman" w:cs="Times New Roman"/>
                <w:b w:val="0"/>
                <w:bCs w:val="0"/>
                <w:highlight w:val="none"/>
                <w:lang w:val="en-US" w:eastAsia="zh-CN"/>
              </w:rPr>
              <w:t>江苏省张家港保税区管委会</w:t>
            </w:r>
            <w:r>
              <w:rPr>
                <w:rFonts w:hint="default" w:ascii="Times New Roman" w:hAnsi="Times New Roman" w:cs="Times New Roman"/>
                <w:b w:val="0"/>
                <w:bCs w:val="0"/>
                <w:highlight w:val="none"/>
                <w:lang w:eastAsia="zh-CN"/>
              </w:rPr>
              <w:t>，</w:t>
            </w:r>
            <w:r>
              <w:rPr>
                <w:rFonts w:hint="default" w:ascii="Times New Roman" w:hAnsi="Times New Roman" w:cs="Times New Roman"/>
                <w:b w:val="0"/>
                <w:bCs w:val="0"/>
                <w:highlight w:val="none"/>
                <w:lang w:val="en-US" w:eastAsia="zh-CN"/>
              </w:rPr>
              <w:t>2020年6月23日。</w:t>
            </w:r>
          </w:p>
          <w:p>
            <w:pPr>
              <w:pStyle w:val="15"/>
              <w:bidi w:val="0"/>
              <w:rPr>
                <w:rFonts w:hint="default" w:ascii="Times New Roman" w:hAnsi="Times New Roman" w:eastAsia="宋体" w:cs="Times New Roman"/>
                <w:b w:val="0"/>
                <w:bCs w:val="0"/>
                <w:lang w:val="en-US" w:eastAsia="zh-CN"/>
              </w:rPr>
            </w:pPr>
          </w:p>
          <w:p>
            <w:pPr>
              <w:pStyle w:val="15"/>
              <w:bidi w:val="0"/>
              <w:rPr>
                <w:rFonts w:hint="default" w:ascii="Times New Roman" w:hAnsi="Times New Roman" w:eastAsia="宋体" w:cs="Times New Roman"/>
                <w:b w:val="0"/>
                <w:bCs w:val="0"/>
                <w:lang w:val="en-US" w:eastAsia="zh-CN"/>
              </w:rPr>
            </w:pPr>
          </w:p>
          <w:p>
            <w:pPr>
              <w:pStyle w:val="15"/>
              <w:bidi w:val="0"/>
              <w:rPr>
                <w:rFonts w:hint="default" w:ascii="Times New Roman" w:hAnsi="Times New Roman" w:eastAsia="宋体" w:cs="Times New Roman"/>
                <w:b w:val="0"/>
                <w:bCs w:val="0"/>
                <w:lang w:val="en-US" w:eastAsia="zh-CN"/>
              </w:rPr>
            </w:pPr>
          </w:p>
          <w:p>
            <w:pPr>
              <w:pStyle w:val="15"/>
              <w:bidi w:val="0"/>
              <w:rPr>
                <w:rFonts w:hint="default" w:ascii="Times New Roman" w:hAnsi="Times New Roman" w:eastAsia="宋体" w:cs="Times New Roman"/>
                <w:b w:val="0"/>
                <w:bCs w:val="0"/>
                <w:lang w:val="en-US" w:eastAsia="zh-CN"/>
              </w:rPr>
            </w:pPr>
          </w:p>
          <w:p>
            <w:pPr>
              <w:pStyle w:val="15"/>
              <w:bidi w:val="0"/>
              <w:rPr>
                <w:rFonts w:hint="default" w:ascii="Times New Roman" w:hAnsi="Times New Roman" w:eastAsia="宋体" w:cs="Times New Roman"/>
                <w:b w:val="0"/>
                <w:bCs w:val="0"/>
                <w:lang w:val="en-US" w:eastAsia="zh-CN"/>
              </w:rPr>
            </w:pPr>
          </w:p>
        </w:tc>
      </w:tr>
    </w:tbl>
    <w:p>
      <w:pPr>
        <w:spacing w:line="360" w:lineRule="auto"/>
        <w:rPr>
          <w:rFonts w:hint="default" w:ascii="Times New Roman" w:hAnsi="Times New Roman" w:eastAsia="宋体" w:cs="Times New Roman"/>
          <w:sz w:val="32"/>
          <w:szCs w:val="32"/>
        </w:rPr>
      </w:pPr>
      <w:r>
        <w:rPr>
          <w:rFonts w:hint="default" w:ascii="Times New Roman" w:hAnsi="Times New Roman" w:eastAsia="宋体" w:cs="Times New Roman"/>
          <w:sz w:val="32"/>
          <w:szCs w:val="32"/>
        </w:rPr>
        <w:br w:type="page"/>
      </w:r>
    </w:p>
    <w:p>
      <w:pPr>
        <w:ind w:left="0" w:leftChars="0" w:firstLine="0" w:firstLineChars="0"/>
        <w:outlineLvl w:val="0"/>
        <w:rPr>
          <w:rFonts w:hint="default" w:ascii="Times New Roman" w:hAnsi="Times New Roman" w:eastAsia="宋体" w:cs="Times New Roman"/>
          <w:b/>
          <w:bCs/>
          <w:color w:val="000000"/>
          <w:sz w:val="28"/>
          <w:szCs w:val="28"/>
        </w:rPr>
      </w:pPr>
      <w:bookmarkStart w:id="10" w:name="_Toc5494"/>
      <w:bookmarkStart w:id="11" w:name="_Toc23579"/>
      <w:r>
        <w:rPr>
          <w:rFonts w:hint="default" w:ascii="Times New Roman" w:hAnsi="Times New Roman" w:eastAsia="宋体" w:cs="Times New Roman"/>
          <w:b/>
          <w:bCs/>
          <w:color w:val="000000"/>
          <w:sz w:val="28"/>
          <w:szCs w:val="28"/>
        </w:rPr>
        <w:t>表二、项目概况</w:t>
      </w:r>
      <w:bookmarkEnd w:id="10"/>
      <w:bookmarkEnd w:id="11"/>
    </w:p>
    <w:tbl>
      <w:tblPr>
        <w:tblStyle w:val="13"/>
        <w:tblW w:w="84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2" w:hRule="atLeast"/>
        </w:trPr>
        <w:tc>
          <w:tcPr>
            <w:tcW w:w="8440" w:type="dxa"/>
            <w:vAlign w:val="top"/>
          </w:tcPr>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1、项目简介</w:t>
            </w:r>
          </w:p>
          <w:p>
            <w:pPr>
              <w:spacing w:line="360" w:lineRule="auto"/>
              <w:ind w:firstLine="480" w:firstLineChars="200"/>
              <w:jc w:val="left"/>
              <w:rPr>
                <w:rFonts w:hint="default" w:ascii="Times New Roman" w:hAnsi="Times New Roman" w:cs="Times New Roman"/>
                <w:lang w:val="en-US" w:eastAsia="zh-CN"/>
              </w:rPr>
            </w:pPr>
            <w:r>
              <w:rPr>
                <w:rFonts w:hint="default" w:ascii="Times New Roman" w:hAnsi="Times New Roman" w:cs="Times New Roman"/>
                <w:lang w:val="en-US" w:eastAsia="zh-CN"/>
              </w:rPr>
              <w:t>江苏赛胜新材料科技有限公司成立于 2003 年 10 月，原名</w:t>
            </w:r>
            <w:r>
              <w:rPr>
                <w:rFonts w:hint="default" w:ascii="Times New Roman" w:hAnsi="Times New Roman" w:eastAsia="宋体" w:cs="Times New Roman"/>
                <w:lang w:val="en-US" w:eastAsia="zh-CN"/>
              </w:rPr>
              <w:t>张家港长泰汽车饰件材料有限公司</w:t>
            </w:r>
            <w:r>
              <w:rPr>
                <w:rFonts w:hint="default" w:ascii="Times New Roman" w:hAnsi="Times New Roman" w:cs="Times New Roman"/>
                <w:lang w:val="en-US" w:eastAsia="zh-CN"/>
              </w:rPr>
              <w:t>，2021年进行了企业名称变更，主要经营范围为研发、生产高性能复合材料，销售自产产品。公司目前已经报批的项目有 2004年申报年产聚氨酯板材 400 万平方米一期项目和 2007 年申报年产 200万平方米高性能复合材料扩建项目，均已获得环评报告批复和竣工验收合格批复。</w:t>
            </w:r>
          </w:p>
          <w:p>
            <w:pPr>
              <w:spacing w:line="360" w:lineRule="auto"/>
              <w:ind w:firstLine="480" w:firstLineChars="200"/>
              <w:jc w:val="left"/>
              <w:rPr>
                <w:rFonts w:hint="default" w:ascii="Times New Roman" w:hAnsi="Times New Roman" w:cs="Times New Roman"/>
                <w:lang w:val="en-US" w:eastAsia="zh-CN"/>
              </w:rPr>
            </w:pPr>
            <w:r>
              <w:rPr>
                <w:rFonts w:hint="default" w:ascii="Times New Roman" w:hAnsi="Times New Roman" w:cs="Times New Roman"/>
                <w:lang w:val="en-US" w:eastAsia="zh-CN"/>
              </w:rPr>
              <w:t>《张家港长泰高性能汽车内饰复合材料项目》于 2018 年 5月21日取得江苏省张家港保税区管理委员会的批复（张保行审注册〔2018〕25号）。因实际建设阶段，主要生产装置类型、主要原辅材料类型以及生产工艺和环境保护治理措施与原环评项目相比，发生了重大变化，因此项目进行了重新报批，项目年生产高性能汽车内饰复合材料 800 万平方米。</w:t>
            </w:r>
          </w:p>
          <w:p>
            <w:pPr>
              <w:spacing w:line="360" w:lineRule="auto"/>
              <w:ind w:firstLine="480" w:firstLineChars="200"/>
              <w:jc w:val="left"/>
              <w:rPr>
                <w:rFonts w:hint="default" w:ascii="Times New Roman" w:hAnsi="Times New Roman" w:cs="Times New Roman"/>
                <w:lang w:val="en-US" w:eastAsia="zh-CN"/>
              </w:rPr>
            </w:pPr>
            <w:r>
              <w:rPr>
                <w:rFonts w:hint="default" w:ascii="Times New Roman" w:hAnsi="Times New Roman" w:cs="Times New Roman"/>
                <w:lang w:val="en-US" w:eastAsia="zh-CN"/>
              </w:rPr>
              <w:t>项目于2019年12月13日立项，已在江苏省张家港保税区管理委员会备案，备案证</w:t>
            </w:r>
            <w:r>
              <w:rPr>
                <w:rFonts w:hint="default" w:ascii="Times New Roman" w:hAnsi="Times New Roman" w:cs="Times New Roman"/>
                <w:lang w:eastAsia="zh-CN"/>
              </w:rPr>
              <w:t>号：</w:t>
            </w:r>
            <w:r>
              <w:rPr>
                <w:rFonts w:hint="default" w:ascii="Times New Roman" w:hAnsi="Times New Roman" w:cs="Times New Roman"/>
                <w:lang w:val="en-US" w:eastAsia="zh-CN"/>
              </w:rPr>
              <w:t>张保投资备[2019]326 号（项目代码：2018-320552-29-03-525422），2020年05月委托江苏艾弗瑞环保科技有限公司编制了《张家港长泰高性能汽车内饰复合材料项目（重新报批）环境影响报告表》，于2020年6月23日取得江苏省张家港保税区管委会的批复（张保审批[2020]130号）；固定污染源排污登记有效期2020年6月29日至2025年6月28日，证书编号：91320582753943089Y001Y。项目于2021年1月开工建设，2021年11月建设完毕</w:t>
            </w:r>
            <w:r>
              <w:rPr>
                <w:rFonts w:hint="eastAsia" w:ascii="Times New Roman" w:hAnsi="Times New Roman" w:cs="Times New Roman"/>
                <w:lang w:val="en-US" w:eastAsia="zh-CN"/>
              </w:rPr>
              <w:t>，2021年12月开始试生产</w:t>
            </w:r>
            <w:r>
              <w:rPr>
                <w:rFonts w:hint="default" w:ascii="Times New Roman" w:hAnsi="Times New Roman" w:cs="Times New Roman"/>
                <w:lang w:val="en-US" w:eastAsia="zh-CN"/>
              </w:rPr>
              <w:t>。</w:t>
            </w:r>
          </w:p>
          <w:p>
            <w:pPr>
              <w:spacing w:line="360" w:lineRule="auto"/>
              <w:ind w:firstLine="480"/>
              <w:rPr>
                <w:rFonts w:hint="default" w:ascii="Times New Roman" w:hAnsi="Times New Roman" w:eastAsia="宋体" w:cs="Times New Roman"/>
                <w:snapToGrid w:val="0"/>
                <w:kern w:val="0"/>
                <w:sz w:val="24"/>
              </w:rPr>
            </w:pPr>
            <w:r>
              <w:rPr>
                <w:rFonts w:hint="default" w:ascii="Times New Roman" w:hAnsi="Times New Roman" w:eastAsia="宋体" w:cs="Times New Roman"/>
                <w:snapToGrid w:val="0"/>
                <w:kern w:val="0"/>
                <w:sz w:val="24"/>
              </w:rPr>
              <w:t>地理位置：该项目</w:t>
            </w:r>
            <w:r>
              <w:rPr>
                <w:rFonts w:hint="default" w:ascii="Times New Roman" w:hAnsi="Times New Roman" w:eastAsia="宋体" w:cs="Times New Roman"/>
                <w:snapToGrid w:val="0"/>
                <w:kern w:val="0"/>
                <w:sz w:val="24"/>
                <w:lang w:eastAsia="zh-CN"/>
              </w:rPr>
              <w:t>位于</w:t>
            </w:r>
            <w:r>
              <w:rPr>
                <w:rFonts w:hint="default" w:ascii="Times New Roman" w:hAnsi="Times New Roman" w:cs="Times New Roman"/>
                <w:snapToGrid w:val="0"/>
                <w:kern w:val="0"/>
                <w:sz w:val="24"/>
                <w:lang w:val="en-US" w:eastAsia="zh-CN"/>
              </w:rPr>
              <w:t>张家港市金港镇南沙长阳路8-1号</w:t>
            </w:r>
            <w:r>
              <w:rPr>
                <w:rFonts w:hint="default" w:ascii="Times New Roman" w:hAnsi="Times New Roman" w:eastAsia="宋体" w:cs="Times New Roman"/>
                <w:snapToGrid w:val="0"/>
                <w:kern w:val="0"/>
                <w:sz w:val="24"/>
              </w:rPr>
              <w:t>，</w:t>
            </w:r>
            <w:r>
              <w:rPr>
                <w:rFonts w:hint="default" w:ascii="Times New Roman" w:hAnsi="Times New Roman" w:cs="Times New Roman"/>
                <w:snapToGrid w:val="0"/>
                <w:kern w:val="0"/>
                <w:sz w:val="24"/>
                <w:lang w:val="en-US" w:eastAsia="zh-CN"/>
              </w:rPr>
              <w:t>具体位置见附图1。</w:t>
            </w:r>
          </w:p>
          <w:p>
            <w:pPr>
              <w:spacing w:line="360" w:lineRule="auto"/>
              <w:ind w:firstLine="480" w:firstLineChars="200"/>
              <w:rPr>
                <w:rFonts w:hint="default" w:ascii="Times New Roman" w:hAnsi="Times New Roman" w:eastAsia="宋体" w:cs="Times New Roman"/>
                <w:b/>
                <w:bCs/>
                <w:snapToGrid w:val="0"/>
                <w:kern w:val="0"/>
                <w:sz w:val="24"/>
              </w:rPr>
            </w:pPr>
            <w:r>
              <w:rPr>
                <w:rFonts w:hint="default" w:ascii="Times New Roman" w:hAnsi="Times New Roman" w:eastAsia="宋体" w:cs="Times New Roman"/>
                <w:snapToGrid w:val="0"/>
                <w:kern w:val="0"/>
                <w:sz w:val="24"/>
              </w:rPr>
              <w:t>厂界周围土地利用现状</w:t>
            </w:r>
            <w:r>
              <w:rPr>
                <w:rFonts w:hint="default" w:ascii="Times New Roman" w:hAnsi="Times New Roman" w:eastAsia="宋体" w:cs="Times New Roman"/>
                <w:snapToGrid w:val="0"/>
                <w:color w:val="000000"/>
                <w:kern w:val="0"/>
                <w:sz w:val="24"/>
              </w:rPr>
              <w:t>：</w:t>
            </w:r>
            <w:r>
              <w:rPr>
                <w:rFonts w:hint="default" w:ascii="Times New Roman" w:hAnsi="Times New Roman" w:eastAsia="宋体" w:cs="Times New Roman"/>
                <w:smallCaps w:val="0"/>
                <w:snapToGrid w:val="0"/>
                <w:color w:val="000000"/>
                <w:kern w:val="0"/>
                <w:sz w:val="24"/>
                <w:lang w:eastAsia="zh-CN"/>
              </w:rPr>
              <w:t>本项目</w:t>
            </w:r>
            <w:r>
              <w:rPr>
                <w:rFonts w:hint="eastAsia" w:ascii="Times New Roman" w:hAnsi="Times New Roman" w:cs="Times New Roman"/>
                <w:smallCaps w:val="0"/>
                <w:snapToGrid w:val="0"/>
                <w:color w:val="000000"/>
                <w:kern w:val="0"/>
                <w:sz w:val="24"/>
                <w:lang w:val="en-US" w:eastAsia="zh-CN"/>
              </w:rPr>
              <w:t>南侧为长阳路，北侧为贝内克-长顺汽车内饰材料有限公司，西侧为东源科技纺织有限公司，东侧为江苏华晟钢结构有限公司</w:t>
            </w:r>
            <w:r>
              <w:rPr>
                <w:rFonts w:hint="default" w:ascii="Times New Roman" w:hAnsi="Times New Roman" w:cs="Times New Roman"/>
                <w:smallCaps w:val="0"/>
                <w:snapToGrid w:val="0"/>
                <w:color w:val="000000"/>
                <w:kern w:val="0"/>
                <w:sz w:val="24"/>
                <w:lang w:eastAsia="zh-CN"/>
              </w:rPr>
              <w:t>。项目周边环境</w:t>
            </w:r>
            <w:r>
              <w:rPr>
                <w:rFonts w:hint="default" w:ascii="Times New Roman" w:hAnsi="Times New Roman" w:cs="Times New Roman"/>
                <w:smallCaps w:val="0"/>
                <w:snapToGrid w:val="0"/>
                <w:color w:val="000000"/>
                <w:kern w:val="0"/>
                <w:sz w:val="24"/>
                <w:lang w:val="en-US" w:eastAsia="zh-CN"/>
              </w:rPr>
              <w:t>情况</w:t>
            </w:r>
            <w:r>
              <w:rPr>
                <w:rFonts w:hint="default" w:ascii="Times New Roman" w:hAnsi="Times New Roman" w:eastAsia="宋体" w:cs="Times New Roman"/>
                <w:snapToGrid w:val="0"/>
                <w:color w:val="000000"/>
                <w:kern w:val="0"/>
                <w:sz w:val="24"/>
              </w:rPr>
              <w:t>见附图</w:t>
            </w:r>
            <w:r>
              <w:rPr>
                <w:rFonts w:hint="default" w:ascii="Times New Roman" w:hAnsi="Times New Roman" w:eastAsia="宋体" w:cs="Times New Roman"/>
                <w:snapToGrid w:val="0"/>
                <w:color w:val="000000"/>
                <w:kern w:val="0"/>
                <w:sz w:val="24"/>
                <w:lang w:val="en-US" w:eastAsia="zh-CN"/>
              </w:rPr>
              <w:t>2</w:t>
            </w:r>
            <w:r>
              <w:rPr>
                <w:rFonts w:hint="default" w:ascii="Times New Roman" w:hAnsi="Times New Roman" w:eastAsia="宋体" w:cs="Times New Roman"/>
                <w:snapToGrid w:val="0"/>
                <w:color w:val="000000"/>
                <w:kern w:val="0"/>
                <w:sz w:val="24"/>
              </w:rPr>
              <w:t>。</w:t>
            </w:r>
          </w:p>
          <w:p>
            <w:pPr>
              <w:spacing w:line="360" w:lineRule="auto"/>
              <w:ind w:firstLine="480" w:firstLineChars="200"/>
              <w:rPr>
                <w:rFonts w:hint="default" w:ascii="Times New Roman" w:hAnsi="Times New Roman" w:cs="Times New Roman"/>
                <w:smallCaps w:val="0"/>
                <w:snapToGrid w:val="0"/>
                <w:color w:val="000000"/>
                <w:kern w:val="0"/>
                <w:sz w:val="24"/>
                <w:lang w:val="en-US" w:eastAsia="zh-CN"/>
              </w:rPr>
            </w:pPr>
            <w:r>
              <w:rPr>
                <w:rFonts w:hint="default" w:ascii="Times New Roman" w:hAnsi="Times New Roman" w:cs="Times New Roman"/>
                <w:smallCaps w:val="0"/>
                <w:snapToGrid w:val="0"/>
                <w:color w:val="000000"/>
                <w:kern w:val="0"/>
                <w:sz w:val="24"/>
                <w:lang w:val="en-US" w:eastAsia="zh-CN"/>
              </w:rPr>
              <w:t>厂区平面布置：本项目生产厂房61400</w:t>
            </w:r>
            <w:r>
              <w:rPr>
                <w:rFonts w:hint="eastAsia" w:ascii="Times New Roman" w:hAnsi="Times New Roman" w:cs="Times New Roman"/>
                <w:smallCaps w:val="0"/>
                <w:snapToGrid w:val="0"/>
                <w:color w:val="000000"/>
                <w:kern w:val="0"/>
                <w:sz w:val="24"/>
                <w:lang w:val="en-US" w:eastAsia="zh-CN"/>
              </w:rPr>
              <w:t>m</w:t>
            </w:r>
            <w:r>
              <w:rPr>
                <w:rFonts w:hint="eastAsia" w:ascii="Times New Roman" w:hAnsi="Times New Roman" w:cs="Times New Roman"/>
                <w:smallCaps w:val="0"/>
                <w:snapToGrid w:val="0"/>
                <w:color w:val="000000"/>
                <w:kern w:val="0"/>
                <w:sz w:val="24"/>
                <w:vertAlign w:val="superscript"/>
                <w:lang w:val="en-US" w:eastAsia="zh-CN"/>
              </w:rPr>
              <w:t>2</w:t>
            </w:r>
            <w:r>
              <w:rPr>
                <w:rFonts w:hint="default" w:ascii="Times New Roman" w:hAnsi="Times New Roman" w:cs="Times New Roman"/>
                <w:smallCaps w:val="0"/>
                <w:snapToGrid w:val="0"/>
                <w:color w:val="000000"/>
                <w:kern w:val="0"/>
                <w:sz w:val="24"/>
                <w:lang w:val="en-US" w:eastAsia="zh-CN"/>
              </w:rPr>
              <w:t>。建设项目厂区平面布置具体见附图3。</w:t>
            </w:r>
          </w:p>
          <w:p>
            <w:pPr>
              <w:spacing w:line="360" w:lineRule="auto"/>
              <w:ind w:firstLine="480" w:firstLineChars="200"/>
              <w:jc w:val="left"/>
              <w:rPr>
                <w:rFonts w:hint="default" w:ascii="Times New Roman" w:hAnsi="Times New Roman" w:cs="Times New Roman"/>
                <w:lang w:val="en-US" w:eastAsia="zh-CN"/>
              </w:rPr>
            </w:pPr>
            <w:r>
              <w:rPr>
                <w:rFonts w:hint="default" w:ascii="Times New Roman" w:hAnsi="Times New Roman" w:cs="Times New Roman"/>
                <w:lang w:val="en-US" w:eastAsia="zh-CN"/>
              </w:rPr>
              <w:t>项目卫生防护距离以生产车间向外100米范围设置卫生防护距离</w:t>
            </w:r>
            <w:r>
              <w:rPr>
                <w:rFonts w:hint="eastAsia" w:ascii="Times New Roman" w:hAnsi="Times New Roman" w:cs="Times New Roman"/>
                <w:lang w:val="en-US" w:eastAsia="zh-CN"/>
              </w:rPr>
              <w:t>，</w:t>
            </w:r>
            <w:r>
              <w:rPr>
                <w:rFonts w:hint="default" w:ascii="Times New Roman" w:hAnsi="Times New Roman" w:cs="Times New Roman"/>
                <w:lang w:val="en-US" w:eastAsia="zh-CN"/>
              </w:rPr>
              <w:t>此范围内无居民、学校、医院等环境敏感目标，满足卫生防护距离要求</w:t>
            </w:r>
            <w:r>
              <w:rPr>
                <w:rFonts w:hint="eastAsia" w:ascii="Times New Roman" w:hAnsi="Times New Roman" w:cs="Times New Roman"/>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2、项目建设情况</w:t>
            </w:r>
          </w:p>
          <w:p>
            <w:pPr>
              <w:keepNext w:val="0"/>
              <w:keepLines w:val="0"/>
              <w:pageBreakBefore w:val="0"/>
              <w:widowControl w:val="0"/>
              <w:kinsoku/>
              <w:wordWrap/>
              <w:topLinePunct w:val="0"/>
              <w:bidi w:val="0"/>
              <w:snapToGrid w:val="0"/>
              <w:spacing w:line="360" w:lineRule="auto"/>
              <w:ind w:left="0" w:leftChars="0" w:firstLine="0" w:firstLineChars="0"/>
              <w:jc w:val="center"/>
              <w:rPr>
                <w:rFonts w:hint="default" w:ascii="Times New Roman" w:hAnsi="Times New Roman" w:cs="Times New Roman"/>
                <w:b/>
                <w:bCs/>
              </w:rPr>
            </w:pPr>
            <w:r>
              <w:rPr>
                <w:rFonts w:hint="default" w:ascii="Times New Roman" w:hAnsi="Times New Roman" w:cs="Times New Roman"/>
                <w:b/>
                <w:bCs/>
              </w:rPr>
              <w:t>表2-</w:t>
            </w:r>
            <w:r>
              <w:rPr>
                <w:rFonts w:hint="default" w:ascii="Times New Roman" w:hAnsi="Times New Roman" w:cs="Times New Roman"/>
                <w:b/>
                <w:bCs/>
                <w:lang w:val="en-US" w:eastAsia="zh-CN"/>
              </w:rPr>
              <w:t>1</w:t>
            </w:r>
            <w:r>
              <w:rPr>
                <w:rFonts w:hint="default" w:ascii="Times New Roman" w:hAnsi="Times New Roman" w:cs="Times New Roman"/>
                <w:b/>
                <w:bCs/>
              </w:rPr>
              <w:t xml:space="preserve">  建设情况表</w:t>
            </w:r>
          </w:p>
          <w:tbl>
            <w:tblPr>
              <w:tblStyle w:val="12"/>
              <w:tblW w:w="81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297"/>
              <w:gridCol w:w="2951"/>
              <w:gridCol w:w="2565"/>
              <w:gridCol w:w="13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21" w:hRule="atLeast"/>
                <w:tblHeader/>
                <w:jc w:val="center"/>
              </w:trPr>
              <w:tc>
                <w:tcPr>
                  <w:tcW w:w="1297" w:type="dxa"/>
                  <w:vAlign w:val="center"/>
                </w:tcPr>
                <w:p>
                  <w:pPr>
                    <w:pStyle w:val="15"/>
                    <w:bidi w:val="0"/>
                    <w:ind w:firstLine="0" w:firstLineChars="0"/>
                    <w:rPr>
                      <w:rFonts w:hint="default" w:ascii="Times New Roman" w:hAnsi="Times New Roman" w:cs="Times New Roman"/>
                      <w:b/>
                      <w:bCs/>
                    </w:rPr>
                  </w:pPr>
                  <w:r>
                    <w:rPr>
                      <w:rFonts w:hint="default" w:ascii="Times New Roman" w:hAnsi="Times New Roman" w:cs="Times New Roman"/>
                      <w:b/>
                      <w:bCs/>
                    </w:rPr>
                    <w:t>类型</w:t>
                  </w:r>
                </w:p>
              </w:tc>
              <w:tc>
                <w:tcPr>
                  <w:tcW w:w="2951" w:type="dxa"/>
                  <w:vAlign w:val="center"/>
                </w:tcPr>
                <w:p>
                  <w:pPr>
                    <w:pStyle w:val="15"/>
                    <w:bidi w:val="0"/>
                    <w:ind w:firstLine="0" w:firstLineChars="0"/>
                    <w:rPr>
                      <w:rFonts w:hint="default" w:ascii="Times New Roman" w:hAnsi="Times New Roman" w:cs="Times New Roman"/>
                      <w:b/>
                      <w:bCs/>
                    </w:rPr>
                  </w:pPr>
                  <w:r>
                    <w:rPr>
                      <w:rFonts w:hint="default" w:ascii="Times New Roman" w:hAnsi="Times New Roman" w:cs="Times New Roman"/>
                      <w:b/>
                      <w:bCs/>
                    </w:rPr>
                    <w:t>环评设计/审批内容</w:t>
                  </w:r>
                </w:p>
              </w:tc>
              <w:tc>
                <w:tcPr>
                  <w:tcW w:w="2565" w:type="dxa"/>
                  <w:vAlign w:val="center"/>
                </w:tcPr>
                <w:p>
                  <w:pPr>
                    <w:pStyle w:val="15"/>
                    <w:bidi w:val="0"/>
                    <w:ind w:firstLine="0" w:firstLineChars="0"/>
                    <w:rPr>
                      <w:rFonts w:hint="default" w:ascii="Times New Roman" w:hAnsi="Times New Roman" w:cs="Times New Roman"/>
                      <w:b/>
                      <w:bCs/>
                    </w:rPr>
                  </w:pPr>
                  <w:r>
                    <w:rPr>
                      <w:rFonts w:hint="default" w:ascii="Times New Roman" w:hAnsi="Times New Roman" w:cs="Times New Roman"/>
                      <w:b/>
                      <w:bCs/>
                      <w:lang w:eastAsia="zh-CN"/>
                    </w:rPr>
                    <w:t>实际建设</w:t>
                  </w:r>
                </w:p>
              </w:tc>
              <w:tc>
                <w:tcPr>
                  <w:tcW w:w="1344" w:type="dxa"/>
                  <w:vAlign w:val="center"/>
                </w:tcPr>
                <w:p>
                  <w:pPr>
                    <w:pStyle w:val="15"/>
                    <w:bidi w:val="0"/>
                    <w:ind w:firstLine="0" w:firstLineChars="0"/>
                    <w:rPr>
                      <w:rFonts w:hint="default" w:ascii="Times New Roman" w:hAnsi="Times New Roman" w:cs="Times New Roman"/>
                      <w:b/>
                      <w:bCs/>
                    </w:rPr>
                  </w:pPr>
                  <w:r>
                    <w:rPr>
                      <w:rFonts w:hint="default" w:ascii="Times New Roman" w:hAnsi="Times New Roman" w:cs="Times New Roman"/>
                      <w:b/>
                      <w:bCs/>
                      <w:lang w:val="en-US" w:eastAsia="zh-CN"/>
                    </w:rPr>
                    <w:t>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08" w:hRule="atLeast"/>
                <w:jc w:val="center"/>
              </w:trPr>
              <w:tc>
                <w:tcPr>
                  <w:tcW w:w="1297" w:type="dxa"/>
                  <w:vAlign w:val="center"/>
                </w:tcPr>
                <w:p>
                  <w:pPr>
                    <w:pStyle w:val="15"/>
                    <w:bidi w:val="0"/>
                    <w:rPr>
                      <w:rFonts w:hint="default" w:ascii="Times New Roman" w:hAnsi="Times New Roman" w:cs="Times New Roman"/>
                    </w:rPr>
                  </w:pPr>
                  <w:r>
                    <w:rPr>
                      <w:rFonts w:hint="default" w:ascii="Times New Roman" w:hAnsi="Times New Roman" w:cs="Times New Roman"/>
                    </w:rPr>
                    <w:t>建设规模</w:t>
                  </w:r>
                </w:p>
              </w:tc>
              <w:tc>
                <w:tcPr>
                  <w:tcW w:w="2951" w:type="dxa"/>
                  <w:vAlign w:val="center"/>
                </w:tcPr>
                <w:p>
                  <w:pPr>
                    <w:pStyle w:val="15"/>
                    <w:bidi w:val="0"/>
                    <w:rPr>
                      <w:rFonts w:hint="default" w:ascii="Times New Roman" w:hAnsi="Times New Roman" w:cs="Times New Roman"/>
                      <w:lang w:val="en-US" w:eastAsia="zh-CN"/>
                    </w:rPr>
                  </w:pPr>
                  <w:r>
                    <w:rPr>
                      <w:rFonts w:hint="default" w:ascii="Times New Roman" w:hAnsi="Times New Roman" w:cs="Times New Roman"/>
                      <w:lang w:val="en-US" w:eastAsia="zh-CN"/>
                    </w:rPr>
                    <w:t>800万m</w:t>
                  </w:r>
                  <w:r>
                    <w:rPr>
                      <w:rFonts w:hint="default" w:ascii="Times New Roman" w:hAnsi="Times New Roman" w:cs="Times New Roman"/>
                      <w:vertAlign w:val="superscript"/>
                      <w:lang w:val="en-US" w:eastAsia="zh-CN"/>
                    </w:rPr>
                    <w:t>2</w:t>
                  </w:r>
                  <w:r>
                    <w:rPr>
                      <w:rFonts w:hint="default" w:ascii="Times New Roman" w:hAnsi="Times New Roman" w:cs="Times New Roman"/>
                      <w:lang w:val="en-US" w:eastAsia="zh-CN"/>
                    </w:rPr>
                    <w:t>/年</w:t>
                  </w:r>
                  <w:r>
                    <w:rPr>
                      <w:rFonts w:hint="default" w:ascii="Times New Roman" w:hAnsi="Times New Roman" w:cs="Times New Roman"/>
                    </w:rPr>
                    <w:t>聚氨酯板</w:t>
                  </w:r>
                  <w:r>
                    <w:rPr>
                      <w:rFonts w:hint="default" w:ascii="Times New Roman" w:hAnsi="Times New Roman" w:cs="Times New Roman"/>
                      <w:lang w:val="en-US" w:eastAsia="zh-CN"/>
                    </w:rPr>
                    <w:t>材</w:t>
                  </w:r>
                </w:p>
              </w:tc>
              <w:tc>
                <w:tcPr>
                  <w:tcW w:w="2565" w:type="dxa"/>
                  <w:vAlign w:val="center"/>
                </w:tcPr>
                <w:p>
                  <w:pPr>
                    <w:pStyle w:val="15"/>
                    <w:bidi w:val="0"/>
                    <w:rPr>
                      <w:rFonts w:hint="default" w:ascii="Times New Roman" w:hAnsi="Times New Roman" w:cs="Times New Roman"/>
                      <w:lang w:val="en-US" w:eastAsia="zh-CN"/>
                    </w:rPr>
                  </w:pPr>
                  <w:r>
                    <w:rPr>
                      <w:rFonts w:hint="default" w:ascii="Times New Roman" w:hAnsi="Times New Roman" w:cs="Times New Roman"/>
                      <w:lang w:val="en-US" w:eastAsia="zh-CN"/>
                    </w:rPr>
                    <w:t>800万m</w:t>
                  </w:r>
                  <w:r>
                    <w:rPr>
                      <w:rFonts w:hint="default" w:ascii="Times New Roman" w:hAnsi="Times New Roman" w:cs="Times New Roman"/>
                      <w:vertAlign w:val="superscript"/>
                      <w:lang w:val="en-US" w:eastAsia="zh-CN"/>
                    </w:rPr>
                    <w:t>2</w:t>
                  </w:r>
                  <w:r>
                    <w:rPr>
                      <w:rFonts w:hint="default" w:ascii="Times New Roman" w:hAnsi="Times New Roman" w:cs="Times New Roman"/>
                      <w:lang w:val="en-US" w:eastAsia="zh-CN"/>
                    </w:rPr>
                    <w:t>/年</w:t>
                  </w:r>
                  <w:r>
                    <w:rPr>
                      <w:rFonts w:hint="default" w:ascii="Times New Roman" w:hAnsi="Times New Roman" w:cs="Times New Roman"/>
                    </w:rPr>
                    <w:t>聚氨酯板</w:t>
                  </w:r>
                  <w:r>
                    <w:rPr>
                      <w:rFonts w:hint="default" w:ascii="Times New Roman" w:hAnsi="Times New Roman" w:cs="Times New Roman"/>
                      <w:lang w:val="en-US" w:eastAsia="zh-CN"/>
                    </w:rPr>
                    <w:t>材</w:t>
                  </w:r>
                </w:p>
              </w:tc>
              <w:tc>
                <w:tcPr>
                  <w:tcW w:w="1344" w:type="dxa"/>
                  <w:vAlign w:val="center"/>
                </w:tcPr>
                <w:p>
                  <w:pPr>
                    <w:pStyle w:val="15"/>
                    <w:bidi w:val="0"/>
                    <w:rPr>
                      <w:rFonts w:hint="default" w:ascii="Times New Roman" w:hAnsi="Times New Roman" w:cs="Times New Roman"/>
                      <w:lang w:val="en-US" w:eastAsia="zh-CN"/>
                    </w:rPr>
                  </w:pPr>
                  <w:r>
                    <w:rPr>
                      <w:rFonts w:hint="default" w:ascii="Times New Roman" w:hAnsi="Times New Roman" w:cs="Times New Roman"/>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958" w:hRule="atLeast"/>
                <w:jc w:val="center"/>
              </w:trPr>
              <w:tc>
                <w:tcPr>
                  <w:tcW w:w="1297" w:type="dxa"/>
                  <w:vAlign w:val="center"/>
                </w:tcPr>
                <w:p>
                  <w:pPr>
                    <w:pStyle w:val="15"/>
                    <w:bidi w:val="0"/>
                    <w:rPr>
                      <w:rFonts w:hint="default" w:ascii="Times New Roman" w:hAnsi="Times New Roman" w:cs="Times New Roman"/>
                    </w:rPr>
                  </w:pPr>
                  <w:r>
                    <w:rPr>
                      <w:rFonts w:hint="default" w:ascii="Times New Roman" w:hAnsi="Times New Roman" w:cs="Times New Roman"/>
                    </w:rPr>
                    <w:t>建设地点</w:t>
                  </w:r>
                </w:p>
              </w:tc>
              <w:tc>
                <w:tcPr>
                  <w:tcW w:w="2951" w:type="dxa"/>
                  <w:vAlign w:val="center"/>
                </w:tcPr>
                <w:p>
                  <w:pPr>
                    <w:pStyle w:val="15"/>
                    <w:bidi w:val="0"/>
                    <w:rPr>
                      <w:rFonts w:hint="default" w:ascii="Times New Roman" w:hAnsi="Times New Roman" w:cs="Times New Roman"/>
                      <w:lang w:val="en-US" w:eastAsia="zh-CN"/>
                    </w:rPr>
                  </w:pPr>
                  <w:r>
                    <w:rPr>
                      <w:rFonts w:hint="default" w:ascii="Times New Roman" w:hAnsi="Times New Roman" w:cs="Times New Roman"/>
                      <w:lang w:val="en-US" w:eastAsia="zh-CN"/>
                    </w:rPr>
                    <w:t>江苏省张家港市金港镇南沙长阳路 1 号</w:t>
                  </w:r>
                </w:p>
              </w:tc>
              <w:tc>
                <w:tcPr>
                  <w:tcW w:w="2565" w:type="dxa"/>
                  <w:vAlign w:val="center"/>
                </w:tcPr>
                <w:p>
                  <w:pPr>
                    <w:pStyle w:val="15"/>
                    <w:bidi w:val="0"/>
                    <w:rPr>
                      <w:rFonts w:hint="default" w:ascii="Times New Roman" w:hAnsi="Times New Roman" w:cs="Times New Roman"/>
                    </w:rPr>
                  </w:pPr>
                  <w:r>
                    <w:rPr>
                      <w:rFonts w:hint="default" w:ascii="Times New Roman" w:hAnsi="Times New Roman" w:cs="Times New Roman"/>
                      <w:lang w:val="en-US" w:eastAsia="zh-CN"/>
                    </w:rPr>
                    <w:t>江苏省张家港市金港镇南沙长阳路 8-1 号</w:t>
                  </w:r>
                </w:p>
              </w:tc>
              <w:tc>
                <w:tcPr>
                  <w:tcW w:w="1344" w:type="dxa"/>
                  <w:vAlign w:val="center"/>
                </w:tcPr>
                <w:p>
                  <w:pPr>
                    <w:pStyle w:val="15"/>
                    <w:bidi w:val="0"/>
                    <w:rPr>
                      <w:rFonts w:hint="default" w:ascii="Times New Roman" w:hAnsi="Times New Roman" w:cs="Times New Roman"/>
                      <w:lang w:val="en-US"/>
                    </w:rPr>
                  </w:pPr>
                  <w:r>
                    <w:rPr>
                      <w:rFonts w:hint="default" w:ascii="Times New Roman" w:hAnsi="Times New Roman" w:cs="Times New Roman"/>
                      <w:lang w:val="en-US" w:eastAsia="zh-CN"/>
                    </w:rPr>
                    <w:t>建设地点未变，门牌号进行了变更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1297" w:type="dxa"/>
                  <w:vAlign w:val="center"/>
                </w:tcPr>
                <w:p>
                  <w:pPr>
                    <w:pStyle w:val="15"/>
                    <w:bidi w:val="0"/>
                    <w:rPr>
                      <w:rFonts w:hint="default" w:ascii="Times New Roman" w:hAnsi="Times New Roman" w:cs="Times New Roman"/>
                      <w:lang w:val="en-US" w:eastAsia="zh-CN"/>
                    </w:rPr>
                  </w:pPr>
                  <w:r>
                    <w:rPr>
                      <w:rFonts w:hint="default" w:ascii="Times New Roman" w:hAnsi="Times New Roman" w:cs="Times New Roman"/>
                      <w:lang w:eastAsia="zh-CN"/>
                    </w:rPr>
                    <w:t>卫生防护距离</w:t>
                  </w:r>
                </w:p>
              </w:tc>
              <w:tc>
                <w:tcPr>
                  <w:tcW w:w="2951" w:type="dxa"/>
                  <w:vAlign w:val="center"/>
                </w:tcPr>
                <w:p>
                  <w:pPr>
                    <w:pStyle w:val="15"/>
                    <w:bidi w:val="0"/>
                    <w:rPr>
                      <w:rFonts w:hint="default" w:ascii="Times New Roman" w:hAnsi="Times New Roman" w:cs="Times New Roman"/>
                      <w:lang w:val="en-US" w:eastAsia="zh-CN"/>
                    </w:rPr>
                  </w:pPr>
                  <w:r>
                    <w:rPr>
                      <w:rFonts w:hint="default" w:ascii="Times New Roman" w:hAnsi="Times New Roman" w:cs="Times New Roman"/>
                    </w:rPr>
                    <w:t>本项目依托现有</w:t>
                  </w:r>
                  <w:r>
                    <w:rPr>
                      <w:rFonts w:hint="default" w:ascii="Times New Roman" w:hAnsi="Times New Roman" w:cs="Times New Roman"/>
                      <w:lang w:eastAsia="zh-CN"/>
                    </w:rPr>
                    <w:t>，</w:t>
                  </w:r>
                  <w:r>
                    <w:rPr>
                      <w:rFonts w:hint="default" w:ascii="Times New Roman" w:hAnsi="Times New Roman" w:cs="Times New Roman"/>
                    </w:rPr>
                    <w:t>已设置厂界外</w:t>
                  </w:r>
                  <w:r>
                    <w:rPr>
                      <w:rFonts w:hint="default" w:ascii="Times New Roman" w:hAnsi="Times New Roman" w:cs="Times New Roman"/>
                      <w:lang w:val="en-US" w:eastAsia="zh-CN"/>
                    </w:rPr>
                    <w:t>1</w:t>
                  </w:r>
                  <w:r>
                    <w:rPr>
                      <w:rFonts w:hint="default" w:ascii="Times New Roman" w:hAnsi="Times New Roman" w:cs="Times New Roman"/>
                    </w:rPr>
                    <w:t>00m卫生防护距离。该卫生防护距离内目前没有居民等敏感保护目标</w:t>
                  </w:r>
                </w:p>
              </w:tc>
              <w:tc>
                <w:tcPr>
                  <w:tcW w:w="2565" w:type="dxa"/>
                  <w:vAlign w:val="center"/>
                </w:tcPr>
                <w:p>
                  <w:pPr>
                    <w:pStyle w:val="15"/>
                    <w:bidi w:val="0"/>
                    <w:rPr>
                      <w:rFonts w:hint="default" w:ascii="Times New Roman" w:hAnsi="Times New Roman" w:cs="Times New Roman"/>
                      <w:lang w:val="en-US" w:eastAsia="zh-CN"/>
                    </w:rPr>
                  </w:pPr>
                  <w:r>
                    <w:rPr>
                      <w:rFonts w:hint="default" w:ascii="Times New Roman" w:hAnsi="Times New Roman" w:cs="Times New Roman"/>
                      <w:lang w:val="en-US" w:eastAsia="zh-CN"/>
                    </w:rPr>
                    <w:t>同环评</w:t>
                  </w:r>
                </w:p>
              </w:tc>
              <w:tc>
                <w:tcPr>
                  <w:tcW w:w="1344" w:type="dxa"/>
                  <w:vAlign w:val="center"/>
                </w:tcPr>
                <w:p>
                  <w:pPr>
                    <w:pStyle w:val="15"/>
                    <w:bidi w:val="0"/>
                    <w:rPr>
                      <w:rFonts w:hint="default" w:ascii="Times New Roman" w:hAnsi="Times New Roman" w:cs="Times New Roman"/>
                      <w:lang w:eastAsia="zh-CN"/>
                    </w:rPr>
                  </w:pPr>
                  <w:r>
                    <w:rPr>
                      <w:rFonts w:hint="default" w:ascii="Times New Roman" w:hAnsi="Times New Roman" w:cs="Times New Roman"/>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1297" w:type="dxa"/>
                  <w:vAlign w:val="center"/>
                </w:tcPr>
                <w:p>
                  <w:pPr>
                    <w:pStyle w:val="15"/>
                    <w:bidi w:val="0"/>
                    <w:rPr>
                      <w:rFonts w:hint="default" w:ascii="Times New Roman" w:hAnsi="Times New Roman" w:cs="Times New Roman"/>
                    </w:rPr>
                  </w:pPr>
                  <w:r>
                    <w:rPr>
                      <w:rFonts w:hint="default" w:ascii="Times New Roman" w:hAnsi="Times New Roman" w:cs="Times New Roman"/>
                    </w:rPr>
                    <w:t>总投资</w:t>
                  </w:r>
                </w:p>
              </w:tc>
              <w:tc>
                <w:tcPr>
                  <w:tcW w:w="2951" w:type="dxa"/>
                  <w:vAlign w:val="center"/>
                </w:tcPr>
                <w:p>
                  <w:pPr>
                    <w:pStyle w:val="15"/>
                    <w:bidi w:val="0"/>
                    <w:rPr>
                      <w:rFonts w:hint="default" w:ascii="Times New Roman" w:hAnsi="Times New Roman" w:cs="Times New Roman"/>
                    </w:rPr>
                  </w:pPr>
                  <w:r>
                    <w:rPr>
                      <w:rFonts w:hint="default" w:ascii="Times New Roman" w:hAnsi="Times New Roman" w:cs="Times New Roman"/>
                    </w:rPr>
                    <w:t>100000 万元，环保投资 20 万元，占总投资的 0.01%</w:t>
                  </w:r>
                </w:p>
              </w:tc>
              <w:tc>
                <w:tcPr>
                  <w:tcW w:w="2565" w:type="dxa"/>
                  <w:vAlign w:val="center"/>
                </w:tcPr>
                <w:p>
                  <w:pPr>
                    <w:pStyle w:val="15"/>
                    <w:bidi w:val="0"/>
                    <w:ind w:firstLine="0" w:firstLineChars="0"/>
                    <w:rPr>
                      <w:rFonts w:hint="default" w:ascii="Times New Roman" w:hAnsi="Times New Roman" w:eastAsia="宋体" w:cs="Times New Roman"/>
                      <w:kern w:val="0"/>
                      <w:sz w:val="21"/>
                      <w:szCs w:val="20"/>
                      <w:lang w:val="en-US" w:eastAsia="zh-CN" w:bidi="ar-SA"/>
                    </w:rPr>
                  </w:pPr>
                  <w:r>
                    <w:rPr>
                      <w:rFonts w:hint="default" w:ascii="Times New Roman" w:hAnsi="Times New Roman" w:cs="Times New Roman"/>
                      <w:lang w:val="en-US" w:eastAsia="zh-CN"/>
                    </w:rPr>
                    <w:t>同环评</w:t>
                  </w:r>
                </w:p>
              </w:tc>
              <w:tc>
                <w:tcPr>
                  <w:tcW w:w="1344" w:type="dxa"/>
                  <w:vAlign w:val="center"/>
                </w:tcPr>
                <w:p>
                  <w:pPr>
                    <w:pStyle w:val="15"/>
                    <w:bidi w:val="0"/>
                    <w:rPr>
                      <w:rFonts w:hint="default" w:ascii="Times New Roman" w:hAnsi="Times New Roman" w:cs="Times New Roman"/>
                    </w:rPr>
                  </w:pPr>
                  <w:r>
                    <w:rPr>
                      <w:rFonts w:hint="default" w:ascii="Times New Roman" w:hAnsi="Times New Roman" w:cs="Times New Roman"/>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08" w:hRule="atLeast"/>
                <w:jc w:val="center"/>
              </w:trPr>
              <w:tc>
                <w:tcPr>
                  <w:tcW w:w="1297" w:type="dxa"/>
                  <w:vAlign w:val="center"/>
                </w:tcPr>
                <w:p>
                  <w:pPr>
                    <w:pStyle w:val="15"/>
                    <w:bidi w:val="0"/>
                    <w:rPr>
                      <w:rFonts w:hint="default" w:ascii="Times New Roman" w:hAnsi="Times New Roman" w:cs="Times New Roman"/>
                    </w:rPr>
                  </w:pPr>
                  <w:r>
                    <w:rPr>
                      <w:rFonts w:hint="default" w:ascii="Times New Roman" w:hAnsi="Times New Roman" w:cs="Times New Roman"/>
                    </w:rPr>
                    <w:t>占地面积</w:t>
                  </w:r>
                </w:p>
              </w:tc>
              <w:tc>
                <w:tcPr>
                  <w:tcW w:w="2951" w:type="dxa"/>
                  <w:vAlign w:val="center"/>
                </w:tcPr>
                <w:p>
                  <w:pPr>
                    <w:pStyle w:val="15"/>
                    <w:bidi w:val="0"/>
                    <w:rPr>
                      <w:rFonts w:hint="default" w:ascii="Times New Roman" w:hAnsi="Times New Roman" w:cs="Times New Roman"/>
                      <w:lang w:val="en-US"/>
                    </w:rPr>
                  </w:pPr>
                  <w:r>
                    <w:rPr>
                      <w:rFonts w:hint="default" w:ascii="Times New Roman" w:hAnsi="Times New Roman" w:cs="Times New Roman"/>
                      <w:lang w:val="en-US" w:eastAsia="zh-CN"/>
                    </w:rPr>
                    <w:t>61400平方米（本项目不新增）</w:t>
                  </w:r>
                </w:p>
              </w:tc>
              <w:tc>
                <w:tcPr>
                  <w:tcW w:w="2565" w:type="dxa"/>
                  <w:vAlign w:val="center"/>
                </w:tcPr>
                <w:p>
                  <w:pPr>
                    <w:pStyle w:val="15"/>
                    <w:bidi w:val="0"/>
                    <w:rPr>
                      <w:rFonts w:hint="default" w:ascii="Times New Roman" w:hAnsi="Times New Roman" w:cs="Times New Roman"/>
                    </w:rPr>
                  </w:pPr>
                  <w:r>
                    <w:rPr>
                      <w:rFonts w:hint="default" w:ascii="Times New Roman" w:hAnsi="Times New Roman" w:cs="Times New Roman"/>
                      <w:lang w:val="en-US" w:eastAsia="zh-CN"/>
                    </w:rPr>
                    <w:t>61400平方米</w:t>
                  </w:r>
                </w:p>
              </w:tc>
              <w:tc>
                <w:tcPr>
                  <w:tcW w:w="1344" w:type="dxa"/>
                  <w:vAlign w:val="center"/>
                </w:tcPr>
                <w:p>
                  <w:pPr>
                    <w:pStyle w:val="15"/>
                    <w:bidi w:val="0"/>
                    <w:rPr>
                      <w:rFonts w:hint="default" w:ascii="Times New Roman" w:hAnsi="Times New Roman" w:cs="Times New Roman"/>
                    </w:rPr>
                  </w:pPr>
                  <w:r>
                    <w:rPr>
                      <w:rFonts w:hint="default" w:ascii="Times New Roman" w:hAnsi="Times New Roman" w:cs="Times New Roman"/>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90" w:hRule="atLeast"/>
                <w:jc w:val="center"/>
              </w:trPr>
              <w:tc>
                <w:tcPr>
                  <w:tcW w:w="1297" w:type="dxa"/>
                  <w:vAlign w:val="center"/>
                </w:tcPr>
                <w:p>
                  <w:pPr>
                    <w:pStyle w:val="15"/>
                    <w:bidi w:val="0"/>
                    <w:rPr>
                      <w:rFonts w:hint="default" w:ascii="Times New Roman" w:hAnsi="Times New Roman" w:cs="Times New Roman"/>
                    </w:rPr>
                  </w:pPr>
                  <w:r>
                    <w:rPr>
                      <w:rFonts w:hint="default" w:ascii="Times New Roman" w:hAnsi="Times New Roman" w:cs="Times New Roman"/>
                    </w:rPr>
                    <w:t>定员与生产制度</w:t>
                  </w:r>
                </w:p>
              </w:tc>
              <w:tc>
                <w:tcPr>
                  <w:tcW w:w="2951" w:type="dxa"/>
                  <w:vAlign w:val="center"/>
                </w:tcPr>
                <w:p>
                  <w:pPr>
                    <w:pStyle w:val="15"/>
                    <w:bidi w:val="0"/>
                    <w:rPr>
                      <w:rFonts w:hint="default" w:ascii="Times New Roman" w:hAnsi="Times New Roman" w:cs="Times New Roman"/>
                    </w:rPr>
                  </w:pPr>
                  <w:r>
                    <w:rPr>
                      <w:rFonts w:hint="default" w:ascii="Times New Roman" w:hAnsi="Times New Roman" w:cs="Times New Roman"/>
                      <w:lang w:val="en-US" w:eastAsia="zh-CN"/>
                    </w:rPr>
                    <w:t>劳动定员 75 人，每日工作 12 小时，单班生产，夜间不生产，年工作时间 176 天，年工作时数为 2112 小时。</w:t>
                  </w:r>
                </w:p>
              </w:tc>
              <w:tc>
                <w:tcPr>
                  <w:tcW w:w="2565" w:type="dxa"/>
                  <w:vAlign w:val="center"/>
                </w:tcPr>
                <w:p>
                  <w:pPr>
                    <w:pStyle w:val="15"/>
                    <w:bidi w:val="0"/>
                    <w:ind w:firstLine="0" w:firstLineChars="0"/>
                    <w:rPr>
                      <w:rFonts w:hint="default" w:ascii="Times New Roman" w:hAnsi="Times New Roman" w:eastAsia="宋体" w:cs="Times New Roman"/>
                      <w:kern w:val="0"/>
                      <w:sz w:val="21"/>
                      <w:szCs w:val="20"/>
                      <w:lang w:val="en-US" w:eastAsia="zh-CN" w:bidi="ar-SA"/>
                    </w:rPr>
                  </w:pPr>
                  <w:r>
                    <w:rPr>
                      <w:rFonts w:hint="default" w:ascii="Times New Roman" w:hAnsi="Times New Roman" w:cs="Times New Roman"/>
                      <w:lang w:val="en-US" w:eastAsia="zh-CN"/>
                    </w:rPr>
                    <w:t>同环评</w:t>
                  </w:r>
                </w:p>
              </w:tc>
              <w:tc>
                <w:tcPr>
                  <w:tcW w:w="1344" w:type="dxa"/>
                  <w:vAlign w:val="center"/>
                </w:tcPr>
                <w:p>
                  <w:pPr>
                    <w:pStyle w:val="15"/>
                    <w:bidi w:val="0"/>
                    <w:rPr>
                      <w:rFonts w:hint="default" w:ascii="Times New Roman" w:hAnsi="Times New Roman" w:cs="Times New Roman"/>
                    </w:rPr>
                  </w:pPr>
                  <w:r>
                    <w:rPr>
                      <w:rFonts w:hint="default" w:ascii="Times New Roman" w:hAnsi="Times New Roman" w:cs="Times New Roman"/>
                      <w:lang w:val="en-US" w:eastAsia="zh-CN"/>
                    </w:rPr>
                    <w:t>无变化</w:t>
                  </w:r>
                </w:p>
              </w:tc>
            </w:tr>
          </w:tbl>
          <w:p>
            <w:pPr>
              <w:keepNext w:val="0"/>
              <w:keepLines w:val="0"/>
              <w:pageBreakBefore w:val="0"/>
              <w:widowControl w:val="0"/>
              <w:kinsoku/>
              <w:wordWrap/>
              <w:topLinePunct w:val="0"/>
              <w:bidi w:val="0"/>
              <w:snapToGrid w:val="0"/>
              <w:spacing w:line="360" w:lineRule="auto"/>
              <w:jc w:val="center"/>
              <w:rPr>
                <w:rFonts w:hint="default" w:ascii="Times New Roman" w:hAnsi="Times New Roman" w:cs="Times New Roman"/>
                <w:b/>
                <w:bCs/>
              </w:rPr>
            </w:pPr>
          </w:p>
          <w:p>
            <w:pPr>
              <w:keepNext w:val="0"/>
              <w:keepLines w:val="0"/>
              <w:pageBreakBefore w:val="0"/>
              <w:widowControl w:val="0"/>
              <w:kinsoku/>
              <w:wordWrap/>
              <w:topLinePunct w:val="0"/>
              <w:bidi w:val="0"/>
              <w:snapToGrid w:val="0"/>
              <w:spacing w:line="360" w:lineRule="auto"/>
              <w:ind w:left="0" w:leftChars="0" w:firstLine="0" w:firstLineChars="0"/>
              <w:jc w:val="center"/>
              <w:rPr>
                <w:rFonts w:hint="default" w:ascii="Times New Roman" w:hAnsi="Times New Roman" w:cs="Times New Roman"/>
                <w:b/>
                <w:bCs/>
              </w:rPr>
            </w:pPr>
            <w:r>
              <w:rPr>
                <w:rFonts w:hint="default" w:ascii="Times New Roman" w:hAnsi="Times New Roman" w:cs="Times New Roman"/>
                <w:b/>
                <w:bCs/>
              </w:rPr>
              <w:t>表2-</w:t>
            </w:r>
            <w:r>
              <w:rPr>
                <w:rFonts w:hint="default" w:ascii="Times New Roman" w:hAnsi="Times New Roman" w:cs="Times New Roman"/>
                <w:b/>
                <w:bCs/>
                <w:lang w:val="en-US" w:eastAsia="zh-CN"/>
              </w:rPr>
              <w:t>2</w:t>
            </w:r>
            <w:r>
              <w:rPr>
                <w:rFonts w:hint="default" w:ascii="Times New Roman" w:hAnsi="Times New Roman" w:cs="Times New Roman"/>
                <w:b/>
                <w:bCs/>
              </w:rPr>
              <w:t xml:space="preserve">  </w:t>
            </w:r>
            <w:r>
              <w:rPr>
                <w:rFonts w:hint="default" w:ascii="Times New Roman" w:hAnsi="Times New Roman" w:cs="Times New Roman"/>
                <w:b/>
                <w:bCs/>
                <w:lang w:val="en-US" w:eastAsia="zh-CN"/>
              </w:rPr>
              <w:t>项目</w:t>
            </w:r>
            <w:r>
              <w:rPr>
                <w:rFonts w:hint="default" w:ascii="Times New Roman" w:hAnsi="Times New Roman" w:cs="Times New Roman"/>
                <w:b/>
                <w:bCs/>
              </w:rPr>
              <w:t>公用和辅助工程</w:t>
            </w:r>
          </w:p>
          <w:tbl>
            <w:tblPr>
              <w:tblStyle w:val="12"/>
              <w:tblW w:w="78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720"/>
              <w:gridCol w:w="735"/>
              <w:gridCol w:w="1142"/>
              <w:gridCol w:w="1901"/>
              <w:gridCol w:w="1335"/>
              <w:gridCol w:w="1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722" w:type="dxa"/>
                  <w:noWrap w:val="0"/>
                  <w:vAlign w:val="center"/>
                </w:tcPr>
                <w:p>
                  <w:pPr>
                    <w:pStyle w:val="15"/>
                    <w:bidi w:val="0"/>
                    <w:ind w:firstLine="0" w:firstLineChars="0"/>
                    <w:jc w:val="center"/>
                    <w:rPr>
                      <w:rFonts w:hint="default" w:ascii="Times New Roman" w:hAnsi="Times New Roman" w:cs="Times New Roman"/>
                      <w:b/>
                      <w:bCs/>
                    </w:rPr>
                  </w:pPr>
                  <w:r>
                    <w:rPr>
                      <w:rFonts w:hint="default" w:ascii="Times New Roman" w:hAnsi="Times New Roman" w:cs="Times New Roman"/>
                      <w:b/>
                      <w:bCs/>
                    </w:rPr>
                    <w:t>类别</w:t>
                  </w:r>
                </w:p>
              </w:tc>
              <w:tc>
                <w:tcPr>
                  <w:tcW w:w="1455" w:type="dxa"/>
                  <w:gridSpan w:val="2"/>
                  <w:noWrap w:val="0"/>
                  <w:vAlign w:val="center"/>
                </w:tcPr>
                <w:p>
                  <w:pPr>
                    <w:pStyle w:val="15"/>
                    <w:bidi w:val="0"/>
                    <w:ind w:firstLine="0" w:firstLineChars="0"/>
                    <w:jc w:val="center"/>
                    <w:rPr>
                      <w:rFonts w:hint="default" w:ascii="Times New Roman" w:hAnsi="Times New Roman" w:cs="Times New Roman"/>
                      <w:b/>
                      <w:bCs/>
                    </w:rPr>
                  </w:pPr>
                  <w:r>
                    <w:rPr>
                      <w:rFonts w:hint="default" w:ascii="Times New Roman" w:hAnsi="Times New Roman" w:cs="Times New Roman"/>
                      <w:b/>
                      <w:bCs/>
                    </w:rPr>
                    <w:t>建设名称</w:t>
                  </w:r>
                </w:p>
              </w:tc>
              <w:tc>
                <w:tcPr>
                  <w:tcW w:w="1142" w:type="dxa"/>
                  <w:noWrap w:val="0"/>
                  <w:vAlign w:val="center"/>
                </w:tcPr>
                <w:p>
                  <w:pPr>
                    <w:pStyle w:val="15"/>
                    <w:bidi w:val="0"/>
                    <w:ind w:firstLine="0" w:firstLineChars="0"/>
                    <w:jc w:val="center"/>
                    <w:rPr>
                      <w:rFonts w:hint="default" w:ascii="Times New Roman" w:hAnsi="Times New Roman" w:cs="Times New Roman"/>
                      <w:b/>
                      <w:bCs/>
                    </w:rPr>
                  </w:pPr>
                  <w:r>
                    <w:rPr>
                      <w:rFonts w:hint="default" w:ascii="Times New Roman" w:hAnsi="Times New Roman" w:cs="Times New Roman"/>
                      <w:b/>
                      <w:bCs/>
                    </w:rPr>
                    <w:t>设计能力</w:t>
                  </w:r>
                </w:p>
              </w:tc>
              <w:tc>
                <w:tcPr>
                  <w:tcW w:w="1901" w:type="dxa"/>
                  <w:noWrap w:val="0"/>
                  <w:vAlign w:val="center"/>
                </w:tcPr>
                <w:p>
                  <w:pPr>
                    <w:pStyle w:val="15"/>
                    <w:bidi w:val="0"/>
                    <w:ind w:firstLine="0" w:firstLineChars="0"/>
                    <w:jc w:val="center"/>
                    <w:rPr>
                      <w:rFonts w:hint="default" w:ascii="Times New Roman" w:hAnsi="Times New Roman" w:cs="Times New Roman"/>
                      <w:b/>
                      <w:bCs/>
                      <w:lang w:eastAsia="zh-CN"/>
                    </w:rPr>
                  </w:pPr>
                  <w:r>
                    <w:rPr>
                      <w:rFonts w:hint="default" w:ascii="Times New Roman" w:hAnsi="Times New Roman" w:cs="Times New Roman"/>
                      <w:b/>
                      <w:bCs/>
                    </w:rPr>
                    <w:t>备注</w:t>
                  </w:r>
                </w:p>
              </w:tc>
              <w:tc>
                <w:tcPr>
                  <w:tcW w:w="1335" w:type="dxa"/>
                  <w:noWrap w:val="0"/>
                  <w:vAlign w:val="center"/>
                </w:tcPr>
                <w:p>
                  <w:pPr>
                    <w:pStyle w:val="15"/>
                    <w:bidi w:val="0"/>
                    <w:ind w:firstLine="0" w:firstLineChars="0"/>
                    <w:jc w:val="center"/>
                    <w:rPr>
                      <w:rFonts w:hint="default" w:ascii="Times New Roman" w:hAnsi="Times New Roman" w:cs="Times New Roman"/>
                      <w:b/>
                      <w:bCs/>
                      <w:lang w:eastAsia="zh-CN"/>
                    </w:rPr>
                  </w:pPr>
                  <w:r>
                    <w:rPr>
                      <w:rFonts w:hint="default" w:ascii="Times New Roman" w:hAnsi="Times New Roman" w:cs="Times New Roman"/>
                      <w:b/>
                      <w:bCs/>
                      <w:lang w:eastAsia="zh-CN"/>
                    </w:rPr>
                    <w:t>实际建设</w:t>
                  </w:r>
                </w:p>
              </w:tc>
              <w:tc>
                <w:tcPr>
                  <w:tcW w:w="1300" w:type="dxa"/>
                  <w:noWrap w:val="0"/>
                  <w:vAlign w:val="center"/>
                </w:tcPr>
                <w:p>
                  <w:pPr>
                    <w:pStyle w:val="15"/>
                    <w:bidi w:val="0"/>
                    <w:ind w:firstLine="0" w:firstLineChars="0"/>
                    <w:jc w:val="center"/>
                    <w:rPr>
                      <w:rFonts w:hint="default" w:ascii="Times New Roman" w:hAnsi="Times New Roman" w:cs="Times New Roman"/>
                      <w:b/>
                      <w:bCs/>
                      <w:lang w:eastAsia="zh-CN"/>
                    </w:rPr>
                  </w:pPr>
                  <w:r>
                    <w:rPr>
                      <w:rFonts w:hint="default" w:ascii="Times New Roman" w:hAnsi="Times New Roman" w:cs="Times New Roman"/>
                      <w:b/>
                      <w:bCs/>
                      <w:lang w:val="en-US" w:eastAsia="zh-CN"/>
                    </w:rPr>
                    <w:t>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722" w:type="dxa"/>
                  <w:vMerge w:val="restart"/>
                  <w:noWrap w:val="0"/>
                  <w:vAlign w:val="center"/>
                </w:tcPr>
                <w:p>
                  <w:pPr>
                    <w:pStyle w:val="15"/>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主体工程</w:t>
                  </w:r>
                </w:p>
              </w:tc>
              <w:tc>
                <w:tcPr>
                  <w:tcW w:w="1455" w:type="dxa"/>
                  <w:gridSpan w:val="2"/>
                  <w:noWrap w:val="0"/>
                  <w:vAlign w:val="center"/>
                </w:tcPr>
                <w:p>
                  <w:pPr>
                    <w:pStyle w:val="15"/>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生产车间1</w:t>
                  </w:r>
                </w:p>
              </w:tc>
              <w:tc>
                <w:tcPr>
                  <w:tcW w:w="1142" w:type="dxa"/>
                  <w:noWrap w:val="0"/>
                  <w:vAlign w:val="center"/>
                </w:tcPr>
                <w:p>
                  <w:pPr>
                    <w:pStyle w:val="15"/>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8371m</w:t>
                  </w:r>
                  <w:r>
                    <w:rPr>
                      <w:rFonts w:hint="default" w:ascii="Times New Roman" w:hAnsi="Times New Roman" w:cs="Times New Roman"/>
                      <w:vertAlign w:val="superscript"/>
                      <w:lang w:val="en-US" w:eastAsia="zh-CN"/>
                    </w:rPr>
                    <w:t>2</w:t>
                  </w:r>
                </w:p>
              </w:tc>
              <w:tc>
                <w:tcPr>
                  <w:tcW w:w="1901" w:type="dxa"/>
                  <w:noWrap w:val="0"/>
                  <w:vAlign w:val="center"/>
                </w:tcPr>
                <w:p>
                  <w:pPr>
                    <w:pStyle w:val="15"/>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切片、包装、丙类仓库，依托现有</w:t>
                  </w:r>
                </w:p>
              </w:tc>
              <w:tc>
                <w:tcPr>
                  <w:tcW w:w="1335" w:type="dxa"/>
                  <w:noWrap w:val="0"/>
                  <w:vAlign w:val="center"/>
                </w:tcPr>
                <w:p>
                  <w:pPr>
                    <w:pStyle w:val="15"/>
                    <w:bidi w:val="0"/>
                    <w:ind w:firstLine="0" w:firstLineChars="0"/>
                    <w:jc w:val="center"/>
                    <w:rPr>
                      <w:rFonts w:hint="default" w:ascii="Times New Roman" w:hAnsi="Times New Roman" w:eastAsia="宋体" w:cs="Times New Roman"/>
                      <w:kern w:val="0"/>
                      <w:sz w:val="21"/>
                      <w:szCs w:val="20"/>
                      <w:lang w:val="en-US" w:eastAsia="zh-CN" w:bidi="ar-SA"/>
                    </w:rPr>
                  </w:pPr>
                  <w:r>
                    <w:rPr>
                      <w:rFonts w:hint="default" w:ascii="Times New Roman" w:hAnsi="Times New Roman" w:cs="Times New Roman"/>
                      <w:lang w:val="en-US" w:eastAsia="zh-CN"/>
                    </w:rPr>
                    <w:t>8371m</w:t>
                  </w:r>
                  <w:r>
                    <w:rPr>
                      <w:rFonts w:hint="default" w:ascii="Times New Roman" w:hAnsi="Times New Roman" w:cs="Times New Roman"/>
                      <w:vertAlign w:val="superscript"/>
                      <w:lang w:val="en-US" w:eastAsia="zh-CN"/>
                    </w:rPr>
                    <w:t>2</w:t>
                  </w:r>
                </w:p>
              </w:tc>
              <w:tc>
                <w:tcPr>
                  <w:tcW w:w="1300" w:type="dxa"/>
                  <w:noWrap w:val="0"/>
                  <w:vAlign w:val="center"/>
                </w:tcPr>
                <w:p>
                  <w:pPr>
                    <w:pStyle w:val="15"/>
                    <w:bidi w:val="0"/>
                    <w:rPr>
                      <w:rFonts w:hint="default" w:ascii="Times New Roman" w:hAnsi="Times New Roman" w:cs="Times New Roman"/>
                      <w:lang w:val="en-US" w:eastAsia="zh-CN"/>
                    </w:rPr>
                  </w:pPr>
                  <w:r>
                    <w:rPr>
                      <w:rFonts w:hint="default" w:ascii="Times New Roman" w:hAnsi="Times New Roman" w:cs="Times New Roman"/>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722" w:type="dxa"/>
                  <w:vMerge w:val="continue"/>
                  <w:noWrap w:val="0"/>
                  <w:vAlign w:val="center"/>
                </w:tcPr>
                <w:p>
                  <w:pPr>
                    <w:pStyle w:val="15"/>
                    <w:bidi w:val="0"/>
                    <w:jc w:val="center"/>
                    <w:rPr>
                      <w:rFonts w:hint="default" w:ascii="Times New Roman" w:hAnsi="Times New Roman" w:cs="Times New Roman"/>
                    </w:rPr>
                  </w:pPr>
                </w:p>
              </w:tc>
              <w:tc>
                <w:tcPr>
                  <w:tcW w:w="1455" w:type="dxa"/>
                  <w:gridSpan w:val="2"/>
                  <w:noWrap w:val="0"/>
                  <w:vAlign w:val="center"/>
                </w:tcPr>
                <w:p>
                  <w:pPr>
                    <w:pStyle w:val="15"/>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生产车间2</w:t>
                  </w:r>
                </w:p>
              </w:tc>
              <w:tc>
                <w:tcPr>
                  <w:tcW w:w="1142" w:type="dxa"/>
                  <w:noWrap w:val="0"/>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8371m</w:t>
                  </w:r>
                  <w:r>
                    <w:rPr>
                      <w:rFonts w:hint="default" w:ascii="Times New Roman" w:hAnsi="Times New Roman" w:cs="Times New Roman"/>
                      <w:vertAlign w:val="superscript"/>
                      <w:lang w:val="en-US" w:eastAsia="zh-CN"/>
                    </w:rPr>
                    <w:t>2</w:t>
                  </w:r>
                </w:p>
              </w:tc>
              <w:tc>
                <w:tcPr>
                  <w:tcW w:w="1901" w:type="dxa"/>
                  <w:noWrap w:val="0"/>
                  <w:vAlign w:val="center"/>
                </w:tcPr>
                <w:p>
                  <w:pPr>
                    <w:pStyle w:val="15"/>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复合车间，依托现有</w:t>
                  </w:r>
                </w:p>
              </w:tc>
              <w:tc>
                <w:tcPr>
                  <w:tcW w:w="1335" w:type="dxa"/>
                  <w:noWrap w:val="0"/>
                  <w:vAlign w:val="center"/>
                </w:tcPr>
                <w:p>
                  <w:pPr>
                    <w:pStyle w:val="15"/>
                    <w:bidi w:val="0"/>
                    <w:ind w:firstLine="0" w:firstLineChars="0"/>
                    <w:jc w:val="center"/>
                    <w:rPr>
                      <w:rFonts w:hint="default" w:ascii="Times New Roman" w:hAnsi="Times New Roman" w:eastAsia="宋体" w:cs="Times New Roman"/>
                      <w:kern w:val="0"/>
                      <w:sz w:val="21"/>
                      <w:szCs w:val="20"/>
                      <w:lang w:val="en-US" w:eastAsia="zh-CN" w:bidi="ar-SA"/>
                    </w:rPr>
                  </w:pPr>
                  <w:r>
                    <w:rPr>
                      <w:rFonts w:hint="default" w:ascii="Times New Roman" w:hAnsi="Times New Roman" w:cs="Times New Roman"/>
                      <w:lang w:val="en-US" w:eastAsia="zh-CN"/>
                    </w:rPr>
                    <w:t>8371m</w:t>
                  </w:r>
                  <w:r>
                    <w:rPr>
                      <w:rFonts w:hint="default" w:ascii="Times New Roman" w:hAnsi="Times New Roman" w:cs="Times New Roman"/>
                      <w:vertAlign w:val="superscript"/>
                      <w:lang w:val="en-US" w:eastAsia="zh-CN"/>
                    </w:rPr>
                    <w:t>2</w:t>
                  </w:r>
                </w:p>
              </w:tc>
              <w:tc>
                <w:tcPr>
                  <w:tcW w:w="1300" w:type="dxa"/>
                  <w:noWrap w:val="0"/>
                  <w:vAlign w:val="center"/>
                </w:tcPr>
                <w:p>
                  <w:pPr>
                    <w:pStyle w:val="15"/>
                    <w:bidi w:val="0"/>
                    <w:rPr>
                      <w:rFonts w:hint="default" w:ascii="Times New Roman" w:hAnsi="Times New Roman" w:cs="Times New Roman"/>
                      <w:lang w:val="en-US" w:eastAsia="zh-CN"/>
                    </w:rPr>
                  </w:pPr>
                  <w:r>
                    <w:rPr>
                      <w:rFonts w:hint="default" w:ascii="Times New Roman" w:hAnsi="Times New Roman" w:cs="Times New Roman"/>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722" w:type="dxa"/>
                  <w:vMerge w:val="continue"/>
                  <w:noWrap w:val="0"/>
                  <w:vAlign w:val="center"/>
                </w:tcPr>
                <w:p>
                  <w:pPr>
                    <w:pStyle w:val="15"/>
                    <w:bidi w:val="0"/>
                    <w:jc w:val="center"/>
                    <w:rPr>
                      <w:rFonts w:hint="default" w:ascii="Times New Roman" w:hAnsi="Times New Roman" w:cs="Times New Roman"/>
                    </w:rPr>
                  </w:pPr>
                </w:p>
              </w:tc>
              <w:tc>
                <w:tcPr>
                  <w:tcW w:w="1455" w:type="dxa"/>
                  <w:gridSpan w:val="2"/>
                  <w:noWrap w:val="0"/>
                  <w:vAlign w:val="center"/>
                </w:tcPr>
                <w:p>
                  <w:pPr>
                    <w:pStyle w:val="15"/>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生产车间3</w:t>
                  </w:r>
                </w:p>
              </w:tc>
              <w:tc>
                <w:tcPr>
                  <w:tcW w:w="1142" w:type="dxa"/>
                  <w:noWrap w:val="0"/>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8371m</w:t>
                  </w:r>
                  <w:r>
                    <w:rPr>
                      <w:rFonts w:hint="default" w:ascii="Times New Roman" w:hAnsi="Times New Roman" w:cs="Times New Roman"/>
                      <w:vertAlign w:val="superscript"/>
                      <w:lang w:val="en-US" w:eastAsia="zh-CN"/>
                    </w:rPr>
                    <w:t>2</w:t>
                  </w:r>
                </w:p>
              </w:tc>
              <w:tc>
                <w:tcPr>
                  <w:tcW w:w="1901" w:type="dxa"/>
                  <w:noWrap w:val="0"/>
                  <w:vAlign w:val="center"/>
                </w:tcPr>
                <w:p>
                  <w:pPr>
                    <w:pStyle w:val="15"/>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发泡车间，新增</w:t>
                  </w:r>
                </w:p>
              </w:tc>
              <w:tc>
                <w:tcPr>
                  <w:tcW w:w="1335" w:type="dxa"/>
                  <w:noWrap w:val="0"/>
                  <w:vAlign w:val="center"/>
                </w:tcPr>
                <w:p>
                  <w:pPr>
                    <w:pStyle w:val="15"/>
                    <w:bidi w:val="0"/>
                    <w:ind w:firstLine="0" w:firstLineChars="0"/>
                    <w:jc w:val="center"/>
                    <w:rPr>
                      <w:rFonts w:hint="default" w:ascii="Times New Roman" w:hAnsi="Times New Roman" w:eastAsia="宋体" w:cs="Times New Roman"/>
                      <w:kern w:val="0"/>
                      <w:sz w:val="21"/>
                      <w:szCs w:val="20"/>
                      <w:lang w:val="en-US" w:eastAsia="zh-CN" w:bidi="ar-SA"/>
                    </w:rPr>
                  </w:pPr>
                  <w:r>
                    <w:rPr>
                      <w:rFonts w:hint="default" w:ascii="Times New Roman" w:hAnsi="Times New Roman" w:cs="Times New Roman"/>
                      <w:lang w:val="en-US" w:eastAsia="zh-CN"/>
                    </w:rPr>
                    <w:t>8371m</w:t>
                  </w:r>
                  <w:r>
                    <w:rPr>
                      <w:rFonts w:hint="default" w:ascii="Times New Roman" w:hAnsi="Times New Roman" w:cs="Times New Roman"/>
                      <w:vertAlign w:val="superscript"/>
                      <w:lang w:val="en-US" w:eastAsia="zh-CN"/>
                    </w:rPr>
                    <w:t>2</w:t>
                  </w:r>
                </w:p>
              </w:tc>
              <w:tc>
                <w:tcPr>
                  <w:tcW w:w="1300" w:type="dxa"/>
                  <w:noWrap w:val="0"/>
                  <w:vAlign w:val="center"/>
                </w:tcPr>
                <w:p>
                  <w:pPr>
                    <w:pStyle w:val="15"/>
                    <w:bidi w:val="0"/>
                    <w:ind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2" w:type="dxa"/>
                  <w:vMerge w:val="restart"/>
                  <w:noWrap w:val="0"/>
                  <w:vAlign w:val="center"/>
                </w:tcPr>
                <w:p>
                  <w:pPr>
                    <w:pStyle w:val="15"/>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辅助工程</w:t>
                  </w:r>
                </w:p>
              </w:tc>
              <w:tc>
                <w:tcPr>
                  <w:tcW w:w="1455" w:type="dxa"/>
                  <w:gridSpan w:val="2"/>
                  <w:noWrap w:val="0"/>
                  <w:vAlign w:val="center"/>
                </w:tcPr>
                <w:p>
                  <w:pPr>
                    <w:pStyle w:val="15"/>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办公楼</w:t>
                  </w:r>
                </w:p>
              </w:tc>
              <w:tc>
                <w:tcPr>
                  <w:tcW w:w="1142" w:type="dxa"/>
                  <w:noWrap w:val="0"/>
                  <w:vAlign w:val="center"/>
                </w:tcPr>
                <w:p>
                  <w:pPr>
                    <w:pStyle w:val="15"/>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5174m</w:t>
                  </w:r>
                  <w:r>
                    <w:rPr>
                      <w:rFonts w:hint="default" w:ascii="Times New Roman" w:hAnsi="Times New Roman" w:cs="Times New Roman"/>
                      <w:vertAlign w:val="superscript"/>
                      <w:lang w:val="en-US" w:eastAsia="zh-CN"/>
                    </w:rPr>
                    <w:t>2</w:t>
                  </w:r>
                </w:p>
              </w:tc>
              <w:tc>
                <w:tcPr>
                  <w:tcW w:w="1901" w:type="dxa"/>
                  <w:noWrap w:val="0"/>
                  <w:vAlign w:val="center"/>
                </w:tcPr>
                <w:p>
                  <w:pPr>
                    <w:pStyle w:val="15"/>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依托现有</w:t>
                  </w:r>
                </w:p>
              </w:tc>
              <w:tc>
                <w:tcPr>
                  <w:tcW w:w="1335" w:type="dxa"/>
                  <w:noWrap w:val="0"/>
                  <w:vAlign w:val="center"/>
                </w:tcPr>
                <w:p>
                  <w:pPr>
                    <w:pStyle w:val="15"/>
                    <w:bidi w:val="0"/>
                    <w:ind w:firstLine="0" w:firstLineChars="0"/>
                    <w:jc w:val="center"/>
                    <w:rPr>
                      <w:rFonts w:hint="default" w:ascii="Times New Roman" w:hAnsi="Times New Roman" w:eastAsia="宋体" w:cs="Times New Roman"/>
                      <w:kern w:val="0"/>
                      <w:sz w:val="21"/>
                      <w:szCs w:val="20"/>
                      <w:lang w:val="en-US" w:eastAsia="zh-CN" w:bidi="ar-SA"/>
                    </w:rPr>
                  </w:pPr>
                  <w:r>
                    <w:rPr>
                      <w:rFonts w:hint="default" w:ascii="Times New Roman" w:hAnsi="Times New Roman" w:cs="Times New Roman"/>
                      <w:lang w:val="en-US" w:eastAsia="zh-CN"/>
                    </w:rPr>
                    <w:t>5174m</w:t>
                  </w:r>
                  <w:r>
                    <w:rPr>
                      <w:rFonts w:hint="default" w:ascii="Times New Roman" w:hAnsi="Times New Roman" w:cs="Times New Roman"/>
                      <w:vertAlign w:val="superscript"/>
                      <w:lang w:val="en-US" w:eastAsia="zh-CN"/>
                    </w:rPr>
                    <w:t>2</w:t>
                  </w:r>
                </w:p>
              </w:tc>
              <w:tc>
                <w:tcPr>
                  <w:tcW w:w="1300" w:type="dxa"/>
                  <w:noWrap w:val="0"/>
                  <w:vAlign w:val="center"/>
                </w:tcPr>
                <w:p>
                  <w:pPr>
                    <w:pStyle w:val="15"/>
                    <w:bidi w:val="0"/>
                    <w:ind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2" w:type="dxa"/>
                  <w:vMerge w:val="continue"/>
                  <w:noWrap w:val="0"/>
                  <w:vAlign w:val="center"/>
                </w:tcPr>
                <w:p>
                  <w:pPr>
                    <w:pStyle w:val="15"/>
                    <w:bidi w:val="0"/>
                    <w:jc w:val="center"/>
                    <w:rPr>
                      <w:rFonts w:hint="default" w:ascii="Times New Roman" w:hAnsi="Times New Roman" w:cs="Times New Roman"/>
                      <w:lang w:val="en-US" w:eastAsia="zh-CN"/>
                    </w:rPr>
                  </w:pPr>
                </w:p>
              </w:tc>
              <w:tc>
                <w:tcPr>
                  <w:tcW w:w="1455" w:type="dxa"/>
                  <w:gridSpan w:val="2"/>
                  <w:noWrap w:val="0"/>
                  <w:vAlign w:val="center"/>
                </w:tcPr>
                <w:p>
                  <w:pPr>
                    <w:pStyle w:val="15"/>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餐厅</w:t>
                  </w:r>
                </w:p>
              </w:tc>
              <w:tc>
                <w:tcPr>
                  <w:tcW w:w="1142" w:type="dxa"/>
                  <w:noWrap w:val="0"/>
                  <w:vAlign w:val="center"/>
                </w:tcPr>
                <w:p>
                  <w:pPr>
                    <w:pStyle w:val="15"/>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2021m</w:t>
                  </w:r>
                  <w:r>
                    <w:rPr>
                      <w:rFonts w:hint="default" w:ascii="Times New Roman" w:hAnsi="Times New Roman" w:cs="Times New Roman"/>
                      <w:vertAlign w:val="superscript"/>
                      <w:lang w:val="en-US" w:eastAsia="zh-CN"/>
                    </w:rPr>
                    <w:t>2</w:t>
                  </w:r>
                </w:p>
              </w:tc>
              <w:tc>
                <w:tcPr>
                  <w:tcW w:w="1901" w:type="dxa"/>
                  <w:noWrap w:val="0"/>
                  <w:vAlign w:val="center"/>
                </w:tcPr>
                <w:p>
                  <w:pPr>
                    <w:pStyle w:val="15"/>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依托现有（餐饮外送，不含厨房）</w:t>
                  </w:r>
                </w:p>
              </w:tc>
              <w:tc>
                <w:tcPr>
                  <w:tcW w:w="1335" w:type="dxa"/>
                  <w:noWrap w:val="0"/>
                  <w:vAlign w:val="center"/>
                </w:tcPr>
                <w:p>
                  <w:pPr>
                    <w:pStyle w:val="15"/>
                    <w:bidi w:val="0"/>
                    <w:ind w:firstLine="0" w:firstLineChars="0"/>
                    <w:jc w:val="center"/>
                    <w:rPr>
                      <w:rFonts w:hint="default" w:ascii="Times New Roman" w:hAnsi="Times New Roman" w:eastAsia="宋体" w:cs="Times New Roman"/>
                      <w:kern w:val="0"/>
                      <w:sz w:val="21"/>
                      <w:szCs w:val="20"/>
                      <w:lang w:val="en-US" w:eastAsia="zh-CN" w:bidi="ar-SA"/>
                    </w:rPr>
                  </w:pPr>
                  <w:r>
                    <w:rPr>
                      <w:rFonts w:hint="default" w:ascii="Times New Roman" w:hAnsi="Times New Roman" w:cs="Times New Roman"/>
                      <w:lang w:val="en-US" w:eastAsia="zh-CN"/>
                    </w:rPr>
                    <w:t>2021m</w:t>
                  </w:r>
                  <w:r>
                    <w:rPr>
                      <w:rFonts w:hint="default" w:ascii="Times New Roman" w:hAnsi="Times New Roman" w:cs="Times New Roman"/>
                      <w:vertAlign w:val="superscript"/>
                      <w:lang w:val="en-US" w:eastAsia="zh-CN"/>
                    </w:rPr>
                    <w:t>2</w:t>
                  </w:r>
                </w:p>
              </w:tc>
              <w:tc>
                <w:tcPr>
                  <w:tcW w:w="1300" w:type="dxa"/>
                  <w:noWrap w:val="0"/>
                  <w:vAlign w:val="center"/>
                </w:tcPr>
                <w:p>
                  <w:pPr>
                    <w:pStyle w:val="15"/>
                    <w:bidi w:val="0"/>
                    <w:ind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2" w:type="dxa"/>
                  <w:vMerge w:val="continue"/>
                  <w:noWrap w:val="0"/>
                  <w:vAlign w:val="center"/>
                </w:tcPr>
                <w:p>
                  <w:pPr>
                    <w:pStyle w:val="15"/>
                    <w:bidi w:val="0"/>
                    <w:jc w:val="center"/>
                    <w:rPr>
                      <w:rFonts w:hint="default" w:ascii="Times New Roman" w:hAnsi="Times New Roman" w:cs="Times New Roman"/>
                      <w:lang w:val="en-US" w:eastAsia="zh-CN"/>
                    </w:rPr>
                  </w:pPr>
                </w:p>
              </w:tc>
              <w:tc>
                <w:tcPr>
                  <w:tcW w:w="1455" w:type="dxa"/>
                  <w:gridSpan w:val="2"/>
                  <w:noWrap w:val="0"/>
                  <w:vAlign w:val="center"/>
                </w:tcPr>
                <w:p>
                  <w:pPr>
                    <w:pStyle w:val="15"/>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配电房</w:t>
                  </w:r>
                </w:p>
              </w:tc>
              <w:tc>
                <w:tcPr>
                  <w:tcW w:w="1142" w:type="dxa"/>
                  <w:noWrap w:val="0"/>
                  <w:vAlign w:val="center"/>
                </w:tcPr>
                <w:p>
                  <w:pPr>
                    <w:pStyle w:val="15"/>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156m</w:t>
                  </w:r>
                  <w:r>
                    <w:rPr>
                      <w:rFonts w:hint="default" w:ascii="Times New Roman" w:hAnsi="Times New Roman" w:cs="Times New Roman"/>
                      <w:vertAlign w:val="superscript"/>
                      <w:lang w:val="en-US" w:eastAsia="zh-CN"/>
                    </w:rPr>
                    <w:t>2</w:t>
                  </w:r>
                </w:p>
              </w:tc>
              <w:tc>
                <w:tcPr>
                  <w:tcW w:w="1901" w:type="dxa"/>
                  <w:noWrap w:val="0"/>
                  <w:vAlign w:val="center"/>
                </w:tcPr>
                <w:p>
                  <w:pPr>
                    <w:pStyle w:val="15"/>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依托现有</w:t>
                  </w:r>
                </w:p>
              </w:tc>
              <w:tc>
                <w:tcPr>
                  <w:tcW w:w="1335" w:type="dxa"/>
                  <w:noWrap w:val="0"/>
                  <w:vAlign w:val="center"/>
                </w:tcPr>
                <w:p>
                  <w:pPr>
                    <w:pStyle w:val="15"/>
                    <w:bidi w:val="0"/>
                    <w:ind w:firstLine="0" w:firstLineChars="0"/>
                    <w:jc w:val="center"/>
                    <w:rPr>
                      <w:rFonts w:hint="default" w:ascii="Times New Roman" w:hAnsi="Times New Roman" w:eastAsia="宋体" w:cs="Times New Roman"/>
                      <w:kern w:val="0"/>
                      <w:sz w:val="21"/>
                      <w:szCs w:val="20"/>
                      <w:lang w:val="en-US" w:eastAsia="zh-CN" w:bidi="ar-SA"/>
                    </w:rPr>
                  </w:pPr>
                  <w:r>
                    <w:rPr>
                      <w:rFonts w:hint="default" w:ascii="Times New Roman" w:hAnsi="Times New Roman" w:cs="Times New Roman"/>
                      <w:lang w:val="en-US" w:eastAsia="zh-CN"/>
                    </w:rPr>
                    <w:t>156m</w:t>
                  </w:r>
                  <w:r>
                    <w:rPr>
                      <w:rFonts w:hint="default" w:ascii="Times New Roman" w:hAnsi="Times New Roman" w:cs="Times New Roman"/>
                      <w:vertAlign w:val="superscript"/>
                      <w:lang w:val="en-US" w:eastAsia="zh-CN"/>
                    </w:rPr>
                    <w:t>2</w:t>
                  </w:r>
                </w:p>
              </w:tc>
              <w:tc>
                <w:tcPr>
                  <w:tcW w:w="1300" w:type="dxa"/>
                  <w:noWrap w:val="0"/>
                  <w:vAlign w:val="center"/>
                </w:tcPr>
                <w:p>
                  <w:pPr>
                    <w:pStyle w:val="15"/>
                    <w:bidi w:val="0"/>
                    <w:ind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2" w:type="dxa"/>
                  <w:vMerge w:val="continue"/>
                  <w:noWrap w:val="0"/>
                  <w:vAlign w:val="center"/>
                </w:tcPr>
                <w:p>
                  <w:pPr>
                    <w:pStyle w:val="15"/>
                    <w:bidi w:val="0"/>
                    <w:jc w:val="center"/>
                    <w:rPr>
                      <w:rFonts w:hint="default" w:ascii="Times New Roman" w:hAnsi="Times New Roman" w:cs="Times New Roman"/>
                      <w:lang w:val="en-US" w:eastAsia="zh-CN"/>
                    </w:rPr>
                  </w:pPr>
                </w:p>
              </w:tc>
              <w:tc>
                <w:tcPr>
                  <w:tcW w:w="1455" w:type="dxa"/>
                  <w:gridSpan w:val="2"/>
                  <w:noWrap w:val="0"/>
                  <w:vAlign w:val="center"/>
                </w:tcPr>
                <w:p>
                  <w:pPr>
                    <w:pStyle w:val="15"/>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门卫</w:t>
                  </w:r>
                </w:p>
              </w:tc>
              <w:tc>
                <w:tcPr>
                  <w:tcW w:w="1142" w:type="dxa"/>
                  <w:noWrap w:val="0"/>
                  <w:vAlign w:val="center"/>
                </w:tcPr>
                <w:p>
                  <w:pPr>
                    <w:pStyle w:val="15"/>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45m</w:t>
                  </w:r>
                  <w:r>
                    <w:rPr>
                      <w:rFonts w:hint="default" w:ascii="Times New Roman" w:hAnsi="Times New Roman" w:cs="Times New Roman"/>
                      <w:vertAlign w:val="superscript"/>
                      <w:lang w:val="en-US" w:eastAsia="zh-CN"/>
                    </w:rPr>
                    <w:t>2</w:t>
                  </w:r>
                </w:p>
              </w:tc>
              <w:tc>
                <w:tcPr>
                  <w:tcW w:w="1901" w:type="dxa"/>
                  <w:noWrap w:val="0"/>
                  <w:vAlign w:val="center"/>
                </w:tcPr>
                <w:p>
                  <w:pPr>
                    <w:pStyle w:val="15"/>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依托现有</w:t>
                  </w:r>
                </w:p>
              </w:tc>
              <w:tc>
                <w:tcPr>
                  <w:tcW w:w="1335" w:type="dxa"/>
                  <w:noWrap w:val="0"/>
                  <w:vAlign w:val="center"/>
                </w:tcPr>
                <w:p>
                  <w:pPr>
                    <w:pStyle w:val="15"/>
                    <w:bidi w:val="0"/>
                    <w:ind w:firstLine="0" w:firstLineChars="0"/>
                    <w:jc w:val="center"/>
                    <w:rPr>
                      <w:rFonts w:hint="default" w:ascii="Times New Roman" w:hAnsi="Times New Roman" w:eastAsia="宋体" w:cs="Times New Roman"/>
                      <w:kern w:val="0"/>
                      <w:sz w:val="21"/>
                      <w:szCs w:val="20"/>
                      <w:lang w:val="en-US" w:eastAsia="zh-CN" w:bidi="ar-SA"/>
                    </w:rPr>
                  </w:pPr>
                  <w:r>
                    <w:rPr>
                      <w:rFonts w:hint="default" w:ascii="Times New Roman" w:hAnsi="Times New Roman" w:cs="Times New Roman"/>
                      <w:lang w:val="en-US" w:eastAsia="zh-CN"/>
                    </w:rPr>
                    <w:t>45m</w:t>
                  </w:r>
                  <w:r>
                    <w:rPr>
                      <w:rFonts w:hint="default" w:ascii="Times New Roman" w:hAnsi="Times New Roman" w:cs="Times New Roman"/>
                      <w:vertAlign w:val="superscript"/>
                      <w:lang w:val="en-US" w:eastAsia="zh-CN"/>
                    </w:rPr>
                    <w:t>2</w:t>
                  </w:r>
                </w:p>
              </w:tc>
              <w:tc>
                <w:tcPr>
                  <w:tcW w:w="1300" w:type="dxa"/>
                  <w:noWrap w:val="0"/>
                  <w:vAlign w:val="center"/>
                </w:tcPr>
                <w:p>
                  <w:pPr>
                    <w:pStyle w:val="15"/>
                    <w:bidi w:val="0"/>
                    <w:ind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2" w:type="dxa"/>
                  <w:vMerge w:val="continue"/>
                  <w:noWrap w:val="0"/>
                  <w:vAlign w:val="center"/>
                </w:tcPr>
                <w:p>
                  <w:pPr>
                    <w:pStyle w:val="15"/>
                    <w:bidi w:val="0"/>
                    <w:jc w:val="center"/>
                    <w:rPr>
                      <w:rFonts w:hint="default" w:ascii="Times New Roman" w:hAnsi="Times New Roman" w:cs="Times New Roman"/>
                      <w:lang w:val="en-US" w:eastAsia="zh-CN"/>
                    </w:rPr>
                  </w:pPr>
                </w:p>
              </w:tc>
              <w:tc>
                <w:tcPr>
                  <w:tcW w:w="1455" w:type="dxa"/>
                  <w:gridSpan w:val="2"/>
                  <w:noWrap w:val="0"/>
                  <w:vAlign w:val="center"/>
                </w:tcPr>
                <w:p>
                  <w:pPr>
                    <w:pStyle w:val="15"/>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厕所</w:t>
                  </w:r>
                </w:p>
              </w:tc>
              <w:tc>
                <w:tcPr>
                  <w:tcW w:w="1142" w:type="dxa"/>
                  <w:noWrap w:val="0"/>
                  <w:vAlign w:val="center"/>
                </w:tcPr>
                <w:p>
                  <w:pPr>
                    <w:pStyle w:val="15"/>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55m</w:t>
                  </w:r>
                  <w:r>
                    <w:rPr>
                      <w:rFonts w:hint="default" w:ascii="Times New Roman" w:hAnsi="Times New Roman" w:cs="Times New Roman"/>
                      <w:vertAlign w:val="superscript"/>
                      <w:lang w:val="en-US" w:eastAsia="zh-CN"/>
                    </w:rPr>
                    <w:t>2</w:t>
                  </w:r>
                </w:p>
              </w:tc>
              <w:tc>
                <w:tcPr>
                  <w:tcW w:w="1901" w:type="dxa"/>
                  <w:noWrap w:val="0"/>
                  <w:vAlign w:val="center"/>
                </w:tcPr>
                <w:p>
                  <w:pPr>
                    <w:pStyle w:val="15"/>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依托现有</w:t>
                  </w:r>
                </w:p>
              </w:tc>
              <w:tc>
                <w:tcPr>
                  <w:tcW w:w="1335" w:type="dxa"/>
                  <w:noWrap w:val="0"/>
                  <w:vAlign w:val="center"/>
                </w:tcPr>
                <w:p>
                  <w:pPr>
                    <w:pStyle w:val="15"/>
                    <w:bidi w:val="0"/>
                    <w:ind w:firstLine="0" w:firstLineChars="0"/>
                    <w:jc w:val="center"/>
                    <w:rPr>
                      <w:rFonts w:hint="default" w:ascii="Times New Roman" w:hAnsi="Times New Roman" w:eastAsia="宋体" w:cs="Times New Roman"/>
                      <w:kern w:val="0"/>
                      <w:sz w:val="21"/>
                      <w:szCs w:val="20"/>
                      <w:lang w:val="en-US" w:eastAsia="zh-CN" w:bidi="ar-SA"/>
                    </w:rPr>
                  </w:pPr>
                  <w:r>
                    <w:rPr>
                      <w:rFonts w:hint="default" w:ascii="Times New Roman" w:hAnsi="Times New Roman" w:cs="Times New Roman"/>
                      <w:lang w:val="en-US" w:eastAsia="zh-CN"/>
                    </w:rPr>
                    <w:t>55m</w:t>
                  </w:r>
                  <w:r>
                    <w:rPr>
                      <w:rFonts w:hint="default" w:ascii="Times New Roman" w:hAnsi="Times New Roman" w:cs="Times New Roman"/>
                      <w:vertAlign w:val="superscript"/>
                      <w:lang w:val="en-US" w:eastAsia="zh-CN"/>
                    </w:rPr>
                    <w:t>2</w:t>
                  </w:r>
                </w:p>
              </w:tc>
              <w:tc>
                <w:tcPr>
                  <w:tcW w:w="1300" w:type="dxa"/>
                  <w:noWrap w:val="0"/>
                  <w:vAlign w:val="center"/>
                </w:tcPr>
                <w:p>
                  <w:pPr>
                    <w:pStyle w:val="15"/>
                    <w:bidi w:val="0"/>
                    <w:ind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2" w:type="dxa"/>
                  <w:vMerge w:val="continue"/>
                  <w:noWrap w:val="0"/>
                  <w:vAlign w:val="center"/>
                </w:tcPr>
                <w:p>
                  <w:pPr>
                    <w:pStyle w:val="15"/>
                    <w:bidi w:val="0"/>
                    <w:jc w:val="center"/>
                    <w:rPr>
                      <w:rFonts w:hint="default" w:ascii="Times New Roman" w:hAnsi="Times New Roman" w:cs="Times New Roman"/>
                      <w:lang w:val="en-US" w:eastAsia="zh-CN"/>
                    </w:rPr>
                  </w:pPr>
                </w:p>
              </w:tc>
              <w:tc>
                <w:tcPr>
                  <w:tcW w:w="1455" w:type="dxa"/>
                  <w:gridSpan w:val="2"/>
                  <w:noWrap w:val="0"/>
                  <w:vAlign w:val="center"/>
                </w:tcPr>
                <w:p>
                  <w:pPr>
                    <w:pStyle w:val="15"/>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自行车棚</w:t>
                  </w:r>
                </w:p>
              </w:tc>
              <w:tc>
                <w:tcPr>
                  <w:tcW w:w="1142" w:type="dxa"/>
                  <w:noWrap w:val="0"/>
                  <w:vAlign w:val="center"/>
                </w:tcPr>
                <w:p>
                  <w:pPr>
                    <w:pStyle w:val="15"/>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450m</w:t>
                  </w:r>
                  <w:r>
                    <w:rPr>
                      <w:rFonts w:hint="default" w:ascii="Times New Roman" w:hAnsi="Times New Roman" w:cs="Times New Roman"/>
                      <w:vertAlign w:val="superscript"/>
                      <w:lang w:val="en-US" w:eastAsia="zh-CN"/>
                    </w:rPr>
                    <w:t>2</w:t>
                  </w:r>
                </w:p>
              </w:tc>
              <w:tc>
                <w:tcPr>
                  <w:tcW w:w="1901" w:type="dxa"/>
                  <w:noWrap w:val="0"/>
                  <w:vAlign w:val="center"/>
                </w:tcPr>
                <w:p>
                  <w:pPr>
                    <w:pStyle w:val="15"/>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依托现有</w:t>
                  </w:r>
                </w:p>
              </w:tc>
              <w:tc>
                <w:tcPr>
                  <w:tcW w:w="1335" w:type="dxa"/>
                  <w:noWrap w:val="0"/>
                  <w:vAlign w:val="center"/>
                </w:tcPr>
                <w:p>
                  <w:pPr>
                    <w:pStyle w:val="15"/>
                    <w:bidi w:val="0"/>
                    <w:ind w:firstLine="0" w:firstLineChars="0"/>
                    <w:jc w:val="center"/>
                    <w:rPr>
                      <w:rFonts w:hint="default" w:ascii="Times New Roman" w:hAnsi="Times New Roman" w:eastAsia="宋体" w:cs="Times New Roman"/>
                      <w:kern w:val="0"/>
                      <w:sz w:val="21"/>
                      <w:szCs w:val="20"/>
                      <w:lang w:val="en-US" w:eastAsia="zh-CN" w:bidi="ar-SA"/>
                    </w:rPr>
                  </w:pPr>
                  <w:r>
                    <w:rPr>
                      <w:rFonts w:hint="default" w:ascii="Times New Roman" w:hAnsi="Times New Roman" w:cs="Times New Roman"/>
                      <w:lang w:val="en-US" w:eastAsia="zh-CN"/>
                    </w:rPr>
                    <w:t>450m</w:t>
                  </w:r>
                  <w:r>
                    <w:rPr>
                      <w:rFonts w:hint="default" w:ascii="Times New Roman" w:hAnsi="Times New Roman" w:cs="Times New Roman"/>
                      <w:vertAlign w:val="superscript"/>
                      <w:lang w:val="en-US" w:eastAsia="zh-CN"/>
                    </w:rPr>
                    <w:t>2</w:t>
                  </w:r>
                </w:p>
              </w:tc>
              <w:tc>
                <w:tcPr>
                  <w:tcW w:w="1300" w:type="dxa"/>
                  <w:noWrap w:val="0"/>
                  <w:vAlign w:val="center"/>
                </w:tcPr>
                <w:p>
                  <w:pPr>
                    <w:pStyle w:val="15"/>
                    <w:bidi w:val="0"/>
                    <w:ind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2" w:type="dxa"/>
                  <w:vMerge w:val="restart"/>
                  <w:noWrap w:val="0"/>
                  <w:vAlign w:val="center"/>
                </w:tcPr>
                <w:p>
                  <w:pPr>
                    <w:pStyle w:val="15"/>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贮运工程</w:t>
                  </w:r>
                </w:p>
              </w:tc>
              <w:tc>
                <w:tcPr>
                  <w:tcW w:w="1455" w:type="dxa"/>
                  <w:gridSpan w:val="2"/>
                  <w:noWrap w:val="0"/>
                  <w:vAlign w:val="center"/>
                </w:tcPr>
                <w:p>
                  <w:pPr>
                    <w:pStyle w:val="15"/>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海绵原料区</w:t>
                  </w:r>
                </w:p>
              </w:tc>
              <w:tc>
                <w:tcPr>
                  <w:tcW w:w="1142" w:type="dxa"/>
                  <w:noWrap w:val="0"/>
                  <w:vAlign w:val="center"/>
                </w:tcPr>
                <w:p>
                  <w:pPr>
                    <w:pStyle w:val="15"/>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558m</w:t>
                  </w:r>
                  <w:r>
                    <w:rPr>
                      <w:rFonts w:hint="default" w:ascii="Times New Roman" w:hAnsi="Times New Roman" w:cs="Times New Roman"/>
                      <w:vertAlign w:val="superscript"/>
                      <w:lang w:val="en-US" w:eastAsia="zh-CN"/>
                    </w:rPr>
                    <w:t>2</w:t>
                  </w:r>
                </w:p>
              </w:tc>
              <w:tc>
                <w:tcPr>
                  <w:tcW w:w="1901" w:type="dxa"/>
                  <w:noWrap w:val="0"/>
                  <w:vAlign w:val="center"/>
                </w:tcPr>
                <w:p>
                  <w:pPr>
                    <w:pStyle w:val="15"/>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新建，用于存放原辅材料</w:t>
                  </w:r>
                </w:p>
              </w:tc>
              <w:tc>
                <w:tcPr>
                  <w:tcW w:w="1335" w:type="dxa"/>
                  <w:noWrap w:val="0"/>
                  <w:vAlign w:val="center"/>
                </w:tcPr>
                <w:p>
                  <w:pPr>
                    <w:pStyle w:val="15"/>
                    <w:bidi w:val="0"/>
                    <w:ind w:firstLine="0" w:firstLineChars="0"/>
                    <w:jc w:val="center"/>
                    <w:rPr>
                      <w:rFonts w:hint="default" w:ascii="Times New Roman" w:hAnsi="Times New Roman" w:eastAsia="宋体" w:cs="Times New Roman"/>
                      <w:kern w:val="0"/>
                      <w:sz w:val="21"/>
                      <w:szCs w:val="20"/>
                      <w:lang w:val="en-US" w:eastAsia="zh-CN" w:bidi="ar-SA"/>
                    </w:rPr>
                  </w:pPr>
                  <w:r>
                    <w:rPr>
                      <w:rFonts w:hint="default" w:ascii="Times New Roman" w:hAnsi="Times New Roman" w:cs="Times New Roman"/>
                      <w:lang w:val="en-US" w:eastAsia="zh-CN"/>
                    </w:rPr>
                    <w:t>558m</w:t>
                  </w:r>
                  <w:r>
                    <w:rPr>
                      <w:rFonts w:hint="default" w:ascii="Times New Roman" w:hAnsi="Times New Roman" w:cs="Times New Roman"/>
                      <w:vertAlign w:val="superscript"/>
                      <w:lang w:val="en-US" w:eastAsia="zh-CN"/>
                    </w:rPr>
                    <w:t>2</w:t>
                  </w:r>
                </w:p>
              </w:tc>
              <w:tc>
                <w:tcPr>
                  <w:tcW w:w="1300" w:type="dxa"/>
                  <w:noWrap w:val="0"/>
                  <w:vAlign w:val="center"/>
                </w:tcPr>
                <w:p>
                  <w:pPr>
                    <w:pStyle w:val="15"/>
                    <w:bidi w:val="0"/>
                    <w:ind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722" w:type="dxa"/>
                  <w:vMerge w:val="continue"/>
                  <w:noWrap w:val="0"/>
                  <w:vAlign w:val="center"/>
                </w:tcPr>
                <w:p>
                  <w:pPr>
                    <w:pStyle w:val="15"/>
                    <w:bidi w:val="0"/>
                    <w:jc w:val="center"/>
                    <w:rPr>
                      <w:rFonts w:hint="default" w:ascii="Times New Roman" w:hAnsi="Times New Roman" w:cs="Times New Roman"/>
                      <w:lang w:val="en-US" w:eastAsia="zh-CN"/>
                    </w:rPr>
                  </w:pPr>
                </w:p>
              </w:tc>
              <w:tc>
                <w:tcPr>
                  <w:tcW w:w="1455" w:type="dxa"/>
                  <w:gridSpan w:val="2"/>
                  <w:noWrap w:val="0"/>
                  <w:vAlign w:val="center"/>
                </w:tcPr>
                <w:p>
                  <w:pPr>
                    <w:pStyle w:val="15"/>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成品区</w:t>
                  </w:r>
                </w:p>
              </w:tc>
              <w:tc>
                <w:tcPr>
                  <w:tcW w:w="1142" w:type="dxa"/>
                  <w:noWrap w:val="0"/>
                  <w:vAlign w:val="center"/>
                </w:tcPr>
                <w:p>
                  <w:pPr>
                    <w:pStyle w:val="15"/>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600m</w:t>
                  </w:r>
                  <w:r>
                    <w:rPr>
                      <w:rFonts w:hint="default" w:ascii="Times New Roman" w:hAnsi="Times New Roman" w:cs="Times New Roman"/>
                      <w:vertAlign w:val="superscript"/>
                      <w:lang w:val="en-US" w:eastAsia="zh-CN"/>
                    </w:rPr>
                    <w:t>2</w:t>
                  </w:r>
                </w:p>
              </w:tc>
              <w:tc>
                <w:tcPr>
                  <w:tcW w:w="1901" w:type="dxa"/>
                  <w:noWrap w:val="0"/>
                  <w:vAlign w:val="center"/>
                </w:tcPr>
                <w:p>
                  <w:pPr>
                    <w:pStyle w:val="15"/>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新建，用于存放产品</w:t>
                  </w:r>
                </w:p>
              </w:tc>
              <w:tc>
                <w:tcPr>
                  <w:tcW w:w="1335" w:type="dxa"/>
                  <w:noWrap w:val="0"/>
                  <w:vAlign w:val="center"/>
                </w:tcPr>
                <w:p>
                  <w:pPr>
                    <w:pStyle w:val="15"/>
                    <w:bidi w:val="0"/>
                    <w:ind w:firstLine="0" w:firstLineChars="0"/>
                    <w:jc w:val="center"/>
                    <w:rPr>
                      <w:rFonts w:hint="default" w:ascii="Times New Roman" w:hAnsi="Times New Roman" w:eastAsia="宋体" w:cs="Times New Roman"/>
                      <w:kern w:val="0"/>
                      <w:sz w:val="21"/>
                      <w:szCs w:val="20"/>
                      <w:lang w:val="en-US" w:eastAsia="zh-CN" w:bidi="ar-SA"/>
                    </w:rPr>
                  </w:pPr>
                  <w:r>
                    <w:rPr>
                      <w:rFonts w:hint="default" w:ascii="Times New Roman" w:hAnsi="Times New Roman" w:cs="Times New Roman"/>
                      <w:lang w:val="en-US" w:eastAsia="zh-CN"/>
                    </w:rPr>
                    <w:t>600m</w:t>
                  </w:r>
                  <w:r>
                    <w:rPr>
                      <w:rFonts w:hint="default" w:ascii="Times New Roman" w:hAnsi="Times New Roman" w:cs="Times New Roman"/>
                      <w:vertAlign w:val="superscript"/>
                      <w:lang w:val="en-US" w:eastAsia="zh-CN"/>
                    </w:rPr>
                    <w:t>2</w:t>
                  </w:r>
                </w:p>
              </w:tc>
              <w:tc>
                <w:tcPr>
                  <w:tcW w:w="1300" w:type="dxa"/>
                  <w:noWrap w:val="0"/>
                  <w:vAlign w:val="center"/>
                </w:tcPr>
                <w:p>
                  <w:pPr>
                    <w:pStyle w:val="15"/>
                    <w:bidi w:val="0"/>
                    <w:ind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8" w:hRule="atLeast"/>
                <w:jc w:val="center"/>
              </w:trPr>
              <w:tc>
                <w:tcPr>
                  <w:tcW w:w="722" w:type="dxa"/>
                  <w:vMerge w:val="continue"/>
                  <w:noWrap w:val="0"/>
                  <w:vAlign w:val="center"/>
                </w:tcPr>
                <w:p>
                  <w:pPr>
                    <w:pStyle w:val="15"/>
                    <w:bidi w:val="0"/>
                    <w:jc w:val="center"/>
                    <w:rPr>
                      <w:rFonts w:hint="default" w:ascii="Times New Roman" w:hAnsi="Times New Roman" w:cs="Times New Roman"/>
                      <w:lang w:val="en-US" w:eastAsia="zh-CN"/>
                    </w:rPr>
                  </w:pPr>
                </w:p>
              </w:tc>
              <w:tc>
                <w:tcPr>
                  <w:tcW w:w="1455" w:type="dxa"/>
                  <w:gridSpan w:val="2"/>
                  <w:noWrap w:val="0"/>
                  <w:vAlign w:val="center"/>
                </w:tcPr>
                <w:p>
                  <w:pPr>
                    <w:pStyle w:val="15"/>
                    <w:bidi w:val="0"/>
                    <w:jc w:val="center"/>
                    <w:rPr>
                      <w:rFonts w:hint="default" w:ascii="Times New Roman" w:hAnsi="Times New Roman" w:cs="Times New Roman"/>
                      <w:lang w:val="en-US" w:eastAsia="zh-CN"/>
                    </w:rPr>
                  </w:pPr>
                </w:p>
                <w:p>
                  <w:pPr>
                    <w:pStyle w:val="15"/>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熟化区</w:t>
                  </w:r>
                </w:p>
              </w:tc>
              <w:tc>
                <w:tcPr>
                  <w:tcW w:w="1142" w:type="dxa"/>
                  <w:noWrap w:val="0"/>
                  <w:vAlign w:val="center"/>
                </w:tcPr>
                <w:p>
                  <w:pPr>
                    <w:pStyle w:val="15"/>
                    <w:bidi w:val="0"/>
                    <w:jc w:val="center"/>
                    <w:rPr>
                      <w:rFonts w:hint="default" w:ascii="Times New Roman" w:hAnsi="Times New Roman" w:cs="Times New Roman"/>
                      <w:lang w:val="en-US" w:eastAsia="zh-CN"/>
                    </w:rPr>
                  </w:pPr>
                </w:p>
                <w:p>
                  <w:pPr>
                    <w:pStyle w:val="15"/>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336 储位</w:t>
                  </w:r>
                </w:p>
              </w:tc>
              <w:tc>
                <w:tcPr>
                  <w:tcW w:w="1901" w:type="dxa"/>
                  <w:noWrap w:val="0"/>
                  <w:vAlign w:val="center"/>
                </w:tcPr>
                <w:p>
                  <w:pPr>
                    <w:pStyle w:val="15"/>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2500*1500mm 尺寸：6 层高，共 264 储位(桥式货架)，用于过叉车，顶部三层做货架；3000*1500mm 尺寸：6层高，共 72 储位</w:t>
                  </w:r>
                </w:p>
              </w:tc>
              <w:tc>
                <w:tcPr>
                  <w:tcW w:w="1335" w:type="dxa"/>
                  <w:noWrap w:val="0"/>
                  <w:vAlign w:val="center"/>
                </w:tcPr>
                <w:p>
                  <w:pPr>
                    <w:pStyle w:val="15"/>
                    <w:bidi w:val="0"/>
                    <w:jc w:val="center"/>
                    <w:rPr>
                      <w:rFonts w:hint="default" w:ascii="Times New Roman" w:hAnsi="Times New Roman" w:cs="Times New Roman"/>
                      <w:lang w:val="en-US" w:eastAsia="zh-CN"/>
                    </w:rPr>
                  </w:pPr>
                </w:p>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336 储位</w:t>
                  </w:r>
                </w:p>
              </w:tc>
              <w:tc>
                <w:tcPr>
                  <w:tcW w:w="1300" w:type="dxa"/>
                  <w:noWrap w:val="0"/>
                  <w:vAlign w:val="center"/>
                </w:tcPr>
                <w:p>
                  <w:pPr>
                    <w:pStyle w:val="15"/>
                    <w:bidi w:val="0"/>
                    <w:ind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jc w:val="center"/>
              </w:trPr>
              <w:tc>
                <w:tcPr>
                  <w:tcW w:w="722" w:type="dxa"/>
                  <w:vMerge w:val="restart"/>
                  <w:noWrap w:val="0"/>
                  <w:vAlign w:val="center"/>
                </w:tcPr>
                <w:p>
                  <w:pPr>
                    <w:pStyle w:val="15"/>
                    <w:bidi w:val="0"/>
                    <w:jc w:val="center"/>
                    <w:rPr>
                      <w:rFonts w:hint="default" w:ascii="Times New Roman" w:hAnsi="Times New Roman" w:cs="Times New Roman"/>
                    </w:rPr>
                  </w:pPr>
                  <w:r>
                    <w:rPr>
                      <w:rFonts w:hint="default" w:ascii="Times New Roman" w:hAnsi="Times New Roman" w:cs="Times New Roman"/>
                    </w:rPr>
                    <w:t>公用</w:t>
                  </w:r>
                </w:p>
                <w:p>
                  <w:pPr>
                    <w:pStyle w:val="15"/>
                    <w:bidi w:val="0"/>
                    <w:jc w:val="center"/>
                    <w:rPr>
                      <w:rFonts w:hint="default" w:ascii="Times New Roman" w:hAnsi="Times New Roman" w:cs="Times New Roman"/>
                    </w:rPr>
                  </w:pPr>
                  <w:r>
                    <w:rPr>
                      <w:rFonts w:hint="default" w:ascii="Times New Roman" w:hAnsi="Times New Roman" w:cs="Times New Roman"/>
                    </w:rPr>
                    <w:t>工程</w:t>
                  </w:r>
                </w:p>
              </w:tc>
              <w:tc>
                <w:tcPr>
                  <w:tcW w:w="1455" w:type="dxa"/>
                  <w:gridSpan w:val="2"/>
                  <w:noWrap w:val="0"/>
                  <w:vAlign w:val="center"/>
                </w:tcPr>
                <w:p>
                  <w:pPr>
                    <w:pStyle w:val="15"/>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给水</w:t>
                  </w:r>
                </w:p>
              </w:tc>
              <w:tc>
                <w:tcPr>
                  <w:tcW w:w="1142" w:type="dxa"/>
                  <w:noWrap w:val="0"/>
                  <w:vAlign w:val="center"/>
                </w:tcPr>
                <w:p>
                  <w:pPr>
                    <w:pStyle w:val="15"/>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全厂新鲜水用量约</w:t>
                  </w:r>
                </w:p>
                <w:p>
                  <w:pPr>
                    <w:pStyle w:val="15"/>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1056m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/a</w:t>
                  </w:r>
                </w:p>
              </w:tc>
              <w:tc>
                <w:tcPr>
                  <w:tcW w:w="1901" w:type="dxa"/>
                  <w:noWrap w:val="0"/>
                  <w:vAlign w:val="center"/>
                </w:tcPr>
                <w:p>
                  <w:pPr>
                    <w:pStyle w:val="15"/>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张家港自来水公司</w:t>
                  </w:r>
                </w:p>
              </w:tc>
              <w:tc>
                <w:tcPr>
                  <w:tcW w:w="1335" w:type="dxa"/>
                  <w:noWrap w:val="0"/>
                  <w:vAlign w:val="center"/>
                </w:tcPr>
                <w:p>
                  <w:pPr>
                    <w:pStyle w:val="15"/>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全厂新鲜水用量约</w:t>
                  </w:r>
                </w:p>
                <w:p>
                  <w:pPr>
                    <w:pStyle w:val="15"/>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1056m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/a</w:t>
                  </w:r>
                </w:p>
              </w:tc>
              <w:tc>
                <w:tcPr>
                  <w:tcW w:w="1300" w:type="dxa"/>
                  <w:noWrap w:val="0"/>
                  <w:vAlign w:val="center"/>
                </w:tcPr>
                <w:p>
                  <w:pPr>
                    <w:pStyle w:val="15"/>
                    <w:bidi w:val="0"/>
                    <w:ind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2" w:type="dxa"/>
                  <w:vMerge w:val="continue"/>
                  <w:noWrap w:val="0"/>
                  <w:vAlign w:val="center"/>
                </w:tcPr>
                <w:p>
                  <w:pPr>
                    <w:pStyle w:val="15"/>
                    <w:bidi w:val="0"/>
                    <w:jc w:val="center"/>
                    <w:rPr>
                      <w:rFonts w:hint="default" w:ascii="Times New Roman" w:hAnsi="Times New Roman" w:cs="Times New Roman"/>
                    </w:rPr>
                  </w:pPr>
                </w:p>
              </w:tc>
              <w:tc>
                <w:tcPr>
                  <w:tcW w:w="720" w:type="dxa"/>
                  <w:vMerge w:val="restart"/>
                  <w:noWrap w:val="0"/>
                  <w:vAlign w:val="center"/>
                </w:tcPr>
                <w:p>
                  <w:pPr>
                    <w:pStyle w:val="15"/>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排水</w:t>
                  </w:r>
                </w:p>
              </w:tc>
              <w:tc>
                <w:tcPr>
                  <w:tcW w:w="735" w:type="dxa"/>
                  <w:noWrap w:val="0"/>
                  <w:vAlign w:val="center"/>
                </w:tcPr>
                <w:p>
                  <w:pPr>
                    <w:pStyle w:val="15"/>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生活污水</w:t>
                  </w:r>
                </w:p>
              </w:tc>
              <w:tc>
                <w:tcPr>
                  <w:tcW w:w="1142" w:type="dxa"/>
                  <w:noWrap w:val="0"/>
                  <w:vAlign w:val="center"/>
                </w:tcPr>
                <w:p>
                  <w:pPr>
                    <w:pStyle w:val="15"/>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950.4m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/a</w:t>
                  </w:r>
                </w:p>
              </w:tc>
              <w:tc>
                <w:tcPr>
                  <w:tcW w:w="1901" w:type="dxa"/>
                  <w:noWrap w:val="0"/>
                  <w:vAlign w:val="center"/>
                </w:tcPr>
                <w:p>
                  <w:pPr>
                    <w:pStyle w:val="15"/>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接管至张家港市给排水公司金港片区</w:t>
                  </w:r>
                </w:p>
                <w:p>
                  <w:pPr>
                    <w:pStyle w:val="15"/>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污水处理厂</w:t>
                  </w:r>
                </w:p>
              </w:tc>
              <w:tc>
                <w:tcPr>
                  <w:tcW w:w="1335" w:type="dxa"/>
                  <w:noWrap w:val="0"/>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950.4m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/a</w:t>
                  </w:r>
                </w:p>
              </w:tc>
              <w:tc>
                <w:tcPr>
                  <w:tcW w:w="1300" w:type="dxa"/>
                  <w:noWrap w:val="0"/>
                  <w:vAlign w:val="center"/>
                </w:tcPr>
                <w:p>
                  <w:pPr>
                    <w:pStyle w:val="15"/>
                    <w:bidi w:val="0"/>
                    <w:ind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2" w:type="dxa"/>
                  <w:vMerge w:val="continue"/>
                  <w:noWrap w:val="0"/>
                  <w:vAlign w:val="center"/>
                </w:tcPr>
                <w:p>
                  <w:pPr>
                    <w:pStyle w:val="15"/>
                    <w:bidi w:val="0"/>
                    <w:jc w:val="center"/>
                    <w:rPr>
                      <w:rFonts w:hint="default" w:ascii="Times New Roman" w:hAnsi="Times New Roman" w:cs="Times New Roman"/>
                      <w:lang w:val="en-US" w:eastAsia="zh-CN"/>
                    </w:rPr>
                  </w:pPr>
                </w:p>
              </w:tc>
              <w:tc>
                <w:tcPr>
                  <w:tcW w:w="720" w:type="dxa"/>
                  <w:vMerge w:val="continue"/>
                  <w:noWrap w:val="0"/>
                  <w:vAlign w:val="center"/>
                </w:tcPr>
                <w:p>
                  <w:pPr>
                    <w:pStyle w:val="15"/>
                    <w:bidi w:val="0"/>
                    <w:jc w:val="center"/>
                    <w:rPr>
                      <w:rFonts w:hint="default" w:ascii="Times New Roman" w:hAnsi="Times New Roman" w:cs="Times New Roman"/>
                      <w:lang w:val="en-US" w:eastAsia="zh-CN"/>
                    </w:rPr>
                  </w:pPr>
                </w:p>
              </w:tc>
              <w:tc>
                <w:tcPr>
                  <w:tcW w:w="735" w:type="dxa"/>
                  <w:noWrap w:val="0"/>
                  <w:vAlign w:val="center"/>
                </w:tcPr>
                <w:p>
                  <w:pPr>
                    <w:pStyle w:val="15"/>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雨水</w:t>
                  </w:r>
                </w:p>
              </w:tc>
              <w:tc>
                <w:tcPr>
                  <w:tcW w:w="1142" w:type="dxa"/>
                  <w:noWrap w:val="0"/>
                  <w:vAlign w:val="center"/>
                </w:tcPr>
                <w:p>
                  <w:pPr>
                    <w:pStyle w:val="15"/>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1901" w:type="dxa"/>
                  <w:noWrap w:val="0"/>
                  <w:vAlign w:val="center"/>
                </w:tcPr>
                <w:p>
                  <w:pPr>
                    <w:pStyle w:val="15"/>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接管至市政雨水管网</w:t>
                  </w:r>
                </w:p>
              </w:tc>
              <w:tc>
                <w:tcPr>
                  <w:tcW w:w="1335" w:type="dxa"/>
                  <w:noWrap w:val="0"/>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1300" w:type="dxa"/>
                  <w:noWrap w:val="0"/>
                  <w:vAlign w:val="center"/>
                </w:tcPr>
                <w:p>
                  <w:pPr>
                    <w:pStyle w:val="15"/>
                    <w:bidi w:val="0"/>
                    <w:ind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7" w:hRule="atLeast"/>
                <w:jc w:val="center"/>
              </w:trPr>
              <w:tc>
                <w:tcPr>
                  <w:tcW w:w="722" w:type="dxa"/>
                  <w:vMerge w:val="continue"/>
                  <w:noWrap w:val="0"/>
                  <w:vAlign w:val="center"/>
                </w:tcPr>
                <w:p>
                  <w:pPr>
                    <w:pStyle w:val="15"/>
                    <w:bidi w:val="0"/>
                    <w:jc w:val="center"/>
                    <w:rPr>
                      <w:rFonts w:hint="default" w:ascii="Times New Roman" w:hAnsi="Times New Roman" w:cs="Times New Roman"/>
                      <w:lang w:val="en-US" w:eastAsia="zh-CN"/>
                    </w:rPr>
                  </w:pPr>
                </w:p>
              </w:tc>
              <w:tc>
                <w:tcPr>
                  <w:tcW w:w="1455" w:type="dxa"/>
                  <w:gridSpan w:val="2"/>
                  <w:noWrap w:val="0"/>
                  <w:vAlign w:val="center"/>
                </w:tcPr>
                <w:p>
                  <w:pPr>
                    <w:pStyle w:val="15"/>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供电</w:t>
                  </w:r>
                </w:p>
              </w:tc>
              <w:tc>
                <w:tcPr>
                  <w:tcW w:w="1142" w:type="dxa"/>
                  <w:noWrap w:val="0"/>
                  <w:vAlign w:val="center"/>
                </w:tcPr>
                <w:p>
                  <w:pPr>
                    <w:pStyle w:val="15"/>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年用电负荷为 16 万kW·h</w:t>
                  </w:r>
                </w:p>
              </w:tc>
              <w:tc>
                <w:tcPr>
                  <w:tcW w:w="1901" w:type="dxa"/>
                  <w:noWrap w:val="0"/>
                  <w:vAlign w:val="center"/>
                </w:tcPr>
                <w:p>
                  <w:pPr>
                    <w:pStyle w:val="15"/>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依托园区供电工程</w:t>
                  </w:r>
                </w:p>
              </w:tc>
              <w:tc>
                <w:tcPr>
                  <w:tcW w:w="1335" w:type="dxa"/>
                  <w:noWrap w:val="0"/>
                  <w:vAlign w:val="center"/>
                </w:tcPr>
                <w:p>
                  <w:pPr>
                    <w:pStyle w:val="15"/>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年用电负荷为 16 万kW·h</w:t>
                  </w:r>
                </w:p>
              </w:tc>
              <w:tc>
                <w:tcPr>
                  <w:tcW w:w="1300" w:type="dxa"/>
                  <w:noWrap w:val="0"/>
                  <w:vAlign w:val="center"/>
                </w:tcPr>
                <w:p>
                  <w:pPr>
                    <w:pStyle w:val="15"/>
                    <w:bidi w:val="0"/>
                    <w:ind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2" w:type="dxa"/>
                  <w:vMerge w:val="restart"/>
                  <w:noWrap w:val="0"/>
                  <w:vAlign w:val="center"/>
                </w:tcPr>
                <w:p>
                  <w:pPr>
                    <w:pStyle w:val="15"/>
                    <w:bidi w:val="0"/>
                    <w:jc w:val="center"/>
                    <w:rPr>
                      <w:rFonts w:hint="default" w:ascii="Times New Roman" w:hAnsi="Times New Roman" w:cs="Times New Roman"/>
                    </w:rPr>
                  </w:pPr>
                  <w:r>
                    <w:rPr>
                      <w:rFonts w:hint="default" w:ascii="Times New Roman" w:hAnsi="Times New Roman" w:cs="Times New Roman"/>
                    </w:rPr>
                    <w:t>环保工程</w:t>
                  </w:r>
                </w:p>
              </w:tc>
              <w:tc>
                <w:tcPr>
                  <w:tcW w:w="720" w:type="dxa"/>
                  <w:noWrap w:val="0"/>
                  <w:tcMar>
                    <w:left w:w="0" w:type="dxa"/>
                    <w:right w:w="0" w:type="dxa"/>
                  </w:tcMar>
                  <w:vAlign w:val="center"/>
                </w:tcPr>
                <w:p>
                  <w:pPr>
                    <w:pStyle w:val="15"/>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有组织废气</w:t>
                  </w:r>
                </w:p>
              </w:tc>
              <w:tc>
                <w:tcPr>
                  <w:tcW w:w="735" w:type="dxa"/>
                  <w:noWrap w:val="0"/>
                  <w:tcMar>
                    <w:left w:w="0" w:type="dxa"/>
                    <w:right w:w="0" w:type="dxa"/>
                  </w:tcMar>
                  <w:vAlign w:val="center"/>
                </w:tcPr>
                <w:p>
                  <w:pPr>
                    <w:pStyle w:val="15"/>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非甲烷总烃</w:t>
                  </w:r>
                </w:p>
              </w:tc>
              <w:tc>
                <w:tcPr>
                  <w:tcW w:w="1142" w:type="dxa"/>
                  <w:noWrap w:val="0"/>
                  <w:tcMar>
                    <w:left w:w="0" w:type="dxa"/>
                    <w:right w:w="0" w:type="dxa"/>
                  </w:tcMar>
                  <w:vAlign w:val="center"/>
                </w:tcPr>
                <w:p>
                  <w:pPr>
                    <w:pStyle w:val="15"/>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活性炭吸附装置（风机</w:t>
                  </w:r>
                </w:p>
                <w:p>
                  <w:pPr>
                    <w:pStyle w:val="15"/>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风量 5000m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/h）</w:t>
                  </w:r>
                </w:p>
              </w:tc>
              <w:tc>
                <w:tcPr>
                  <w:tcW w:w="1901" w:type="dxa"/>
                  <w:noWrap w:val="0"/>
                  <w:vAlign w:val="center"/>
                </w:tcPr>
                <w:p>
                  <w:pPr>
                    <w:pStyle w:val="15"/>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达标后由 15m 高排气筒排放</w:t>
                  </w:r>
                </w:p>
              </w:tc>
              <w:tc>
                <w:tcPr>
                  <w:tcW w:w="1335" w:type="dxa"/>
                  <w:noWrap w:val="0"/>
                  <w:vAlign w:val="center"/>
                </w:tcPr>
                <w:p>
                  <w:pPr>
                    <w:pStyle w:val="15"/>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活性炭吸附装置（风机</w:t>
                  </w:r>
                </w:p>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风量 5000m</w:t>
                  </w:r>
                  <w:r>
                    <w:rPr>
                      <w:rFonts w:hint="default" w:ascii="Times New Roman" w:hAnsi="Times New Roman" w:cs="Times New Roman"/>
                      <w:vertAlign w:val="superscript"/>
                      <w:lang w:val="en-US" w:eastAsia="zh-CN"/>
                    </w:rPr>
                    <w:t>3</w:t>
                  </w:r>
                  <w:r>
                    <w:rPr>
                      <w:rFonts w:hint="default" w:ascii="Times New Roman" w:hAnsi="Times New Roman" w:cs="Times New Roman"/>
                      <w:lang w:val="en-US" w:eastAsia="zh-CN"/>
                    </w:rPr>
                    <w:t>/h）</w:t>
                  </w:r>
                </w:p>
              </w:tc>
              <w:tc>
                <w:tcPr>
                  <w:tcW w:w="1300" w:type="dxa"/>
                  <w:noWrap w:val="0"/>
                  <w:vAlign w:val="center"/>
                </w:tcPr>
                <w:p>
                  <w:pPr>
                    <w:pStyle w:val="15"/>
                    <w:bidi w:val="0"/>
                    <w:ind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722" w:type="dxa"/>
                  <w:vMerge w:val="continue"/>
                  <w:noWrap w:val="0"/>
                  <w:vAlign w:val="center"/>
                </w:tcPr>
                <w:p>
                  <w:pPr>
                    <w:pStyle w:val="15"/>
                    <w:bidi w:val="0"/>
                    <w:jc w:val="center"/>
                    <w:rPr>
                      <w:rFonts w:hint="default" w:ascii="Times New Roman" w:hAnsi="Times New Roman" w:cs="Times New Roman"/>
                    </w:rPr>
                  </w:pPr>
                </w:p>
              </w:tc>
              <w:tc>
                <w:tcPr>
                  <w:tcW w:w="720" w:type="dxa"/>
                  <w:vMerge w:val="restart"/>
                  <w:noWrap w:val="0"/>
                  <w:tcMar>
                    <w:left w:w="0" w:type="dxa"/>
                    <w:right w:w="0" w:type="dxa"/>
                  </w:tcMar>
                  <w:vAlign w:val="center"/>
                </w:tcPr>
                <w:p>
                  <w:pPr>
                    <w:pStyle w:val="15"/>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无组织废气</w:t>
                  </w:r>
                </w:p>
              </w:tc>
              <w:tc>
                <w:tcPr>
                  <w:tcW w:w="735" w:type="dxa"/>
                  <w:noWrap w:val="0"/>
                  <w:tcMar>
                    <w:left w:w="0" w:type="dxa"/>
                    <w:right w:w="0" w:type="dxa"/>
                  </w:tcMar>
                  <w:vAlign w:val="center"/>
                </w:tcPr>
                <w:p>
                  <w:pPr>
                    <w:pStyle w:val="15"/>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非甲烷总烃</w:t>
                  </w:r>
                </w:p>
              </w:tc>
              <w:tc>
                <w:tcPr>
                  <w:tcW w:w="1142" w:type="dxa"/>
                  <w:noWrap w:val="0"/>
                  <w:tcMar>
                    <w:left w:w="0" w:type="dxa"/>
                    <w:right w:w="0" w:type="dxa"/>
                  </w:tcMar>
                  <w:vAlign w:val="center"/>
                </w:tcPr>
                <w:p>
                  <w:pPr>
                    <w:pStyle w:val="15"/>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加强车间通风</w:t>
                  </w:r>
                </w:p>
              </w:tc>
              <w:tc>
                <w:tcPr>
                  <w:tcW w:w="1901" w:type="dxa"/>
                  <w:vMerge w:val="restart"/>
                  <w:noWrap w:val="0"/>
                  <w:vAlign w:val="center"/>
                </w:tcPr>
                <w:p>
                  <w:pPr>
                    <w:pStyle w:val="15"/>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达标排放</w:t>
                  </w:r>
                </w:p>
              </w:tc>
              <w:tc>
                <w:tcPr>
                  <w:tcW w:w="1335" w:type="dxa"/>
                  <w:vMerge w:val="restart"/>
                  <w:noWrap w:val="0"/>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达标排放</w:t>
                  </w:r>
                </w:p>
              </w:tc>
              <w:tc>
                <w:tcPr>
                  <w:tcW w:w="1300" w:type="dxa"/>
                  <w:vMerge w:val="restart"/>
                  <w:noWrap w:val="0"/>
                  <w:vAlign w:val="center"/>
                </w:tcPr>
                <w:p>
                  <w:pPr>
                    <w:pStyle w:val="15"/>
                    <w:bidi w:val="0"/>
                    <w:ind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722" w:type="dxa"/>
                  <w:vMerge w:val="continue"/>
                  <w:noWrap w:val="0"/>
                  <w:vAlign w:val="center"/>
                </w:tcPr>
                <w:p>
                  <w:pPr>
                    <w:pStyle w:val="15"/>
                    <w:bidi w:val="0"/>
                    <w:jc w:val="center"/>
                    <w:rPr>
                      <w:rFonts w:hint="default" w:ascii="Times New Roman" w:hAnsi="Times New Roman" w:cs="Times New Roman"/>
                    </w:rPr>
                  </w:pPr>
                </w:p>
              </w:tc>
              <w:tc>
                <w:tcPr>
                  <w:tcW w:w="720" w:type="dxa"/>
                  <w:vMerge w:val="continue"/>
                  <w:noWrap w:val="0"/>
                  <w:tcMar>
                    <w:left w:w="0" w:type="dxa"/>
                    <w:right w:w="0" w:type="dxa"/>
                  </w:tcMar>
                  <w:vAlign w:val="center"/>
                </w:tcPr>
                <w:p>
                  <w:pPr>
                    <w:pStyle w:val="15"/>
                    <w:bidi w:val="0"/>
                    <w:jc w:val="center"/>
                    <w:rPr>
                      <w:rFonts w:hint="default" w:ascii="Times New Roman" w:hAnsi="Times New Roman" w:cs="Times New Roman"/>
                      <w:lang w:val="en-US" w:eastAsia="zh-CN"/>
                    </w:rPr>
                  </w:pPr>
                </w:p>
              </w:tc>
              <w:tc>
                <w:tcPr>
                  <w:tcW w:w="735" w:type="dxa"/>
                  <w:noWrap w:val="0"/>
                  <w:tcMar>
                    <w:left w:w="0" w:type="dxa"/>
                    <w:right w:w="0" w:type="dxa"/>
                  </w:tcMar>
                  <w:vAlign w:val="center"/>
                </w:tcPr>
                <w:p>
                  <w:pPr>
                    <w:pStyle w:val="15"/>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粉尘</w:t>
                  </w:r>
                </w:p>
              </w:tc>
              <w:tc>
                <w:tcPr>
                  <w:tcW w:w="1142" w:type="dxa"/>
                  <w:noWrap w:val="0"/>
                  <w:tcMar>
                    <w:left w:w="0" w:type="dxa"/>
                    <w:right w:w="0" w:type="dxa"/>
                  </w:tcMar>
                  <w:vAlign w:val="center"/>
                </w:tcPr>
                <w:p>
                  <w:pPr>
                    <w:pStyle w:val="15"/>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滤筒除尘器</w:t>
                  </w:r>
                </w:p>
              </w:tc>
              <w:tc>
                <w:tcPr>
                  <w:tcW w:w="1901" w:type="dxa"/>
                  <w:vMerge w:val="continue"/>
                  <w:noWrap w:val="0"/>
                  <w:vAlign w:val="center"/>
                </w:tcPr>
                <w:p>
                  <w:pPr>
                    <w:pStyle w:val="15"/>
                    <w:bidi w:val="0"/>
                    <w:jc w:val="center"/>
                    <w:rPr>
                      <w:rFonts w:hint="default" w:ascii="Times New Roman" w:hAnsi="Times New Roman" w:cs="Times New Roman"/>
                      <w:lang w:val="en-US" w:eastAsia="zh-CN"/>
                    </w:rPr>
                  </w:pPr>
                </w:p>
              </w:tc>
              <w:tc>
                <w:tcPr>
                  <w:tcW w:w="1335" w:type="dxa"/>
                  <w:vMerge w:val="continue"/>
                  <w:noWrap w:val="0"/>
                  <w:vAlign w:val="center"/>
                </w:tcPr>
                <w:p>
                  <w:pPr>
                    <w:pStyle w:val="15"/>
                    <w:bidi w:val="0"/>
                    <w:jc w:val="center"/>
                    <w:rPr>
                      <w:rFonts w:hint="default" w:ascii="Times New Roman" w:hAnsi="Times New Roman" w:cs="Times New Roman"/>
                      <w:lang w:val="en-US" w:eastAsia="zh-CN"/>
                    </w:rPr>
                  </w:pPr>
                </w:p>
              </w:tc>
              <w:tc>
                <w:tcPr>
                  <w:tcW w:w="1300" w:type="dxa"/>
                  <w:vMerge w:val="continue"/>
                  <w:noWrap w:val="0"/>
                  <w:vAlign w:val="center"/>
                </w:tcPr>
                <w:p>
                  <w:pPr>
                    <w:pStyle w:val="15"/>
                    <w:bidi w:val="0"/>
                    <w:jc w:val="center"/>
                    <w:rPr>
                      <w:rFonts w:hint="default" w:ascii="Times New Roman" w:hAnsi="Times New Roman" w:cs="Times New Roman"/>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4" w:hRule="atLeast"/>
                <w:jc w:val="center"/>
              </w:trPr>
              <w:tc>
                <w:tcPr>
                  <w:tcW w:w="722" w:type="dxa"/>
                  <w:vMerge w:val="continue"/>
                  <w:noWrap w:val="0"/>
                  <w:vAlign w:val="center"/>
                </w:tcPr>
                <w:p>
                  <w:pPr>
                    <w:pStyle w:val="15"/>
                    <w:bidi w:val="0"/>
                    <w:jc w:val="center"/>
                    <w:rPr>
                      <w:rFonts w:hint="default" w:ascii="Times New Roman" w:hAnsi="Times New Roman" w:cs="Times New Roman"/>
                    </w:rPr>
                  </w:pPr>
                </w:p>
              </w:tc>
              <w:tc>
                <w:tcPr>
                  <w:tcW w:w="1455" w:type="dxa"/>
                  <w:gridSpan w:val="2"/>
                  <w:noWrap w:val="0"/>
                  <w:tcMar>
                    <w:left w:w="0" w:type="dxa"/>
                    <w:right w:w="0" w:type="dxa"/>
                  </w:tcMar>
                  <w:vAlign w:val="center"/>
                </w:tcPr>
                <w:p>
                  <w:pPr>
                    <w:pStyle w:val="15"/>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废水（生活污水）</w:t>
                  </w:r>
                </w:p>
              </w:tc>
              <w:tc>
                <w:tcPr>
                  <w:tcW w:w="1142" w:type="dxa"/>
                  <w:noWrap w:val="0"/>
                  <w:tcMar>
                    <w:left w:w="0" w:type="dxa"/>
                    <w:right w:w="0" w:type="dxa"/>
                  </w:tcMar>
                  <w:vAlign w:val="center"/>
                </w:tcPr>
                <w:p>
                  <w:pPr>
                    <w:pStyle w:val="15"/>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接管至张家港市给排水公司金港片区污水</w:t>
                  </w:r>
                </w:p>
                <w:p>
                  <w:pPr>
                    <w:pStyle w:val="15"/>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处理厂</w:t>
                  </w:r>
                </w:p>
              </w:tc>
              <w:tc>
                <w:tcPr>
                  <w:tcW w:w="1901" w:type="dxa"/>
                  <w:noWrap w:val="0"/>
                  <w:vAlign w:val="center"/>
                </w:tcPr>
                <w:p>
                  <w:pPr>
                    <w:pStyle w:val="15"/>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达标排放</w:t>
                  </w:r>
                </w:p>
              </w:tc>
              <w:tc>
                <w:tcPr>
                  <w:tcW w:w="1335" w:type="dxa"/>
                  <w:noWrap w:val="0"/>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达标排放</w:t>
                  </w:r>
                </w:p>
              </w:tc>
              <w:tc>
                <w:tcPr>
                  <w:tcW w:w="1300" w:type="dxa"/>
                  <w:noWrap w:val="0"/>
                  <w:vAlign w:val="center"/>
                </w:tcPr>
                <w:p>
                  <w:pPr>
                    <w:pStyle w:val="15"/>
                    <w:bidi w:val="0"/>
                    <w:ind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722" w:type="dxa"/>
                  <w:vMerge w:val="continue"/>
                  <w:noWrap w:val="0"/>
                  <w:vAlign w:val="center"/>
                </w:tcPr>
                <w:p>
                  <w:pPr>
                    <w:pStyle w:val="15"/>
                    <w:bidi w:val="0"/>
                    <w:jc w:val="center"/>
                    <w:rPr>
                      <w:rFonts w:hint="default" w:ascii="Times New Roman" w:hAnsi="Times New Roman" w:cs="Times New Roman"/>
                    </w:rPr>
                  </w:pPr>
                </w:p>
              </w:tc>
              <w:tc>
                <w:tcPr>
                  <w:tcW w:w="1455" w:type="dxa"/>
                  <w:gridSpan w:val="2"/>
                  <w:noWrap w:val="0"/>
                  <w:tcMar>
                    <w:left w:w="0" w:type="dxa"/>
                    <w:right w:w="0" w:type="dxa"/>
                  </w:tcMar>
                  <w:vAlign w:val="center"/>
                </w:tcPr>
                <w:p>
                  <w:pPr>
                    <w:pStyle w:val="15"/>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噪声</w:t>
                  </w:r>
                </w:p>
              </w:tc>
              <w:tc>
                <w:tcPr>
                  <w:tcW w:w="1142" w:type="dxa"/>
                  <w:noWrap w:val="0"/>
                  <w:tcMar>
                    <w:left w:w="0" w:type="dxa"/>
                    <w:right w:w="0" w:type="dxa"/>
                  </w:tcMar>
                  <w:vAlign w:val="center"/>
                </w:tcPr>
                <w:p>
                  <w:pPr>
                    <w:pStyle w:val="15"/>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减振、建筑物隔声等</w:t>
                  </w:r>
                </w:p>
              </w:tc>
              <w:tc>
                <w:tcPr>
                  <w:tcW w:w="1901" w:type="dxa"/>
                  <w:noWrap w:val="0"/>
                  <w:vAlign w:val="center"/>
                </w:tcPr>
                <w:p>
                  <w:pPr>
                    <w:pStyle w:val="15"/>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达标排放</w:t>
                  </w:r>
                </w:p>
              </w:tc>
              <w:tc>
                <w:tcPr>
                  <w:tcW w:w="1335" w:type="dxa"/>
                  <w:noWrap w:val="0"/>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达标排放</w:t>
                  </w:r>
                </w:p>
              </w:tc>
              <w:tc>
                <w:tcPr>
                  <w:tcW w:w="1300" w:type="dxa"/>
                  <w:noWrap w:val="0"/>
                  <w:vAlign w:val="center"/>
                </w:tcPr>
                <w:p>
                  <w:pPr>
                    <w:pStyle w:val="15"/>
                    <w:bidi w:val="0"/>
                    <w:ind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722" w:type="dxa"/>
                  <w:vMerge w:val="continue"/>
                  <w:noWrap w:val="0"/>
                  <w:vAlign w:val="center"/>
                </w:tcPr>
                <w:p>
                  <w:pPr>
                    <w:pStyle w:val="15"/>
                    <w:bidi w:val="0"/>
                    <w:jc w:val="center"/>
                    <w:rPr>
                      <w:rFonts w:hint="default" w:ascii="Times New Roman" w:hAnsi="Times New Roman" w:cs="Times New Roman"/>
                    </w:rPr>
                  </w:pPr>
                </w:p>
              </w:tc>
              <w:tc>
                <w:tcPr>
                  <w:tcW w:w="720" w:type="dxa"/>
                  <w:vMerge w:val="restart"/>
                  <w:noWrap w:val="0"/>
                  <w:tcMar>
                    <w:left w:w="0" w:type="dxa"/>
                    <w:right w:w="0" w:type="dxa"/>
                  </w:tcMar>
                  <w:vAlign w:val="center"/>
                </w:tcPr>
                <w:p>
                  <w:pPr>
                    <w:pStyle w:val="15"/>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固体废物</w:t>
                  </w:r>
                </w:p>
              </w:tc>
              <w:tc>
                <w:tcPr>
                  <w:tcW w:w="735" w:type="dxa"/>
                  <w:noWrap w:val="0"/>
                  <w:tcMar>
                    <w:left w:w="0" w:type="dxa"/>
                    <w:right w:w="0" w:type="dxa"/>
                  </w:tcMar>
                  <w:vAlign w:val="center"/>
                </w:tcPr>
                <w:p>
                  <w:pPr>
                    <w:pStyle w:val="15"/>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一般固废</w:t>
                  </w:r>
                </w:p>
              </w:tc>
              <w:tc>
                <w:tcPr>
                  <w:tcW w:w="1142" w:type="dxa"/>
                  <w:noWrap w:val="0"/>
                  <w:tcMar>
                    <w:left w:w="0" w:type="dxa"/>
                    <w:right w:w="0" w:type="dxa"/>
                  </w:tcMar>
                  <w:vAlign w:val="center"/>
                </w:tcPr>
                <w:p>
                  <w:pPr>
                    <w:pStyle w:val="15"/>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暂存点 100m</w:t>
                  </w:r>
                  <w:r>
                    <w:rPr>
                      <w:rFonts w:hint="default" w:ascii="Times New Roman" w:hAnsi="Times New Roman" w:cs="Times New Roman"/>
                      <w:vertAlign w:val="superscript"/>
                      <w:lang w:val="en-US" w:eastAsia="zh-CN"/>
                    </w:rPr>
                    <w:t>2</w:t>
                  </w:r>
                </w:p>
              </w:tc>
              <w:tc>
                <w:tcPr>
                  <w:tcW w:w="1901" w:type="dxa"/>
                  <w:noWrap w:val="0"/>
                  <w:tcMar>
                    <w:left w:w="0" w:type="dxa"/>
                    <w:right w:w="0" w:type="dxa"/>
                  </w:tcMar>
                  <w:vAlign w:val="center"/>
                </w:tcPr>
                <w:p>
                  <w:pPr>
                    <w:pStyle w:val="15"/>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委外综合处置</w:t>
                  </w:r>
                </w:p>
              </w:tc>
              <w:tc>
                <w:tcPr>
                  <w:tcW w:w="1335" w:type="dxa"/>
                  <w:noWrap w:val="0"/>
                  <w:tcMar>
                    <w:left w:w="0" w:type="dxa"/>
                    <w:right w:w="0" w:type="dxa"/>
                  </w:tcMar>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委外综合处置</w:t>
                  </w:r>
                </w:p>
              </w:tc>
              <w:tc>
                <w:tcPr>
                  <w:tcW w:w="1300" w:type="dxa"/>
                  <w:noWrap w:val="0"/>
                  <w:vAlign w:val="center"/>
                </w:tcPr>
                <w:p>
                  <w:pPr>
                    <w:pStyle w:val="15"/>
                    <w:bidi w:val="0"/>
                    <w:ind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722" w:type="dxa"/>
                  <w:vMerge w:val="continue"/>
                  <w:noWrap w:val="0"/>
                  <w:vAlign w:val="center"/>
                </w:tcPr>
                <w:p>
                  <w:pPr>
                    <w:pStyle w:val="15"/>
                    <w:bidi w:val="0"/>
                    <w:jc w:val="center"/>
                    <w:rPr>
                      <w:rFonts w:hint="default" w:ascii="Times New Roman" w:hAnsi="Times New Roman" w:cs="Times New Roman"/>
                    </w:rPr>
                  </w:pPr>
                </w:p>
              </w:tc>
              <w:tc>
                <w:tcPr>
                  <w:tcW w:w="720" w:type="dxa"/>
                  <w:vMerge w:val="continue"/>
                  <w:noWrap w:val="0"/>
                  <w:tcMar>
                    <w:left w:w="0" w:type="dxa"/>
                    <w:right w:w="0" w:type="dxa"/>
                  </w:tcMar>
                  <w:vAlign w:val="center"/>
                </w:tcPr>
                <w:p>
                  <w:pPr>
                    <w:pStyle w:val="15"/>
                    <w:bidi w:val="0"/>
                    <w:jc w:val="center"/>
                    <w:rPr>
                      <w:rFonts w:hint="default" w:ascii="Times New Roman" w:hAnsi="Times New Roman" w:cs="Times New Roman"/>
                      <w:lang w:val="en-US" w:eastAsia="zh-CN"/>
                    </w:rPr>
                  </w:pPr>
                </w:p>
              </w:tc>
              <w:tc>
                <w:tcPr>
                  <w:tcW w:w="735" w:type="dxa"/>
                  <w:noWrap w:val="0"/>
                  <w:tcMar>
                    <w:left w:w="0" w:type="dxa"/>
                    <w:right w:w="0" w:type="dxa"/>
                  </w:tcMar>
                  <w:vAlign w:val="center"/>
                </w:tcPr>
                <w:p>
                  <w:pPr>
                    <w:pStyle w:val="15"/>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危险废物</w:t>
                  </w:r>
                </w:p>
              </w:tc>
              <w:tc>
                <w:tcPr>
                  <w:tcW w:w="1142" w:type="dxa"/>
                  <w:noWrap w:val="0"/>
                  <w:tcMar>
                    <w:left w:w="0" w:type="dxa"/>
                    <w:right w:w="0" w:type="dxa"/>
                  </w:tcMar>
                  <w:vAlign w:val="center"/>
                </w:tcPr>
                <w:p>
                  <w:pPr>
                    <w:pStyle w:val="15"/>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危废仓库 10m</w:t>
                  </w:r>
                  <w:r>
                    <w:rPr>
                      <w:rFonts w:hint="default" w:ascii="Times New Roman" w:hAnsi="Times New Roman" w:cs="Times New Roman"/>
                      <w:vertAlign w:val="superscript"/>
                      <w:lang w:val="en-US" w:eastAsia="zh-CN"/>
                    </w:rPr>
                    <w:t>2</w:t>
                  </w:r>
                </w:p>
              </w:tc>
              <w:tc>
                <w:tcPr>
                  <w:tcW w:w="1901" w:type="dxa"/>
                  <w:noWrap w:val="0"/>
                  <w:tcMar>
                    <w:left w:w="0" w:type="dxa"/>
                    <w:right w:w="0" w:type="dxa"/>
                  </w:tcMar>
                  <w:vAlign w:val="center"/>
                </w:tcPr>
                <w:p>
                  <w:pPr>
                    <w:pStyle w:val="15"/>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委托有资质单位处置</w:t>
                  </w:r>
                </w:p>
              </w:tc>
              <w:tc>
                <w:tcPr>
                  <w:tcW w:w="1335" w:type="dxa"/>
                  <w:noWrap w:val="0"/>
                  <w:tcMar>
                    <w:left w:w="0" w:type="dxa"/>
                    <w:right w:w="0" w:type="dxa"/>
                  </w:tcMar>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委托有资质单位处置</w:t>
                  </w:r>
                </w:p>
              </w:tc>
              <w:tc>
                <w:tcPr>
                  <w:tcW w:w="1300" w:type="dxa"/>
                  <w:noWrap w:val="0"/>
                  <w:vAlign w:val="center"/>
                </w:tcPr>
                <w:p>
                  <w:pPr>
                    <w:pStyle w:val="15"/>
                    <w:bidi w:val="0"/>
                    <w:ind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jc w:val="center"/>
              </w:trPr>
              <w:tc>
                <w:tcPr>
                  <w:tcW w:w="722" w:type="dxa"/>
                  <w:vMerge w:val="continue"/>
                  <w:noWrap w:val="0"/>
                  <w:vAlign w:val="center"/>
                </w:tcPr>
                <w:p>
                  <w:pPr>
                    <w:pStyle w:val="15"/>
                    <w:bidi w:val="0"/>
                    <w:jc w:val="center"/>
                    <w:rPr>
                      <w:rFonts w:hint="default" w:ascii="Times New Roman" w:hAnsi="Times New Roman" w:cs="Times New Roman"/>
                    </w:rPr>
                  </w:pPr>
                </w:p>
              </w:tc>
              <w:tc>
                <w:tcPr>
                  <w:tcW w:w="720" w:type="dxa"/>
                  <w:vMerge w:val="continue"/>
                  <w:noWrap w:val="0"/>
                  <w:tcMar>
                    <w:left w:w="0" w:type="dxa"/>
                    <w:right w:w="0" w:type="dxa"/>
                  </w:tcMar>
                  <w:vAlign w:val="center"/>
                </w:tcPr>
                <w:p>
                  <w:pPr>
                    <w:pStyle w:val="15"/>
                    <w:bidi w:val="0"/>
                    <w:jc w:val="center"/>
                    <w:rPr>
                      <w:rFonts w:hint="default" w:ascii="Times New Roman" w:hAnsi="Times New Roman" w:cs="Times New Roman"/>
                      <w:lang w:val="en-US" w:eastAsia="zh-CN"/>
                    </w:rPr>
                  </w:pPr>
                </w:p>
              </w:tc>
              <w:tc>
                <w:tcPr>
                  <w:tcW w:w="735" w:type="dxa"/>
                  <w:noWrap w:val="0"/>
                  <w:tcMar>
                    <w:left w:w="0" w:type="dxa"/>
                    <w:right w:w="0" w:type="dxa"/>
                  </w:tcMar>
                  <w:vAlign w:val="center"/>
                </w:tcPr>
                <w:p>
                  <w:pPr>
                    <w:pStyle w:val="15"/>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生活垃圾</w:t>
                  </w:r>
                </w:p>
              </w:tc>
              <w:tc>
                <w:tcPr>
                  <w:tcW w:w="1142" w:type="dxa"/>
                  <w:noWrap w:val="0"/>
                  <w:tcMar>
                    <w:left w:w="0" w:type="dxa"/>
                    <w:right w:w="0" w:type="dxa"/>
                  </w:tcMar>
                  <w:vAlign w:val="center"/>
                </w:tcPr>
                <w:p>
                  <w:pPr>
                    <w:pStyle w:val="15"/>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垃圾桶</w:t>
                  </w:r>
                </w:p>
              </w:tc>
              <w:tc>
                <w:tcPr>
                  <w:tcW w:w="1901" w:type="dxa"/>
                  <w:noWrap w:val="0"/>
                  <w:tcMar>
                    <w:left w:w="0" w:type="dxa"/>
                    <w:right w:w="0" w:type="dxa"/>
                  </w:tcMar>
                  <w:vAlign w:val="center"/>
                </w:tcPr>
                <w:p>
                  <w:pPr>
                    <w:pStyle w:val="15"/>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环卫部门统一清运</w:t>
                  </w:r>
                </w:p>
              </w:tc>
              <w:tc>
                <w:tcPr>
                  <w:tcW w:w="1335" w:type="dxa"/>
                  <w:noWrap w:val="0"/>
                  <w:tcMar>
                    <w:left w:w="0" w:type="dxa"/>
                    <w:right w:w="0" w:type="dxa"/>
                  </w:tcMar>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环卫部门统一清运</w:t>
                  </w:r>
                </w:p>
              </w:tc>
              <w:tc>
                <w:tcPr>
                  <w:tcW w:w="1300" w:type="dxa"/>
                  <w:noWrap w:val="0"/>
                  <w:vAlign w:val="center"/>
                </w:tcPr>
                <w:p>
                  <w:pPr>
                    <w:pStyle w:val="15"/>
                    <w:bidi w:val="0"/>
                    <w:ind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无变化</w:t>
                  </w:r>
                </w:p>
              </w:tc>
            </w:tr>
          </w:tbl>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3、主要设备</w:t>
            </w:r>
          </w:p>
          <w:p>
            <w:pPr>
              <w:keepNext w:val="0"/>
              <w:keepLines w:val="0"/>
              <w:pageBreakBefore w:val="0"/>
              <w:widowControl w:val="0"/>
              <w:kinsoku/>
              <w:wordWrap/>
              <w:topLinePunct w:val="0"/>
              <w:bidi w:val="0"/>
              <w:spacing w:line="360" w:lineRule="auto"/>
              <w:ind w:firstLine="465"/>
              <w:rPr>
                <w:rFonts w:hint="default" w:ascii="Times New Roman" w:hAnsi="Times New Roman" w:cs="Times New Roman"/>
              </w:rPr>
            </w:pPr>
            <w:r>
              <w:rPr>
                <w:rFonts w:hint="default" w:ascii="Times New Roman" w:hAnsi="Times New Roman" w:cs="Times New Roman"/>
              </w:rPr>
              <w:t>本项目主要设备见表2-</w:t>
            </w:r>
            <w:r>
              <w:rPr>
                <w:rFonts w:hint="default" w:ascii="Times New Roman" w:hAnsi="Times New Roman" w:cs="Times New Roman"/>
                <w:lang w:val="en-US" w:eastAsia="zh-CN"/>
              </w:rPr>
              <w:t>3</w:t>
            </w:r>
            <w:r>
              <w:rPr>
                <w:rFonts w:hint="default" w:ascii="Times New Roman" w:hAnsi="Times New Roman" w:cs="Times New Roman"/>
              </w:rPr>
              <w:t>。</w:t>
            </w:r>
          </w:p>
          <w:p>
            <w:pPr>
              <w:keepNext w:val="0"/>
              <w:keepLines w:val="0"/>
              <w:pageBreakBefore w:val="0"/>
              <w:widowControl w:val="0"/>
              <w:kinsoku/>
              <w:wordWrap/>
              <w:topLinePunct w:val="0"/>
              <w:bidi w:val="0"/>
              <w:snapToGrid w:val="0"/>
              <w:spacing w:line="360" w:lineRule="auto"/>
              <w:ind w:left="0" w:leftChars="0" w:firstLine="0" w:firstLineChars="0"/>
              <w:jc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t>表2-3  本项目主要设备一览表</w:t>
            </w:r>
          </w:p>
          <w:tbl>
            <w:tblPr>
              <w:tblStyle w:val="13"/>
              <w:tblW w:w="82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6"/>
              <w:gridCol w:w="1290"/>
              <w:gridCol w:w="1028"/>
              <w:gridCol w:w="1147"/>
              <w:gridCol w:w="1185"/>
              <w:gridCol w:w="1140"/>
              <w:gridCol w:w="640"/>
              <w:gridCol w:w="10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6" w:type="dxa"/>
                  <w:vAlign w:val="center"/>
                </w:tcPr>
                <w:p>
                  <w:pPr>
                    <w:pStyle w:val="15"/>
                    <w:bidi w:val="0"/>
                    <w:ind w:firstLine="0" w:firstLineChars="0"/>
                    <w:jc w:val="center"/>
                    <w:rPr>
                      <w:rFonts w:hint="default" w:ascii="Times New Roman" w:hAnsi="Times New Roman" w:cs="Times New Roman"/>
                      <w:b/>
                      <w:bCs/>
                    </w:rPr>
                  </w:pPr>
                  <w:r>
                    <w:rPr>
                      <w:rFonts w:hint="default" w:ascii="Times New Roman" w:hAnsi="Times New Roman" w:cs="Times New Roman"/>
                      <w:b/>
                      <w:bCs/>
                    </w:rPr>
                    <w:t>序号</w:t>
                  </w:r>
                </w:p>
              </w:tc>
              <w:tc>
                <w:tcPr>
                  <w:tcW w:w="1290" w:type="dxa"/>
                  <w:vAlign w:val="center"/>
                </w:tcPr>
                <w:p>
                  <w:pPr>
                    <w:pStyle w:val="15"/>
                    <w:bidi w:val="0"/>
                    <w:ind w:firstLine="0" w:firstLineChars="0"/>
                    <w:jc w:val="center"/>
                    <w:rPr>
                      <w:rFonts w:hint="default" w:ascii="Times New Roman" w:hAnsi="Times New Roman" w:cs="Times New Roman"/>
                      <w:b/>
                      <w:bCs/>
                    </w:rPr>
                  </w:pPr>
                  <w:r>
                    <w:rPr>
                      <w:rFonts w:hint="default" w:ascii="Times New Roman" w:hAnsi="Times New Roman" w:cs="Times New Roman"/>
                      <w:b/>
                      <w:bCs/>
                    </w:rPr>
                    <w:t>名称</w:t>
                  </w:r>
                </w:p>
              </w:tc>
              <w:tc>
                <w:tcPr>
                  <w:tcW w:w="1028" w:type="dxa"/>
                  <w:vAlign w:val="center"/>
                </w:tcPr>
                <w:p>
                  <w:pPr>
                    <w:pStyle w:val="15"/>
                    <w:bidi w:val="0"/>
                    <w:ind w:firstLine="0" w:firstLineChars="0"/>
                    <w:jc w:val="center"/>
                    <w:rPr>
                      <w:rFonts w:hint="default" w:ascii="Times New Roman" w:hAnsi="Times New Roman" w:cs="Times New Roman"/>
                      <w:b/>
                      <w:bCs/>
                    </w:rPr>
                  </w:pPr>
                  <w:r>
                    <w:rPr>
                      <w:rFonts w:hint="default" w:ascii="Times New Roman" w:hAnsi="Times New Roman" w:cs="Times New Roman"/>
                      <w:b/>
                      <w:bCs/>
                    </w:rPr>
                    <w:t>规格</w:t>
                  </w:r>
                </w:p>
              </w:tc>
              <w:tc>
                <w:tcPr>
                  <w:tcW w:w="1147" w:type="dxa"/>
                  <w:vAlign w:val="center"/>
                </w:tcPr>
                <w:p>
                  <w:pPr>
                    <w:pStyle w:val="15"/>
                    <w:bidi w:val="0"/>
                    <w:ind w:firstLine="0" w:firstLineChars="0"/>
                    <w:jc w:val="center"/>
                    <w:rPr>
                      <w:rFonts w:hint="default" w:ascii="Times New Roman" w:hAnsi="Times New Roman" w:cs="Times New Roman"/>
                      <w:b/>
                      <w:bCs/>
                    </w:rPr>
                  </w:pPr>
                  <w:r>
                    <w:rPr>
                      <w:rFonts w:hint="default" w:ascii="Times New Roman" w:hAnsi="Times New Roman" w:cs="Times New Roman"/>
                      <w:b/>
                      <w:bCs/>
                      <w:lang w:val="en-US" w:eastAsia="zh-CN"/>
                    </w:rPr>
                    <w:t>设计</w:t>
                  </w:r>
                  <w:r>
                    <w:rPr>
                      <w:rFonts w:hint="default" w:ascii="Times New Roman" w:hAnsi="Times New Roman" w:cs="Times New Roman"/>
                      <w:b/>
                      <w:bCs/>
                    </w:rPr>
                    <w:t>数量</w:t>
                  </w:r>
                </w:p>
              </w:tc>
              <w:tc>
                <w:tcPr>
                  <w:tcW w:w="1185" w:type="dxa"/>
                  <w:vAlign w:val="center"/>
                </w:tcPr>
                <w:p>
                  <w:pPr>
                    <w:pStyle w:val="15"/>
                    <w:bidi w:val="0"/>
                    <w:ind w:firstLine="0" w:firstLineChars="0"/>
                    <w:jc w:val="center"/>
                    <w:rPr>
                      <w:rFonts w:hint="default" w:ascii="Times New Roman" w:hAnsi="Times New Roman" w:cs="Times New Roman"/>
                      <w:b/>
                      <w:bCs/>
                    </w:rPr>
                  </w:pPr>
                  <w:r>
                    <w:rPr>
                      <w:rFonts w:hint="default" w:ascii="Times New Roman" w:hAnsi="Times New Roman" w:cs="Times New Roman"/>
                      <w:b/>
                      <w:bCs/>
                    </w:rPr>
                    <w:t>备注</w:t>
                  </w:r>
                </w:p>
              </w:tc>
              <w:tc>
                <w:tcPr>
                  <w:tcW w:w="1140" w:type="dxa"/>
                  <w:vAlign w:val="center"/>
                </w:tcPr>
                <w:p>
                  <w:pPr>
                    <w:pStyle w:val="15"/>
                    <w:bidi w:val="0"/>
                    <w:ind w:firstLine="0" w:firstLineChars="0"/>
                    <w:jc w:val="center"/>
                    <w:rPr>
                      <w:rFonts w:hint="default" w:ascii="Times New Roman" w:hAnsi="Times New Roman" w:cs="Times New Roman"/>
                      <w:b/>
                      <w:bCs/>
                    </w:rPr>
                  </w:pPr>
                  <w:r>
                    <w:rPr>
                      <w:rFonts w:hint="default" w:ascii="Times New Roman" w:hAnsi="Times New Roman" w:cs="Times New Roman"/>
                      <w:b/>
                      <w:bCs/>
                      <w:lang w:eastAsia="zh-CN"/>
                    </w:rPr>
                    <w:t>实际建设</w:t>
                  </w:r>
                </w:p>
              </w:tc>
              <w:tc>
                <w:tcPr>
                  <w:tcW w:w="640" w:type="dxa"/>
                  <w:vAlign w:val="center"/>
                </w:tcPr>
                <w:p>
                  <w:pPr>
                    <w:pStyle w:val="15"/>
                    <w:bidi w:val="0"/>
                    <w:ind w:firstLine="0" w:firstLineChars="0"/>
                    <w:jc w:val="center"/>
                    <w:rPr>
                      <w:rFonts w:hint="default" w:ascii="Times New Roman" w:hAnsi="Times New Roman" w:cs="Times New Roman"/>
                      <w:b/>
                      <w:bCs/>
                    </w:rPr>
                  </w:pPr>
                  <w:r>
                    <w:rPr>
                      <w:rFonts w:hint="default" w:ascii="Times New Roman" w:hAnsi="Times New Roman" w:cs="Times New Roman"/>
                      <w:b/>
                      <w:bCs/>
                    </w:rPr>
                    <w:t>单位</w:t>
                  </w:r>
                </w:p>
              </w:tc>
              <w:tc>
                <w:tcPr>
                  <w:tcW w:w="1028" w:type="dxa"/>
                  <w:vAlign w:val="center"/>
                </w:tcPr>
                <w:p>
                  <w:pPr>
                    <w:pStyle w:val="15"/>
                    <w:bidi w:val="0"/>
                    <w:ind w:firstLine="0" w:firstLineChars="0"/>
                    <w:jc w:val="center"/>
                    <w:rPr>
                      <w:rFonts w:hint="default" w:ascii="Times New Roman" w:hAnsi="Times New Roman" w:cs="Times New Roman"/>
                      <w:b/>
                      <w:bCs/>
                    </w:rPr>
                  </w:pPr>
                  <w:r>
                    <w:rPr>
                      <w:rFonts w:hint="default" w:ascii="Times New Roman" w:hAnsi="Times New Roman" w:cs="Times New Roman"/>
                      <w:b/>
                      <w:bCs/>
                      <w:lang w:val="en-US" w:eastAsia="zh-CN"/>
                    </w:rPr>
                    <w:t>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6"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1</w:t>
                  </w:r>
                </w:p>
              </w:tc>
              <w:tc>
                <w:tcPr>
                  <w:tcW w:w="1290"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玛雅线碾压机</w:t>
                  </w:r>
                </w:p>
              </w:tc>
              <w:tc>
                <w:tcPr>
                  <w:tcW w:w="1028"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KFKX-1900</w:t>
                  </w:r>
                </w:p>
              </w:tc>
              <w:tc>
                <w:tcPr>
                  <w:tcW w:w="1147"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1</w:t>
                  </w:r>
                </w:p>
              </w:tc>
              <w:tc>
                <w:tcPr>
                  <w:tcW w:w="1185"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进口，依托</w:t>
                  </w:r>
                </w:p>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现有</w:t>
                  </w:r>
                </w:p>
              </w:tc>
              <w:tc>
                <w:tcPr>
                  <w:tcW w:w="1140" w:type="dxa"/>
                  <w:vAlign w:val="center"/>
                </w:tcPr>
                <w:p>
                  <w:pPr>
                    <w:pStyle w:val="15"/>
                    <w:bidi w:val="0"/>
                    <w:ind w:firstLine="0" w:firstLineChars="0"/>
                    <w:jc w:val="center"/>
                    <w:rPr>
                      <w:rFonts w:hint="default" w:ascii="Times New Roman" w:hAnsi="Times New Roman" w:eastAsia="宋体" w:cs="Times New Roman"/>
                      <w:kern w:val="0"/>
                      <w:sz w:val="21"/>
                      <w:szCs w:val="20"/>
                      <w:lang w:val="en-US" w:eastAsia="zh-CN" w:bidi="ar-SA"/>
                    </w:rPr>
                  </w:pPr>
                  <w:r>
                    <w:rPr>
                      <w:rFonts w:hint="default" w:ascii="Times New Roman" w:hAnsi="Times New Roman" w:cs="Times New Roman"/>
                      <w:lang w:val="en-US" w:eastAsia="zh-CN"/>
                    </w:rPr>
                    <w:t>1</w:t>
                  </w:r>
                </w:p>
              </w:tc>
              <w:tc>
                <w:tcPr>
                  <w:tcW w:w="640"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台</w:t>
                  </w:r>
                </w:p>
              </w:tc>
              <w:tc>
                <w:tcPr>
                  <w:tcW w:w="1028" w:type="dxa"/>
                  <w:vAlign w:val="center"/>
                </w:tcPr>
                <w:p>
                  <w:pPr>
                    <w:pStyle w:val="15"/>
                    <w:bidi w:val="0"/>
                    <w:ind w:firstLine="0" w:firstLineChars="0"/>
                    <w:jc w:val="center"/>
                    <w:rPr>
                      <w:rFonts w:hint="default" w:ascii="Times New Roman" w:hAnsi="Times New Roman" w:cs="Times New Roman"/>
                    </w:rPr>
                  </w:pPr>
                  <w:r>
                    <w:rPr>
                      <w:rFonts w:hint="default" w:ascii="Times New Roman" w:hAnsi="Times New Roman" w:cs="Times New Roman"/>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6"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2</w:t>
                  </w:r>
                </w:p>
              </w:tc>
              <w:tc>
                <w:tcPr>
                  <w:tcW w:w="1290"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玛雅线面料卷收装置</w:t>
                  </w:r>
                </w:p>
              </w:tc>
              <w:tc>
                <w:tcPr>
                  <w:tcW w:w="1028"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1147"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2</w:t>
                  </w:r>
                </w:p>
              </w:tc>
              <w:tc>
                <w:tcPr>
                  <w:tcW w:w="1185"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进口</w:t>
                  </w:r>
                </w:p>
              </w:tc>
              <w:tc>
                <w:tcPr>
                  <w:tcW w:w="1140" w:type="dxa"/>
                  <w:vAlign w:val="center"/>
                </w:tcPr>
                <w:p>
                  <w:pPr>
                    <w:pStyle w:val="15"/>
                    <w:bidi w:val="0"/>
                    <w:ind w:firstLine="0" w:firstLineChars="0"/>
                    <w:jc w:val="center"/>
                    <w:rPr>
                      <w:rFonts w:hint="default" w:ascii="Times New Roman" w:hAnsi="Times New Roman" w:eastAsia="宋体" w:cs="Times New Roman"/>
                      <w:kern w:val="0"/>
                      <w:sz w:val="21"/>
                      <w:szCs w:val="20"/>
                      <w:lang w:val="en-US" w:eastAsia="zh-CN" w:bidi="ar-SA"/>
                    </w:rPr>
                  </w:pPr>
                  <w:r>
                    <w:rPr>
                      <w:rFonts w:hint="default" w:ascii="Times New Roman" w:hAnsi="Times New Roman" w:cs="Times New Roman"/>
                      <w:lang w:val="en-US" w:eastAsia="zh-CN"/>
                    </w:rPr>
                    <w:t>2</w:t>
                  </w:r>
                </w:p>
              </w:tc>
              <w:tc>
                <w:tcPr>
                  <w:tcW w:w="640" w:type="dxa"/>
                  <w:vAlign w:val="center"/>
                </w:tcPr>
                <w:p>
                  <w:pPr>
                    <w:pStyle w:val="15"/>
                    <w:bidi w:val="0"/>
                    <w:ind w:firstLine="0" w:firstLineChars="0"/>
                    <w:jc w:val="center"/>
                    <w:rPr>
                      <w:rFonts w:hint="default" w:ascii="Times New Roman" w:hAnsi="Times New Roman" w:cs="Times New Roman"/>
                    </w:rPr>
                  </w:pPr>
                  <w:r>
                    <w:rPr>
                      <w:rFonts w:hint="default" w:ascii="Times New Roman" w:hAnsi="Times New Roman" w:cs="Times New Roman"/>
                      <w:lang w:val="en-US" w:eastAsia="zh-CN"/>
                    </w:rPr>
                    <w:t>台</w:t>
                  </w:r>
                </w:p>
              </w:tc>
              <w:tc>
                <w:tcPr>
                  <w:tcW w:w="1028" w:type="dxa"/>
                  <w:vAlign w:val="center"/>
                </w:tcPr>
                <w:p>
                  <w:pPr>
                    <w:pStyle w:val="15"/>
                    <w:bidi w:val="0"/>
                    <w:ind w:firstLine="0" w:firstLineChars="0"/>
                    <w:jc w:val="center"/>
                    <w:rPr>
                      <w:rFonts w:hint="default" w:ascii="Times New Roman" w:hAnsi="Times New Roman" w:cs="Times New Roman"/>
                    </w:rPr>
                  </w:pPr>
                  <w:r>
                    <w:rPr>
                      <w:rFonts w:hint="default" w:ascii="Times New Roman" w:hAnsi="Times New Roman" w:cs="Times New Roman"/>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6"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3</w:t>
                  </w:r>
                </w:p>
              </w:tc>
              <w:tc>
                <w:tcPr>
                  <w:tcW w:w="1290"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玛雅线玻纤切割机</w:t>
                  </w:r>
                </w:p>
              </w:tc>
              <w:tc>
                <w:tcPr>
                  <w:tcW w:w="1028"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GR-SCHW-1800-211</w:t>
                  </w:r>
                </w:p>
              </w:tc>
              <w:tc>
                <w:tcPr>
                  <w:tcW w:w="1147"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2</w:t>
                  </w:r>
                </w:p>
              </w:tc>
              <w:tc>
                <w:tcPr>
                  <w:tcW w:w="1185"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进口</w:t>
                  </w:r>
                </w:p>
              </w:tc>
              <w:tc>
                <w:tcPr>
                  <w:tcW w:w="1140" w:type="dxa"/>
                  <w:vAlign w:val="center"/>
                </w:tcPr>
                <w:p>
                  <w:pPr>
                    <w:pStyle w:val="15"/>
                    <w:bidi w:val="0"/>
                    <w:ind w:firstLine="0" w:firstLineChars="0"/>
                    <w:jc w:val="center"/>
                    <w:rPr>
                      <w:rFonts w:hint="default" w:ascii="Times New Roman" w:hAnsi="Times New Roman" w:eastAsia="宋体" w:cs="Times New Roman"/>
                      <w:kern w:val="0"/>
                      <w:sz w:val="21"/>
                      <w:szCs w:val="20"/>
                      <w:lang w:val="en-US" w:eastAsia="zh-CN" w:bidi="ar-SA"/>
                    </w:rPr>
                  </w:pPr>
                  <w:r>
                    <w:rPr>
                      <w:rFonts w:hint="default" w:ascii="Times New Roman" w:hAnsi="Times New Roman" w:cs="Times New Roman"/>
                      <w:lang w:val="en-US" w:eastAsia="zh-CN"/>
                    </w:rPr>
                    <w:t>2</w:t>
                  </w:r>
                </w:p>
              </w:tc>
              <w:tc>
                <w:tcPr>
                  <w:tcW w:w="640" w:type="dxa"/>
                  <w:vAlign w:val="center"/>
                </w:tcPr>
                <w:p>
                  <w:pPr>
                    <w:pStyle w:val="15"/>
                    <w:bidi w:val="0"/>
                    <w:ind w:firstLine="0" w:firstLineChars="0"/>
                    <w:jc w:val="center"/>
                    <w:rPr>
                      <w:rFonts w:hint="default" w:ascii="Times New Roman" w:hAnsi="Times New Roman" w:cs="Times New Roman"/>
                    </w:rPr>
                  </w:pPr>
                  <w:r>
                    <w:rPr>
                      <w:rFonts w:hint="default" w:ascii="Times New Roman" w:hAnsi="Times New Roman" w:cs="Times New Roman"/>
                      <w:lang w:val="en-US" w:eastAsia="zh-CN"/>
                    </w:rPr>
                    <w:t>台</w:t>
                  </w:r>
                </w:p>
              </w:tc>
              <w:tc>
                <w:tcPr>
                  <w:tcW w:w="1028" w:type="dxa"/>
                  <w:vAlign w:val="center"/>
                </w:tcPr>
                <w:p>
                  <w:pPr>
                    <w:pStyle w:val="15"/>
                    <w:bidi w:val="0"/>
                    <w:ind w:firstLine="0" w:firstLineChars="0"/>
                    <w:jc w:val="center"/>
                    <w:rPr>
                      <w:rFonts w:hint="default" w:ascii="Times New Roman" w:hAnsi="Times New Roman" w:cs="Times New Roman"/>
                    </w:rPr>
                  </w:pPr>
                  <w:r>
                    <w:rPr>
                      <w:rFonts w:hint="default" w:ascii="Times New Roman" w:hAnsi="Times New Roman" w:cs="Times New Roman"/>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6"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4</w:t>
                  </w:r>
                </w:p>
              </w:tc>
              <w:tc>
                <w:tcPr>
                  <w:tcW w:w="1290"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玛雅线 PE 撒粉机</w:t>
                  </w:r>
                </w:p>
              </w:tc>
              <w:tc>
                <w:tcPr>
                  <w:tcW w:w="1028"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PST 1900</w:t>
                  </w:r>
                </w:p>
              </w:tc>
              <w:tc>
                <w:tcPr>
                  <w:tcW w:w="1147"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2</w:t>
                  </w:r>
                </w:p>
              </w:tc>
              <w:tc>
                <w:tcPr>
                  <w:tcW w:w="1185"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进口</w:t>
                  </w:r>
                </w:p>
              </w:tc>
              <w:tc>
                <w:tcPr>
                  <w:tcW w:w="1140" w:type="dxa"/>
                  <w:vAlign w:val="center"/>
                </w:tcPr>
                <w:p>
                  <w:pPr>
                    <w:pStyle w:val="15"/>
                    <w:bidi w:val="0"/>
                    <w:ind w:firstLine="0" w:firstLineChars="0"/>
                    <w:jc w:val="center"/>
                    <w:rPr>
                      <w:rFonts w:hint="default" w:ascii="Times New Roman" w:hAnsi="Times New Roman" w:eastAsia="宋体" w:cs="Times New Roman"/>
                      <w:kern w:val="0"/>
                      <w:sz w:val="21"/>
                      <w:szCs w:val="20"/>
                      <w:lang w:val="en-US" w:eastAsia="zh-CN" w:bidi="ar-SA"/>
                    </w:rPr>
                  </w:pPr>
                  <w:r>
                    <w:rPr>
                      <w:rFonts w:hint="default" w:ascii="Times New Roman" w:hAnsi="Times New Roman" w:cs="Times New Roman"/>
                      <w:lang w:val="en-US" w:eastAsia="zh-CN"/>
                    </w:rPr>
                    <w:t>2</w:t>
                  </w:r>
                </w:p>
              </w:tc>
              <w:tc>
                <w:tcPr>
                  <w:tcW w:w="640" w:type="dxa"/>
                  <w:vAlign w:val="center"/>
                </w:tcPr>
                <w:p>
                  <w:pPr>
                    <w:pStyle w:val="15"/>
                    <w:bidi w:val="0"/>
                    <w:ind w:firstLine="0" w:firstLineChars="0"/>
                    <w:jc w:val="center"/>
                    <w:rPr>
                      <w:rFonts w:hint="default" w:ascii="Times New Roman" w:hAnsi="Times New Roman" w:cs="Times New Roman"/>
                    </w:rPr>
                  </w:pPr>
                  <w:r>
                    <w:rPr>
                      <w:rFonts w:hint="default" w:ascii="Times New Roman" w:hAnsi="Times New Roman" w:cs="Times New Roman"/>
                      <w:lang w:val="en-US" w:eastAsia="zh-CN"/>
                    </w:rPr>
                    <w:t>台</w:t>
                  </w:r>
                </w:p>
              </w:tc>
              <w:tc>
                <w:tcPr>
                  <w:tcW w:w="1028" w:type="dxa"/>
                  <w:vAlign w:val="center"/>
                </w:tcPr>
                <w:p>
                  <w:pPr>
                    <w:pStyle w:val="15"/>
                    <w:bidi w:val="0"/>
                    <w:ind w:firstLine="0" w:firstLineChars="0"/>
                    <w:jc w:val="center"/>
                    <w:rPr>
                      <w:rFonts w:hint="default" w:ascii="Times New Roman" w:hAnsi="Times New Roman" w:cs="Times New Roman"/>
                    </w:rPr>
                  </w:pPr>
                  <w:r>
                    <w:rPr>
                      <w:rFonts w:hint="default" w:ascii="Times New Roman" w:hAnsi="Times New Roman" w:cs="Times New Roman"/>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6"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5</w:t>
                  </w:r>
                </w:p>
              </w:tc>
              <w:tc>
                <w:tcPr>
                  <w:tcW w:w="1290"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玛雅线红外预热装置</w:t>
                  </w:r>
                </w:p>
              </w:tc>
              <w:tc>
                <w:tcPr>
                  <w:tcW w:w="1028"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IR 1800</w:t>
                  </w:r>
                </w:p>
              </w:tc>
              <w:tc>
                <w:tcPr>
                  <w:tcW w:w="1147"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2</w:t>
                  </w:r>
                </w:p>
              </w:tc>
              <w:tc>
                <w:tcPr>
                  <w:tcW w:w="1185"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进口</w:t>
                  </w:r>
                </w:p>
              </w:tc>
              <w:tc>
                <w:tcPr>
                  <w:tcW w:w="1140" w:type="dxa"/>
                  <w:vAlign w:val="center"/>
                </w:tcPr>
                <w:p>
                  <w:pPr>
                    <w:pStyle w:val="15"/>
                    <w:bidi w:val="0"/>
                    <w:ind w:firstLine="0" w:firstLineChars="0"/>
                    <w:jc w:val="center"/>
                    <w:rPr>
                      <w:rFonts w:hint="default" w:ascii="Times New Roman" w:hAnsi="Times New Roman" w:eastAsia="宋体" w:cs="Times New Roman"/>
                      <w:kern w:val="0"/>
                      <w:sz w:val="21"/>
                      <w:szCs w:val="20"/>
                      <w:lang w:val="en-US" w:eastAsia="zh-CN" w:bidi="ar-SA"/>
                    </w:rPr>
                  </w:pPr>
                  <w:r>
                    <w:rPr>
                      <w:rFonts w:hint="default" w:ascii="Times New Roman" w:hAnsi="Times New Roman" w:cs="Times New Roman"/>
                      <w:lang w:val="en-US" w:eastAsia="zh-CN"/>
                    </w:rPr>
                    <w:t>2</w:t>
                  </w:r>
                </w:p>
              </w:tc>
              <w:tc>
                <w:tcPr>
                  <w:tcW w:w="640" w:type="dxa"/>
                  <w:vAlign w:val="center"/>
                </w:tcPr>
                <w:p>
                  <w:pPr>
                    <w:pStyle w:val="15"/>
                    <w:bidi w:val="0"/>
                    <w:ind w:firstLine="0" w:firstLineChars="0"/>
                    <w:jc w:val="center"/>
                    <w:rPr>
                      <w:rFonts w:hint="default" w:ascii="Times New Roman" w:hAnsi="Times New Roman" w:cs="Times New Roman"/>
                    </w:rPr>
                  </w:pPr>
                  <w:r>
                    <w:rPr>
                      <w:rFonts w:hint="default" w:ascii="Times New Roman" w:hAnsi="Times New Roman" w:cs="Times New Roman"/>
                      <w:lang w:val="en-US" w:eastAsia="zh-CN"/>
                    </w:rPr>
                    <w:t>台</w:t>
                  </w:r>
                </w:p>
              </w:tc>
              <w:tc>
                <w:tcPr>
                  <w:tcW w:w="1028" w:type="dxa"/>
                  <w:vAlign w:val="center"/>
                </w:tcPr>
                <w:p>
                  <w:pPr>
                    <w:pStyle w:val="15"/>
                    <w:bidi w:val="0"/>
                    <w:ind w:firstLine="0" w:firstLineChars="0"/>
                    <w:jc w:val="center"/>
                    <w:rPr>
                      <w:rFonts w:hint="default" w:ascii="Times New Roman" w:hAnsi="Times New Roman" w:cs="Times New Roman"/>
                    </w:rPr>
                  </w:pPr>
                  <w:r>
                    <w:rPr>
                      <w:rFonts w:hint="default" w:ascii="Times New Roman" w:hAnsi="Times New Roman" w:cs="Times New Roman"/>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6"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6</w:t>
                  </w:r>
                </w:p>
              </w:tc>
              <w:tc>
                <w:tcPr>
                  <w:tcW w:w="1290"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玛雅线上板台</w:t>
                  </w:r>
                </w:p>
              </w:tc>
              <w:tc>
                <w:tcPr>
                  <w:tcW w:w="1028"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1147"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1</w:t>
                  </w:r>
                </w:p>
              </w:tc>
              <w:tc>
                <w:tcPr>
                  <w:tcW w:w="1185"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进口</w:t>
                  </w:r>
                </w:p>
              </w:tc>
              <w:tc>
                <w:tcPr>
                  <w:tcW w:w="1140" w:type="dxa"/>
                  <w:vAlign w:val="center"/>
                </w:tcPr>
                <w:p>
                  <w:pPr>
                    <w:pStyle w:val="15"/>
                    <w:bidi w:val="0"/>
                    <w:ind w:firstLine="0" w:firstLineChars="0"/>
                    <w:jc w:val="center"/>
                    <w:rPr>
                      <w:rFonts w:hint="default" w:ascii="Times New Roman" w:hAnsi="Times New Roman" w:eastAsia="宋体" w:cs="Times New Roman"/>
                      <w:kern w:val="0"/>
                      <w:sz w:val="21"/>
                      <w:szCs w:val="20"/>
                      <w:lang w:val="en-US" w:eastAsia="zh-CN" w:bidi="ar-SA"/>
                    </w:rPr>
                  </w:pPr>
                  <w:r>
                    <w:rPr>
                      <w:rFonts w:hint="default" w:ascii="Times New Roman" w:hAnsi="Times New Roman" w:cs="Times New Roman"/>
                      <w:lang w:val="en-US" w:eastAsia="zh-CN"/>
                    </w:rPr>
                    <w:t>1</w:t>
                  </w:r>
                </w:p>
              </w:tc>
              <w:tc>
                <w:tcPr>
                  <w:tcW w:w="640"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台</w:t>
                  </w:r>
                </w:p>
              </w:tc>
              <w:tc>
                <w:tcPr>
                  <w:tcW w:w="1028" w:type="dxa"/>
                  <w:vAlign w:val="center"/>
                </w:tcPr>
                <w:p>
                  <w:pPr>
                    <w:pStyle w:val="15"/>
                    <w:bidi w:val="0"/>
                    <w:ind w:firstLine="0" w:firstLineChars="0"/>
                    <w:jc w:val="center"/>
                    <w:rPr>
                      <w:rFonts w:hint="default" w:ascii="Times New Roman" w:hAnsi="Times New Roman" w:cs="Times New Roman"/>
                    </w:rPr>
                  </w:pPr>
                  <w:r>
                    <w:rPr>
                      <w:rFonts w:hint="default" w:ascii="Times New Roman" w:hAnsi="Times New Roman" w:cs="Times New Roman"/>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6" w:type="dxa"/>
                  <w:vAlign w:val="center"/>
                </w:tcPr>
                <w:p>
                  <w:pPr>
                    <w:pStyle w:val="15"/>
                    <w:bidi w:val="0"/>
                    <w:ind w:firstLine="0" w:firstLineChars="0"/>
                    <w:jc w:val="center"/>
                    <w:rPr>
                      <w:rFonts w:hint="default" w:ascii="Times New Roman" w:hAnsi="Times New Roman" w:cs="Times New Roman"/>
                      <w:lang w:val="zh-CN" w:eastAsia="zh-CN"/>
                    </w:rPr>
                  </w:pPr>
                  <w:r>
                    <w:rPr>
                      <w:rFonts w:hint="default" w:ascii="Times New Roman" w:hAnsi="Times New Roman" w:cs="Times New Roman"/>
                      <w:lang w:val="en-US" w:eastAsia="zh-CN"/>
                    </w:rPr>
                    <w:t>7</w:t>
                  </w:r>
                </w:p>
              </w:tc>
              <w:tc>
                <w:tcPr>
                  <w:tcW w:w="1290"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玛雅线纵向切边机</w:t>
                  </w:r>
                </w:p>
              </w:tc>
              <w:tc>
                <w:tcPr>
                  <w:tcW w:w="1028"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1147"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1</w:t>
                  </w:r>
                </w:p>
              </w:tc>
              <w:tc>
                <w:tcPr>
                  <w:tcW w:w="1185"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进口</w:t>
                  </w:r>
                </w:p>
              </w:tc>
              <w:tc>
                <w:tcPr>
                  <w:tcW w:w="1140" w:type="dxa"/>
                  <w:vAlign w:val="center"/>
                </w:tcPr>
                <w:p>
                  <w:pPr>
                    <w:pStyle w:val="15"/>
                    <w:bidi w:val="0"/>
                    <w:ind w:firstLine="0" w:firstLineChars="0"/>
                    <w:jc w:val="center"/>
                    <w:rPr>
                      <w:rFonts w:hint="default" w:ascii="Times New Roman" w:hAnsi="Times New Roman" w:eastAsia="宋体" w:cs="Times New Roman"/>
                      <w:kern w:val="0"/>
                      <w:sz w:val="21"/>
                      <w:szCs w:val="20"/>
                      <w:lang w:val="en-US" w:eastAsia="zh-CN" w:bidi="ar-SA"/>
                    </w:rPr>
                  </w:pPr>
                  <w:r>
                    <w:rPr>
                      <w:rFonts w:hint="default" w:ascii="Times New Roman" w:hAnsi="Times New Roman" w:cs="Times New Roman"/>
                      <w:lang w:val="en-US" w:eastAsia="zh-CN"/>
                    </w:rPr>
                    <w:t>1</w:t>
                  </w:r>
                </w:p>
              </w:tc>
              <w:tc>
                <w:tcPr>
                  <w:tcW w:w="640"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台</w:t>
                  </w:r>
                </w:p>
              </w:tc>
              <w:tc>
                <w:tcPr>
                  <w:tcW w:w="1028" w:type="dxa"/>
                  <w:vAlign w:val="center"/>
                </w:tcPr>
                <w:p>
                  <w:pPr>
                    <w:pStyle w:val="15"/>
                    <w:bidi w:val="0"/>
                    <w:ind w:firstLine="0" w:firstLineChars="0"/>
                    <w:jc w:val="center"/>
                    <w:rPr>
                      <w:rFonts w:hint="default" w:ascii="Times New Roman" w:hAnsi="Times New Roman" w:cs="Times New Roman"/>
                    </w:rPr>
                  </w:pPr>
                  <w:r>
                    <w:rPr>
                      <w:rFonts w:hint="default" w:ascii="Times New Roman" w:hAnsi="Times New Roman" w:cs="Times New Roman"/>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6" w:type="dxa"/>
                  <w:vAlign w:val="center"/>
                </w:tcPr>
                <w:p>
                  <w:pPr>
                    <w:pStyle w:val="15"/>
                    <w:bidi w:val="0"/>
                    <w:ind w:firstLine="0" w:firstLineChars="0"/>
                    <w:jc w:val="center"/>
                    <w:rPr>
                      <w:rFonts w:hint="default" w:ascii="Times New Roman" w:hAnsi="Times New Roman" w:cs="Times New Roman"/>
                      <w:lang w:val="zh-CN" w:eastAsia="zh-CN"/>
                    </w:rPr>
                  </w:pPr>
                  <w:r>
                    <w:rPr>
                      <w:rFonts w:hint="default" w:ascii="Times New Roman" w:hAnsi="Times New Roman" w:cs="Times New Roman"/>
                      <w:lang w:val="en-US" w:eastAsia="zh-CN"/>
                    </w:rPr>
                    <w:t>8</w:t>
                  </w:r>
                </w:p>
              </w:tc>
              <w:tc>
                <w:tcPr>
                  <w:tcW w:w="1290"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玛雅线横向切割机</w:t>
                  </w:r>
                </w:p>
              </w:tc>
              <w:tc>
                <w:tcPr>
                  <w:tcW w:w="1028"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1147"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1</w:t>
                  </w:r>
                </w:p>
              </w:tc>
              <w:tc>
                <w:tcPr>
                  <w:tcW w:w="1185"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进口</w:t>
                  </w:r>
                </w:p>
              </w:tc>
              <w:tc>
                <w:tcPr>
                  <w:tcW w:w="1140" w:type="dxa"/>
                  <w:vAlign w:val="center"/>
                </w:tcPr>
                <w:p>
                  <w:pPr>
                    <w:pStyle w:val="15"/>
                    <w:bidi w:val="0"/>
                    <w:ind w:firstLine="0" w:firstLineChars="0"/>
                    <w:jc w:val="center"/>
                    <w:rPr>
                      <w:rFonts w:hint="default" w:ascii="Times New Roman" w:hAnsi="Times New Roman" w:eastAsia="宋体" w:cs="Times New Roman"/>
                      <w:kern w:val="0"/>
                      <w:sz w:val="21"/>
                      <w:szCs w:val="20"/>
                      <w:lang w:val="en-US" w:eastAsia="zh-CN" w:bidi="ar-SA"/>
                    </w:rPr>
                  </w:pPr>
                  <w:r>
                    <w:rPr>
                      <w:rFonts w:hint="default" w:ascii="Times New Roman" w:hAnsi="Times New Roman" w:cs="Times New Roman"/>
                      <w:lang w:val="en-US" w:eastAsia="zh-CN"/>
                    </w:rPr>
                    <w:t>1</w:t>
                  </w:r>
                </w:p>
              </w:tc>
              <w:tc>
                <w:tcPr>
                  <w:tcW w:w="640"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台</w:t>
                  </w:r>
                </w:p>
              </w:tc>
              <w:tc>
                <w:tcPr>
                  <w:tcW w:w="1028" w:type="dxa"/>
                  <w:vAlign w:val="center"/>
                </w:tcPr>
                <w:p>
                  <w:pPr>
                    <w:pStyle w:val="15"/>
                    <w:bidi w:val="0"/>
                    <w:ind w:firstLine="0" w:firstLineChars="0"/>
                    <w:jc w:val="center"/>
                    <w:rPr>
                      <w:rFonts w:hint="default" w:ascii="Times New Roman" w:hAnsi="Times New Roman" w:cs="Times New Roman"/>
                    </w:rPr>
                  </w:pPr>
                  <w:r>
                    <w:rPr>
                      <w:rFonts w:hint="default" w:ascii="Times New Roman" w:hAnsi="Times New Roman" w:cs="Times New Roman"/>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6" w:type="dxa"/>
                  <w:vAlign w:val="center"/>
                </w:tcPr>
                <w:p>
                  <w:pPr>
                    <w:pStyle w:val="15"/>
                    <w:bidi w:val="0"/>
                    <w:ind w:firstLine="0" w:firstLineChars="0"/>
                    <w:jc w:val="center"/>
                    <w:rPr>
                      <w:rFonts w:hint="default" w:ascii="Times New Roman" w:hAnsi="Times New Roman" w:cs="Times New Roman"/>
                      <w:lang w:val="zh-CN" w:eastAsia="zh-CN"/>
                    </w:rPr>
                  </w:pPr>
                  <w:r>
                    <w:rPr>
                      <w:rFonts w:hint="default" w:ascii="Times New Roman" w:hAnsi="Times New Roman" w:cs="Times New Roman"/>
                      <w:lang w:val="en-US" w:eastAsia="zh-CN"/>
                    </w:rPr>
                    <w:t>9</w:t>
                  </w:r>
                </w:p>
              </w:tc>
              <w:tc>
                <w:tcPr>
                  <w:tcW w:w="1290"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玛雅线末端切边机</w:t>
                  </w:r>
                </w:p>
              </w:tc>
              <w:tc>
                <w:tcPr>
                  <w:tcW w:w="1028"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1147"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1</w:t>
                  </w:r>
                </w:p>
              </w:tc>
              <w:tc>
                <w:tcPr>
                  <w:tcW w:w="1185"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进口</w:t>
                  </w:r>
                </w:p>
              </w:tc>
              <w:tc>
                <w:tcPr>
                  <w:tcW w:w="1140" w:type="dxa"/>
                  <w:vAlign w:val="center"/>
                </w:tcPr>
                <w:p>
                  <w:pPr>
                    <w:pStyle w:val="15"/>
                    <w:bidi w:val="0"/>
                    <w:ind w:firstLine="0" w:firstLineChars="0"/>
                    <w:jc w:val="center"/>
                    <w:rPr>
                      <w:rFonts w:hint="default" w:ascii="Times New Roman" w:hAnsi="Times New Roman" w:eastAsia="宋体" w:cs="Times New Roman"/>
                      <w:kern w:val="0"/>
                      <w:sz w:val="21"/>
                      <w:szCs w:val="20"/>
                      <w:lang w:val="en-US" w:eastAsia="zh-CN" w:bidi="ar-SA"/>
                    </w:rPr>
                  </w:pPr>
                  <w:r>
                    <w:rPr>
                      <w:rFonts w:hint="default" w:ascii="Times New Roman" w:hAnsi="Times New Roman" w:cs="Times New Roman"/>
                      <w:lang w:val="en-US" w:eastAsia="zh-CN"/>
                    </w:rPr>
                    <w:t>1</w:t>
                  </w:r>
                </w:p>
              </w:tc>
              <w:tc>
                <w:tcPr>
                  <w:tcW w:w="640"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台</w:t>
                  </w:r>
                </w:p>
              </w:tc>
              <w:tc>
                <w:tcPr>
                  <w:tcW w:w="1028" w:type="dxa"/>
                  <w:vAlign w:val="center"/>
                </w:tcPr>
                <w:p>
                  <w:pPr>
                    <w:pStyle w:val="15"/>
                    <w:bidi w:val="0"/>
                    <w:ind w:firstLine="0" w:firstLineChars="0"/>
                    <w:jc w:val="center"/>
                    <w:rPr>
                      <w:rFonts w:hint="default" w:ascii="Times New Roman" w:hAnsi="Times New Roman" w:cs="Times New Roman"/>
                    </w:rPr>
                  </w:pPr>
                  <w:r>
                    <w:rPr>
                      <w:rFonts w:hint="default" w:ascii="Times New Roman" w:hAnsi="Times New Roman" w:cs="Times New Roman"/>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6" w:type="dxa"/>
                  <w:vAlign w:val="center"/>
                </w:tcPr>
                <w:p>
                  <w:pPr>
                    <w:pStyle w:val="15"/>
                    <w:bidi w:val="0"/>
                    <w:ind w:firstLine="0" w:firstLineChars="0"/>
                    <w:jc w:val="center"/>
                    <w:rPr>
                      <w:rFonts w:hint="default" w:ascii="Times New Roman" w:hAnsi="Times New Roman" w:cs="Times New Roman"/>
                      <w:lang w:val="zh-CN" w:eastAsia="zh-CN"/>
                    </w:rPr>
                  </w:pPr>
                  <w:r>
                    <w:rPr>
                      <w:rFonts w:hint="default" w:ascii="Times New Roman" w:hAnsi="Times New Roman" w:cs="Times New Roman"/>
                      <w:lang w:val="en-US" w:eastAsia="zh-CN"/>
                    </w:rPr>
                    <w:t>10</w:t>
                  </w:r>
                </w:p>
              </w:tc>
              <w:tc>
                <w:tcPr>
                  <w:tcW w:w="1290"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冷冻机</w:t>
                  </w:r>
                </w:p>
              </w:tc>
              <w:tc>
                <w:tcPr>
                  <w:tcW w:w="1028"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EURO CHILLER/AX</w:t>
                  </w:r>
                </w:p>
              </w:tc>
              <w:tc>
                <w:tcPr>
                  <w:tcW w:w="1147"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1</w:t>
                  </w:r>
                </w:p>
              </w:tc>
              <w:tc>
                <w:tcPr>
                  <w:tcW w:w="1185"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进口</w:t>
                  </w:r>
                </w:p>
              </w:tc>
              <w:tc>
                <w:tcPr>
                  <w:tcW w:w="1140" w:type="dxa"/>
                  <w:vAlign w:val="center"/>
                </w:tcPr>
                <w:p>
                  <w:pPr>
                    <w:pStyle w:val="15"/>
                    <w:bidi w:val="0"/>
                    <w:ind w:firstLine="0" w:firstLineChars="0"/>
                    <w:jc w:val="center"/>
                    <w:rPr>
                      <w:rFonts w:hint="default" w:ascii="Times New Roman" w:hAnsi="Times New Roman" w:eastAsia="宋体" w:cs="Times New Roman"/>
                      <w:kern w:val="0"/>
                      <w:sz w:val="21"/>
                      <w:szCs w:val="20"/>
                      <w:lang w:val="en-US" w:eastAsia="zh-CN" w:bidi="ar-SA"/>
                    </w:rPr>
                  </w:pPr>
                  <w:r>
                    <w:rPr>
                      <w:rFonts w:hint="default" w:ascii="Times New Roman" w:hAnsi="Times New Roman" w:cs="Times New Roman"/>
                      <w:lang w:val="en-US" w:eastAsia="zh-CN"/>
                    </w:rPr>
                    <w:t>1</w:t>
                  </w:r>
                </w:p>
              </w:tc>
              <w:tc>
                <w:tcPr>
                  <w:tcW w:w="640"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台</w:t>
                  </w:r>
                </w:p>
              </w:tc>
              <w:tc>
                <w:tcPr>
                  <w:tcW w:w="1028" w:type="dxa"/>
                  <w:vAlign w:val="center"/>
                </w:tcPr>
                <w:p>
                  <w:pPr>
                    <w:pStyle w:val="15"/>
                    <w:bidi w:val="0"/>
                    <w:ind w:firstLine="0" w:firstLineChars="0"/>
                    <w:jc w:val="center"/>
                    <w:rPr>
                      <w:rFonts w:hint="default" w:ascii="Times New Roman" w:hAnsi="Times New Roman" w:cs="Times New Roman"/>
                    </w:rPr>
                  </w:pPr>
                  <w:r>
                    <w:rPr>
                      <w:rFonts w:hint="default" w:ascii="Times New Roman" w:hAnsi="Times New Roman" w:cs="Times New Roman"/>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6" w:type="dxa"/>
                  <w:vAlign w:val="center"/>
                </w:tcPr>
                <w:p>
                  <w:pPr>
                    <w:pStyle w:val="15"/>
                    <w:bidi w:val="0"/>
                    <w:ind w:firstLine="0" w:firstLineChars="0"/>
                    <w:jc w:val="center"/>
                    <w:rPr>
                      <w:rFonts w:hint="default" w:ascii="Times New Roman" w:hAnsi="Times New Roman" w:cs="Times New Roman"/>
                      <w:lang w:val="zh-CN" w:eastAsia="zh-CN"/>
                    </w:rPr>
                  </w:pPr>
                  <w:r>
                    <w:rPr>
                      <w:rFonts w:hint="default" w:ascii="Times New Roman" w:hAnsi="Times New Roman" w:cs="Times New Roman"/>
                      <w:lang w:val="zh-CN" w:eastAsia="zh-CN"/>
                    </w:rPr>
                    <w:t>11</w:t>
                  </w:r>
                </w:p>
              </w:tc>
              <w:tc>
                <w:tcPr>
                  <w:tcW w:w="1290"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阿特拉斯</w:t>
                  </w:r>
                </w:p>
              </w:tc>
              <w:tc>
                <w:tcPr>
                  <w:tcW w:w="1028"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LU15E-10</w:t>
                  </w:r>
                </w:p>
              </w:tc>
              <w:tc>
                <w:tcPr>
                  <w:tcW w:w="1147"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1</w:t>
                  </w:r>
                </w:p>
              </w:tc>
              <w:tc>
                <w:tcPr>
                  <w:tcW w:w="1185"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国产</w:t>
                  </w:r>
                </w:p>
              </w:tc>
              <w:tc>
                <w:tcPr>
                  <w:tcW w:w="1140" w:type="dxa"/>
                  <w:vAlign w:val="center"/>
                </w:tcPr>
                <w:p>
                  <w:pPr>
                    <w:pStyle w:val="15"/>
                    <w:bidi w:val="0"/>
                    <w:ind w:firstLine="0" w:firstLineChars="0"/>
                    <w:jc w:val="center"/>
                    <w:rPr>
                      <w:rFonts w:hint="default" w:ascii="Times New Roman" w:hAnsi="Times New Roman" w:eastAsia="宋体" w:cs="Times New Roman"/>
                      <w:kern w:val="0"/>
                      <w:sz w:val="21"/>
                      <w:szCs w:val="20"/>
                      <w:lang w:val="en-US" w:eastAsia="zh-CN" w:bidi="ar-SA"/>
                    </w:rPr>
                  </w:pPr>
                  <w:r>
                    <w:rPr>
                      <w:rFonts w:hint="default" w:ascii="Times New Roman" w:hAnsi="Times New Roman" w:cs="Times New Roman"/>
                      <w:lang w:val="en-US" w:eastAsia="zh-CN"/>
                    </w:rPr>
                    <w:t>1</w:t>
                  </w:r>
                </w:p>
              </w:tc>
              <w:tc>
                <w:tcPr>
                  <w:tcW w:w="640"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台</w:t>
                  </w:r>
                </w:p>
              </w:tc>
              <w:tc>
                <w:tcPr>
                  <w:tcW w:w="1028" w:type="dxa"/>
                  <w:vAlign w:val="center"/>
                </w:tcPr>
                <w:p>
                  <w:pPr>
                    <w:pStyle w:val="15"/>
                    <w:bidi w:val="0"/>
                    <w:ind w:firstLine="0" w:firstLineChars="0"/>
                    <w:jc w:val="center"/>
                    <w:rPr>
                      <w:rFonts w:hint="default" w:ascii="Times New Roman" w:hAnsi="Times New Roman" w:cs="Times New Roman"/>
                    </w:rPr>
                  </w:pPr>
                  <w:r>
                    <w:rPr>
                      <w:rFonts w:hint="default" w:ascii="Times New Roman" w:hAnsi="Times New Roman" w:cs="Times New Roman"/>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6" w:type="dxa"/>
                  <w:vAlign w:val="center"/>
                </w:tcPr>
                <w:p>
                  <w:pPr>
                    <w:pStyle w:val="15"/>
                    <w:bidi w:val="0"/>
                    <w:ind w:firstLine="0" w:firstLineChars="0"/>
                    <w:jc w:val="center"/>
                    <w:rPr>
                      <w:rFonts w:hint="default" w:ascii="Times New Roman" w:hAnsi="Times New Roman" w:cs="Times New Roman"/>
                      <w:lang w:val="zh-CN" w:eastAsia="zh-CN"/>
                    </w:rPr>
                  </w:pPr>
                  <w:r>
                    <w:rPr>
                      <w:rFonts w:hint="default" w:ascii="Times New Roman" w:hAnsi="Times New Roman" w:cs="Times New Roman"/>
                      <w:lang w:val="zh-CN" w:eastAsia="zh-CN"/>
                    </w:rPr>
                    <w:t>12</w:t>
                  </w:r>
                </w:p>
              </w:tc>
              <w:tc>
                <w:tcPr>
                  <w:tcW w:w="1290"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哈夫桶</w:t>
                  </w:r>
                </w:p>
              </w:tc>
              <w:tc>
                <w:tcPr>
                  <w:tcW w:w="1028"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120KG</w:t>
                  </w:r>
                </w:p>
              </w:tc>
              <w:tc>
                <w:tcPr>
                  <w:tcW w:w="1147"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4</w:t>
                  </w:r>
                </w:p>
              </w:tc>
              <w:tc>
                <w:tcPr>
                  <w:tcW w:w="1185"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国产</w:t>
                  </w:r>
                </w:p>
              </w:tc>
              <w:tc>
                <w:tcPr>
                  <w:tcW w:w="1140" w:type="dxa"/>
                  <w:vAlign w:val="center"/>
                </w:tcPr>
                <w:p>
                  <w:pPr>
                    <w:pStyle w:val="15"/>
                    <w:bidi w:val="0"/>
                    <w:ind w:firstLine="0" w:firstLineChars="0"/>
                    <w:jc w:val="center"/>
                    <w:rPr>
                      <w:rFonts w:hint="default" w:ascii="Times New Roman" w:hAnsi="Times New Roman" w:eastAsia="宋体" w:cs="Times New Roman"/>
                      <w:kern w:val="0"/>
                      <w:sz w:val="21"/>
                      <w:szCs w:val="20"/>
                      <w:lang w:val="en-US" w:eastAsia="zh-CN" w:bidi="ar-SA"/>
                    </w:rPr>
                  </w:pPr>
                  <w:r>
                    <w:rPr>
                      <w:rFonts w:hint="default" w:ascii="Times New Roman" w:hAnsi="Times New Roman" w:cs="Times New Roman"/>
                      <w:lang w:val="en-US" w:eastAsia="zh-CN"/>
                    </w:rPr>
                    <w:t>4</w:t>
                  </w:r>
                </w:p>
              </w:tc>
              <w:tc>
                <w:tcPr>
                  <w:tcW w:w="640"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台</w:t>
                  </w:r>
                </w:p>
              </w:tc>
              <w:tc>
                <w:tcPr>
                  <w:tcW w:w="1028" w:type="dxa"/>
                  <w:vAlign w:val="center"/>
                </w:tcPr>
                <w:p>
                  <w:pPr>
                    <w:pStyle w:val="15"/>
                    <w:bidi w:val="0"/>
                    <w:ind w:firstLine="0" w:firstLineChars="0"/>
                    <w:jc w:val="center"/>
                    <w:rPr>
                      <w:rFonts w:hint="default" w:ascii="Times New Roman" w:hAnsi="Times New Roman" w:cs="Times New Roman"/>
                    </w:rPr>
                  </w:pPr>
                  <w:r>
                    <w:rPr>
                      <w:rFonts w:hint="default" w:ascii="Times New Roman" w:hAnsi="Times New Roman" w:cs="Times New Roman"/>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6" w:type="dxa"/>
                  <w:vAlign w:val="center"/>
                </w:tcPr>
                <w:p>
                  <w:pPr>
                    <w:pStyle w:val="15"/>
                    <w:bidi w:val="0"/>
                    <w:ind w:firstLine="0" w:firstLineChars="0"/>
                    <w:jc w:val="center"/>
                    <w:rPr>
                      <w:rFonts w:hint="default" w:ascii="Times New Roman" w:hAnsi="Times New Roman" w:cs="Times New Roman"/>
                      <w:lang w:val="zh-CN" w:eastAsia="zh-CN"/>
                    </w:rPr>
                  </w:pPr>
                  <w:r>
                    <w:rPr>
                      <w:rFonts w:hint="default" w:ascii="Times New Roman" w:hAnsi="Times New Roman" w:cs="Times New Roman"/>
                      <w:lang w:val="zh-CN" w:eastAsia="zh-CN"/>
                    </w:rPr>
                    <w:t>13</w:t>
                  </w:r>
                </w:p>
              </w:tc>
              <w:tc>
                <w:tcPr>
                  <w:tcW w:w="1290"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哈夫桶</w:t>
                  </w:r>
                </w:p>
              </w:tc>
              <w:tc>
                <w:tcPr>
                  <w:tcW w:w="1028"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160KG</w:t>
                  </w:r>
                </w:p>
              </w:tc>
              <w:tc>
                <w:tcPr>
                  <w:tcW w:w="1147"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1</w:t>
                  </w:r>
                </w:p>
              </w:tc>
              <w:tc>
                <w:tcPr>
                  <w:tcW w:w="1185"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国产</w:t>
                  </w:r>
                </w:p>
              </w:tc>
              <w:tc>
                <w:tcPr>
                  <w:tcW w:w="1140" w:type="dxa"/>
                  <w:vAlign w:val="center"/>
                </w:tcPr>
                <w:p>
                  <w:pPr>
                    <w:pStyle w:val="15"/>
                    <w:bidi w:val="0"/>
                    <w:ind w:firstLine="0" w:firstLineChars="0"/>
                    <w:jc w:val="center"/>
                    <w:rPr>
                      <w:rFonts w:hint="default" w:ascii="Times New Roman" w:hAnsi="Times New Roman" w:eastAsia="宋体" w:cs="Times New Roman"/>
                      <w:kern w:val="0"/>
                      <w:sz w:val="21"/>
                      <w:szCs w:val="20"/>
                      <w:lang w:val="en-US" w:eastAsia="zh-CN" w:bidi="ar-SA"/>
                    </w:rPr>
                  </w:pPr>
                  <w:r>
                    <w:rPr>
                      <w:rFonts w:hint="default" w:ascii="Times New Roman" w:hAnsi="Times New Roman" w:cs="Times New Roman"/>
                      <w:lang w:val="en-US" w:eastAsia="zh-CN"/>
                    </w:rPr>
                    <w:t>1</w:t>
                  </w:r>
                </w:p>
              </w:tc>
              <w:tc>
                <w:tcPr>
                  <w:tcW w:w="640"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台</w:t>
                  </w:r>
                </w:p>
              </w:tc>
              <w:tc>
                <w:tcPr>
                  <w:tcW w:w="1028" w:type="dxa"/>
                  <w:vAlign w:val="center"/>
                </w:tcPr>
                <w:p>
                  <w:pPr>
                    <w:pStyle w:val="15"/>
                    <w:bidi w:val="0"/>
                    <w:ind w:firstLine="0" w:firstLineChars="0"/>
                    <w:jc w:val="center"/>
                    <w:rPr>
                      <w:rFonts w:hint="default" w:ascii="Times New Roman" w:hAnsi="Times New Roman" w:cs="Times New Roman"/>
                    </w:rPr>
                  </w:pPr>
                  <w:r>
                    <w:rPr>
                      <w:rFonts w:hint="default" w:ascii="Times New Roman" w:hAnsi="Times New Roman" w:cs="Times New Roman"/>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6" w:type="dxa"/>
                  <w:vAlign w:val="center"/>
                </w:tcPr>
                <w:p>
                  <w:pPr>
                    <w:pStyle w:val="15"/>
                    <w:bidi w:val="0"/>
                    <w:ind w:firstLine="0" w:firstLineChars="0"/>
                    <w:jc w:val="center"/>
                    <w:rPr>
                      <w:rFonts w:hint="default" w:ascii="Times New Roman" w:hAnsi="Times New Roman" w:cs="Times New Roman"/>
                      <w:lang w:val="zh-CN" w:eastAsia="zh-CN"/>
                    </w:rPr>
                  </w:pPr>
                  <w:r>
                    <w:rPr>
                      <w:rFonts w:hint="default" w:ascii="Times New Roman" w:hAnsi="Times New Roman" w:cs="Times New Roman"/>
                      <w:lang w:val="zh-CN" w:eastAsia="zh-CN"/>
                    </w:rPr>
                    <w:t>14</w:t>
                  </w:r>
                </w:p>
              </w:tc>
              <w:tc>
                <w:tcPr>
                  <w:tcW w:w="1290"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亨内基发泡机</w:t>
                  </w:r>
                </w:p>
              </w:tc>
              <w:tc>
                <w:tcPr>
                  <w:tcW w:w="1028"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HK5000R</w:t>
                  </w:r>
                </w:p>
              </w:tc>
              <w:tc>
                <w:tcPr>
                  <w:tcW w:w="1147"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1</w:t>
                  </w:r>
                </w:p>
              </w:tc>
              <w:tc>
                <w:tcPr>
                  <w:tcW w:w="1185"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进口</w:t>
                  </w:r>
                </w:p>
              </w:tc>
              <w:tc>
                <w:tcPr>
                  <w:tcW w:w="1140" w:type="dxa"/>
                  <w:vAlign w:val="center"/>
                </w:tcPr>
                <w:p>
                  <w:pPr>
                    <w:pStyle w:val="15"/>
                    <w:bidi w:val="0"/>
                    <w:ind w:firstLine="0" w:firstLineChars="0"/>
                    <w:jc w:val="center"/>
                    <w:rPr>
                      <w:rFonts w:hint="default" w:ascii="Times New Roman" w:hAnsi="Times New Roman" w:eastAsia="宋体" w:cs="Times New Roman"/>
                      <w:kern w:val="0"/>
                      <w:sz w:val="21"/>
                      <w:szCs w:val="20"/>
                      <w:lang w:val="en-US" w:eastAsia="zh-CN" w:bidi="ar-SA"/>
                    </w:rPr>
                  </w:pPr>
                  <w:r>
                    <w:rPr>
                      <w:rFonts w:hint="default" w:ascii="Times New Roman" w:hAnsi="Times New Roman" w:cs="Times New Roman"/>
                      <w:lang w:val="en-US" w:eastAsia="zh-CN"/>
                    </w:rPr>
                    <w:t>1</w:t>
                  </w:r>
                </w:p>
              </w:tc>
              <w:tc>
                <w:tcPr>
                  <w:tcW w:w="640"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台</w:t>
                  </w:r>
                </w:p>
              </w:tc>
              <w:tc>
                <w:tcPr>
                  <w:tcW w:w="1028" w:type="dxa"/>
                  <w:vAlign w:val="center"/>
                </w:tcPr>
                <w:p>
                  <w:pPr>
                    <w:pStyle w:val="15"/>
                    <w:bidi w:val="0"/>
                    <w:ind w:firstLine="0" w:firstLineChars="0"/>
                    <w:jc w:val="center"/>
                    <w:rPr>
                      <w:rFonts w:hint="default" w:ascii="Times New Roman" w:hAnsi="Times New Roman" w:cs="Times New Roman"/>
                    </w:rPr>
                  </w:pPr>
                  <w:r>
                    <w:rPr>
                      <w:rFonts w:hint="default" w:ascii="Times New Roman" w:hAnsi="Times New Roman" w:cs="Times New Roman"/>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6" w:type="dxa"/>
                  <w:vAlign w:val="center"/>
                </w:tcPr>
                <w:p>
                  <w:pPr>
                    <w:pStyle w:val="15"/>
                    <w:bidi w:val="0"/>
                    <w:ind w:firstLine="0" w:firstLineChars="0"/>
                    <w:jc w:val="center"/>
                    <w:rPr>
                      <w:rFonts w:hint="default" w:ascii="Times New Roman" w:hAnsi="Times New Roman" w:cs="Times New Roman"/>
                      <w:lang w:val="zh-CN" w:eastAsia="zh-CN"/>
                    </w:rPr>
                  </w:pPr>
                  <w:r>
                    <w:rPr>
                      <w:rFonts w:hint="default" w:ascii="Times New Roman" w:hAnsi="Times New Roman" w:cs="Times New Roman"/>
                      <w:lang w:val="zh-CN" w:eastAsia="zh-CN"/>
                    </w:rPr>
                    <w:t>15</w:t>
                  </w:r>
                </w:p>
              </w:tc>
              <w:tc>
                <w:tcPr>
                  <w:tcW w:w="1290"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FK 切割机</w:t>
                  </w:r>
                </w:p>
              </w:tc>
              <w:tc>
                <w:tcPr>
                  <w:tcW w:w="1028"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H24E M111792（1600）</w:t>
                  </w:r>
                </w:p>
              </w:tc>
              <w:tc>
                <w:tcPr>
                  <w:tcW w:w="1147"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1</w:t>
                  </w:r>
                </w:p>
              </w:tc>
              <w:tc>
                <w:tcPr>
                  <w:tcW w:w="1185"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进口</w:t>
                  </w:r>
                </w:p>
              </w:tc>
              <w:tc>
                <w:tcPr>
                  <w:tcW w:w="1140" w:type="dxa"/>
                  <w:vAlign w:val="center"/>
                </w:tcPr>
                <w:p>
                  <w:pPr>
                    <w:pStyle w:val="15"/>
                    <w:bidi w:val="0"/>
                    <w:ind w:firstLine="0" w:firstLineChars="0"/>
                    <w:jc w:val="center"/>
                    <w:rPr>
                      <w:rFonts w:hint="default" w:ascii="Times New Roman" w:hAnsi="Times New Roman" w:eastAsia="宋体" w:cs="Times New Roman"/>
                      <w:kern w:val="0"/>
                      <w:sz w:val="21"/>
                      <w:szCs w:val="20"/>
                      <w:lang w:val="en-US" w:eastAsia="zh-CN" w:bidi="ar-SA"/>
                    </w:rPr>
                  </w:pPr>
                  <w:r>
                    <w:rPr>
                      <w:rFonts w:hint="default" w:ascii="Times New Roman" w:hAnsi="Times New Roman" w:cs="Times New Roman"/>
                      <w:lang w:val="en-US" w:eastAsia="zh-CN"/>
                    </w:rPr>
                    <w:t>1</w:t>
                  </w:r>
                </w:p>
              </w:tc>
              <w:tc>
                <w:tcPr>
                  <w:tcW w:w="640" w:type="dxa"/>
                  <w:vAlign w:val="center"/>
                </w:tcPr>
                <w:p>
                  <w:pPr>
                    <w:pStyle w:val="15"/>
                    <w:bidi w:val="0"/>
                    <w:ind w:firstLine="0" w:firstLineChars="0"/>
                    <w:jc w:val="center"/>
                    <w:rPr>
                      <w:rFonts w:hint="default" w:ascii="Times New Roman" w:hAnsi="Times New Roman" w:cs="Times New Roman"/>
                    </w:rPr>
                  </w:pPr>
                  <w:r>
                    <w:rPr>
                      <w:rFonts w:hint="default" w:ascii="Times New Roman" w:hAnsi="Times New Roman" w:cs="Times New Roman"/>
                      <w:lang w:val="en-US" w:eastAsia="zh-CN"/>
                    </w:rPr>
                    <w:t>台</w:t>
                  </w:r>
                </w:p>
              </w:tc>
              <w:tc>
                <w:tcPr>
                  <w:tcW w:w="1028" w:type="dxa"/>
                  <w:vAlign w:val="center"/>
                </w:tcPr>
                <w:p>
                  <w:pPr>
                    <w:pStyle w:val="15"/>
                    <w:bidi w:val="0"/>
                    <w:ind w:firstLine="0" w:firstLineChars="0"/>
                    <w:jc w:val="center"/>
                    <w:rPr>
                      <w:rFonts w:hint="default" w:ascii="Times New Roman" w:hAnsi="Times New Roman" w:cs="Times New Roman"/>
                    </w:rPr>
                  </w:pPr>
                  <w:r>
                    <w:rPr>
                      <w:rFonts w:hint="default" w:ascii="Times New Roman" w:hAnsi="Times New Roman" w:cs="Times New Roman"/>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6" w:hRule="atLeast"/>
              </w:trPr>
              <w:tc>
                <w:tcPr>
                  <w:tcW w:w="766" w:type="dxa"/>
                  <w:vAlign w:val="center"/>
                </w:tcPr>
                <w:p>
                  <w:pPr>
                    <w:pStyle w:val="15"/>
                    <w:bidi w:val="0"/>
                    <w:ind w:firstLine="0" w:firstLineChars="0"/>
                    <w:jc w:val="center"/>
                    <w:rPr>
                      <w:rFonts w:hint="default" w:ascii="Times New Roman" w:hAnsi="Times New Roman" w:cs="Times New Roman"/>
                      <w:lang w:val="zh-CN" w:eastAsia="zh-CN"/>
                    </w:rPr>
                  </w:pPr>
                  <w:r>
                    <w:rPr>
                      <w:rFonts w:hint="default" w:ascii="Times New Roman" w:hAnsi="Times New Roman" w:cs="Times New Roman"/>
                      <w:lang w:val="zh-CN" w:eastAsia="zh-CN"/>
                    </w:rPr>
                    <w:t>16</w:t>
                  </w:r>
                </w:p>
              </w:tc>
              <w:tc>
                <w:tcPr>
                  <w:tcW w:w="1290"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FK 切割机</w:t>
                  </w:r>
                </w:p>
              </w:tc>
              <w:tc>
                <w:tcPr>
                  <w:tcW w:w="1028"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H24EM112370（2600）</w:t>
                  </w:r>
                </w:p>
              </w:tc>
              <w:tc>
                <w:tcPr>
                  <w:tcW w:w="1147"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1</w:t>
                  </w:r>
                </w:p>
              </w:tc>
              <w:tc>
                <w:tcPr>
                  <w:tcW w:w="1185"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进口</w:t>
                  </w:r>
                </w:p>
              </w:tc>
              <w:tc>
                <w:tcPr>
                  <w:tcW w:w="1140" w:type="dxa"/>
                  <w:vAlign w:val="center"/>
                </w:tcPr>
                <w:p>
                  <w:pPr>
                    <w:pStyle w:val="15"/>
                    <w:bidi w:val="0"/>
                    <w:ind w:firstLine="0" w:firstLineChars="0"/>
                    <w:jc w:val="center"/>
                    <w:rPr>
                      <w:rFonts w:hint="default" w:ascii="Times New Roman" w:hAnsi="Times New Roman" w:eastAsia="宋体" w:cs="Times New Roman"/>
                      <w:kern w:val="0"/>
                      <w:sz w:val="21"/>
                      <w:szCs w:val="20"/>
                      <w:lang w:val="en-US" w:eastAsia="zh-CN" w:bidi="ar-SA"/>
                    </w:rPr>
                  </w:pPr>
                  <w:r>
                    <w:rPr>
                      <w:rFonts w:hint="default" w:ascii="Times New Roman" w:hAnsi="Times New Roman" w:cs="Times New Roman"/>
                      <w:lang w:val="en-US" w:eastAsia="zh-CN"/>
                    </w:rPr>
                    <w:t>1</w:t>
                  </w:r>
                </w:p>
              </w:tc>
              <w:tc>
                <w:tcPr>
                  <w:tcW w:w="640" w:type="dxa"/>
                  <w:vAlign w:val="center"/>
                </w:tcPr>
                <w:p>
                  <w:pPr>
                    <w:pStyle w:val="15"/>
                    <w:bidi w:val="0"/>
                    <w:ind w:firstLine="0" w:firstLineChars="0"/>
                    <w:jc w:val="center"/>
                    <w:rPr>
                      <w:rFonts w:hint="default" w:ascii="Times New Roman" w:hAnsi="Times New Roman" w:cs="Times New Roman"/>
                    </w:rPr>
                  </w:pPr>
                  <w:r>
                    <w:rPr>
                      <w:rFonts w:hint="default" w:ascii="Times New Roman" w:hAnsi="Times New Roman" w:cs="Times New Roman"/>
                      <w:lang w:val="en-US" w:eastAsia="zh-CN"/>
                    </w:rPr>
                    <w:t>台</w:t>
                  </w:r>
                </w:p>
              </w:tc>
              <w:tc>
                <w:tcPr>
                  <w:tcW w:w="1028" w:type="dxa"/>
                  <w:vAlign w:val="center"/>
                </w:tcPr>
                <w:p>
                  <w:pPr>
                    <w:pStyle w:val="15"/>
                    <w:bidi w:val="0"/>
                    <w:ind w:firstLine="0" w:firstLineChars="0"/>
                    <w:jc w:val="center"/>
                    <w:rPr>
                      <w:rFonts w:hint="default" w:ascii="Times New Roman" w:hAnsi="Times New Roman" w:cs="Times New Roman"/>
                    </w:rPr>
                  </w:pPr>
                  <w:r>
                    <w:rPr>
                      <w:rFonts w:hint="default" w:ascii="Times New Roman" w:hAnsi="Times New Roman" w:cs="Times New Roman"/>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766" w:type="dxa"/>
                  <w:vAlign w:val="center"/>
                </w:tcPr>
                <w:p>
                  <w:pPr>
                    <w:pStyle w:val="15"/>
                    <w:bidi w:val="0"/>
                    <w:ind w:firstLine="0" w:firstLineChars="0"/>
                    <w:jc w:val="center"/>
                    <w:rPr>
                      <w:rFonts w:hint="default" w:ascii="Times New Roman" w:hAnsi="Times New Roman" w:cs="Times New Roman"/>
                      <w:lang w:val="zh-CN" w:eastAsia="zh-CN"/>
                    </w:rPr>
                  </w:pPr>
                  <w:r>
                    <w:rPr>
                      <w:rFonts w:hint="default" w:ascii="Times New Roman" w:hAnsi="Times New Roman" w:cs="Times New Roman"/>
                      <w:lang w:val="zh-CN" w:eastAsia="zh-CN"/>
                    </w:rPr>
                    <w:t>17</w:t>
                  </w:r>
                </w:p>
              </w:tc>
              <w:tc>
                <w:tcPr>
                  <w:tcW w:w="1290"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双线刀切割机</w:t>
                  </w:r>
                </w:p>
              </w:tc>
              <w:tc>
                <w:tcPr>
                  <w:tcW w:w="1028"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1147"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1</w:t>
                  </w:r>
                </w:p>
              </w:tc>
              <w:tc>
                <w:tcPr>
                  <w:tcW w:w="1185"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国产</w:t>
                  </w:r>
                </w:p>
              </w:tc>
              <w:tc>
                <w:tcPr>
                  <w:tcW w:w="1140" w:type="dxa"/>
                  <w:vAlign w:val="center"/>
                </w:tcPr>
                <w:p>
                  <w:pPr>
                    <w:pStyle w:val="15"/>
                    <w:bidi w:val="0"/>
                    <w:ind w:firstLine="0" w:firstLineChars="0"/>
                    <w:jc w:val="center"/>
                    <w:rPr>
                      <w:rFonts w:hint="default" w:ascii="Times New Roman" w:hAnsi="Times New Roman" w:eastAsia="宋体" w:cs="Times New Roman"/>
                      <w:kern w:val="0"/>
                      <w:sz w:val="21"/>
                      <w:szCs w:val="20"/>
                      <w:lang w:val="en-US" w:eastAsia="zh-CN" w:bidi="ar-SA"/>
                    </w:rPr>
                  </w:pPr>
                  <w:r>
                    <w:rPr>
                      <w:rFonts w:hint="default" w:ascii="Times New Roman" w:hAnsi="Times New Roman" w:cs="Times New Roman"/>
                      <w:lang w:val="en-US" w:eastAsia="zh-CN"/>
                    </w:rPr>
                    <w:t>1</w:t>
                  </w:r>
                </w:p>
              </w:tc>
              <w:tc>
                <w:tcPr>
                  <w:tcW w:w="640" w:type="dxa"/>
                  <w:vAlign w:val="center"/>
                </w:tcPr>
                <w:p>
                  <w:pPr>
                    <w:pStyle w:val="15"/>
                    <w:bidi w:val="0"/>
                    <w:ind w:firstLine="0" w:firstLineChars="0"/>
                    <w:jc w:val="center"/>
                    <w:rPr>
                      <w:rFonts w:hint="default" w:ascii="Times New Roman" w:hAnsi="Times New Roman" w:cs="Times New Roman"/>
                    </w:rPr>
                  </w:pPr>
                  <w:r>
                    <w:rPr>
                      <w:rFonts w:hint="default" w:ascii="Times New Roman" w:hAnsi="Times New Roman" w:cs="Times New Roman"/>
                      <w:lang w:val="en-US" w:eastAsia="zh-CN"/>
                    </w:rPr>
                    <w:t>台</w:t>
                  </w:r>
                </w:p>
              </w:tc>
              <w:tc>
                <w:tcPr>
                  <w:tcW w:w="1028" w:type="dxa"/>
                  <w:vAlign w:val="center"/>
                </w:tcPr>
                <w:p>
                  <w:pPr>
                    <w:pStyle w:val="15"/>
                    <w:bidi w:val="0"/>
                    <w:ind w:firstLine="0" w:firstLineChars="0"/>
                    <w:jc w:val="center"/>
                    <w:rPr>
                      <w:rFonts w:hint="default" w:ascii="Times New Roman" w:hAnsi="Times New Roman" w:cs="Times New Roman"/>
                    </w:rPr>
                  </w:pPr>
                  <w:r>
                    <w:rPr>
                      <w:rFonts w:hint="default" w:ascii="Times New Roman" w:hAnsi="Times New Roman" w:cs="Times New Roman"/>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766" w:type="dxa"/>
                  <w:vAlign w:val="center"/>
                </w:tcPr>
                <w:p>
                  <w:pPr>
                    <w:pStyle w:val="15"/>
                    <w:bidi w:val="0"/>
                    <w:ind w:firstLine="0" w:firstLineChars="0"/>
                    <w:jc w:val="center"/>
                    <w:rPr>
                      <w:rFonts w:hint="default" w:ascii="Times New Roman" w:hAnsi="Times New Roman" w:cs="Times New Roman"/>
                      <w:lang w:val="zh-CN" w:eastAsia="zh-CN"/>
                    </w:rPr>
                  </w:pPr>
                  <w:r>
                    <w:rPr>
                      <w:rFonts w:hint="default" w:ascii="Times New Roman" w:hAnsi="Times New Roman" w:cs="Times New Roman"/>
                      <w:lang w:val="zh-CN" w:eastAsia="zh-CN"/>
                    </w:rPr>
                    <w:t>18</w:t>
                  </w:r>
                </w:p>
              </w:tc>
              <w:tc>
                <w:tcPr>
                  <w:tcW w:w="1290"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国产复合线碾压机</w:t>
                  </w:r>
                </w:p>
              </w:tc>
              <w:tc>
                <w:tcPr>
                  <w:tcW w:w="1028"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1147"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1</w:t>
                  </w:r>
                </w:p>
              </w:tc>
              <w:tc>
                <w:tcPr>
                  <w:tcW w:w="1185"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国产</w:t>
                  </w:r>
                </w:p>
              </w:tc>
              <w:tc>
                <w:tcPr>
                  <w:tcW w:w="1140" w:type="dxa"/>
                  <w:vAlign w:val="center"/>
                </w:tcPr>
                <w:p>
                  <w:pPr>
                    <w:pStyle w:val="15"/>
                    <w:bidi w:val="0"/>
                    <w:ind w:firstLine="0" w:firstLineChars="0"/>
                    <w:jc w:val="center"/>
                    <w:rPr>
                      <w:rFonts w:hint="default" w:ascii="Times New Roman" w:hAnsi="Times New Roman" w:eastAsia="宋体" w:cs="Times New Roman"/>
                      <w:kern w:val="0"/>
                      <w:sz w:val="21"/>
                      <w:szCs w:val="20"/>
                      <w:lang w:val="en-US" w:eastAsia="zh-CN" w:bidi="ar-SA"/>
                    </w:rPr>
                  </w:pPr>
                  <w:r>
                    <w:rPr>
                      <w:rFonts w:hint="default" w:ascii="Times New Roman" w:hAnsi="Times New Roman" w:cs="Times New Roman"/>
                      <w:lang w:val="en-US" w:eastAsia="zh-CN"/>
                    </w:rPr>
                    <w:t>1</w:t>
                  </w:r>
                </w:p>
              </w:tc>
              <w:tc>
                <w:tcPr>
                  <w:tcW w:w="640" w:type="dxa"/>
                  <w:vAlign w:val="center"/>
                </w:tcPr>
                <w:p>
                  <w:pPr>
                    <w:pStyle w:val="15"/>
                    <w:bidi w:val="0"/>
                    <w:ind w:firstLine="0" w:firstLineChars="0"/>
                    <w:jc w:val="center"/>
                    <w:rPr>
                      <w:rFonts w:hint="default" w:ascii="Times New Roman" w:hAnsi="Times New Roman" w:cs="Times New Roman"/>
                    </w:rPr>
                  </w:pPr>
                  <w:r>
                    <w:rPr>
                      <w:rFonts w:hint="default" w:ascii="Times New Roman" w:hAnsi="Times New Roman" w:cs="Times New Roman"/>
                      <w:lang w:val="en-US" w:eastAsia="zh-CN"/>
                    </w:rPr>
                    <w:t>台</w:t>
                  </w:r>
                </w:p>
              </w:tc>
              <w:tc>
                <w:tcPr>
                  <w:tcW w:w="1028" w:type="dxa"/>
                  <w:vAlign w:val="center"/>
                </w:tcPr>
                <w:p>
                  <w:pPr>
                    <w:pStyle w:val="15"/>
                    <w:bidi w:val="0"/>
                    <w:ind w:firstLine="0" w:firstLineChars="0"/>
                    <w:jc w:val="center"/>
                    <w:rPr>
                      <w:rFonts w:hint="default" w:ascii="Times New Roman" w:hAnsi="Times New Roman" w:cs="Times New Roman"/>
                    </w:rPr>
                  </w:pPr>
                  <w:r>
                    <w:rPr>
                      <w:rFonts w:hint="default" w:ascii="Times New Roman" w:hAnsi="Times New Roman" w:cs="Times New Roman"/>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6" w:type="dxa"/>
                  <w:vAlign w:val="center"/>
                </w:tcPr>
                <w:p>
                  <w:pPr>
                    <w:pStyle w:val="15"/>
                    <w:bidi w:val="0"/>
                    <w:ind w:firstLine="0" w:firstLineChars="0"/>
                    <w:jc w:val="center"/>
                    <w:rPr>
                      <w:rFonts w:hint="default" w:ascii="Times New Roman" w:hAnsi="Times New Roman" w:cs="Times New Roman"/>
                      <w:lang w:val="zh-CN" w:eastAsia="zh-CN"/>
                    </w:rPr>
                  </w:pPr>
                  <w:r>
                    <w:rPr>
                      <w:rFonts w:hint="default" w:ascii="Times New Roman" w:hAnsi="Times New Roman" w:cs="Times New Roman"/>
                      <w:lang w:val="zh-CN" w:eastAsia="zh-CN"/>
                    </w:rPr>
                    <w:t>19</w:t>
                  </w:r>
                </w:p>
              </w:tc>
              <w:tc>
                <w:tcPr>
                  <w:tcW w:w="1290"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国产复合线面料卷收装置</w:t>
                  </w:r>
                </w:p>
              </w:tc>
              <w:tc>
                <w:tcPr>
                  <w:tcW w:w="1028"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1147"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2</w:t>
                  </w:r>
                </w:p>
              </w:tc>
              <w:tc>
                <w:tcPr>
                  <w:tcW w:w="1185"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国产</w:t>
                  </w:r>
                </w:p>
              </w:tc>
              <w:tc>
                <w:tcPr>
                  <w:tcW w:w="1140" w:type="dxa"/>
                  <w:vAlign w:val="center"/>
                </w:tcPr>
                <w:p>
                  <w:pPr>
                    <w:pStyle w:val="15"/>
                    <w:bidi w:val="0"/>
                    <w:ind w:firstLine="0" w:firstLineChars="0"/>
                    <w:jc w:val="center"/>
                    <w:rPr>
                      <w:rFonts w:hint="default" w:ascii="Times New Roman" w:hAnsi="Times New Roman" w:eastAsia="宋体" w:cs="Times New Roman"/>
                      <w:kern w:val="0"/>
                      <w:sz w:val="21"/>
                      <w:szCs w:val="20"/>
                      <w:lang w:val="en-US" w:eastAsia="zh-CN" w:bidi="ar-SA"/>
                    </w:rPr>
                  </w:pPr>
                  <w:r>
                    <w:rPr>
                      <w:rFonts w:hint="default" w:ascii="Times New Roman" w:hAnsi="Times New Roman" w:cs="Times New Roman"/>
                      <w:lang w:val="en-US" w:eastAsia="zh-CN"/>
                    </w:rPr>
                    <w:t>2</w:t>
                  </w:r>
                </w:p>
              </w:tc>
              <w:tc>
                <w:tcPr>
                  <w:tcW w:w="640" w:type="dxa"/>
                  <w:vAlign w:val="center"/>
                </w:tcPr>
                <w:p>
                  <w:pPr>
                    <w:pStyle w:val="15"/>
                    <w:bidi w:val="0"/>
                    <w:ind w:firstLine="0" w:firstLineChars="0"/>
                    <w:jc w:val="center"/>
                    <w:rPr>
                      <w:rFonts w:hint="default" w:ascii="Times New Roman" w:hAnsi="Times New Roman" w:cs="Times New Roman"/>
                    </w:rPr>
                  </w:pPr>
                  <w:r>
                    <w:rPr>
                      <w:rFonts w:hint="default" w:ascii="Times New Roman" w:hAnsi="Times New Roman" w:cs="Times New Roman"/>
                      <w:lang w:val="en-US" w:eastAsia="zh-CN"/>
                    </w:rPr>
                    <w:t>台</w:t>
                  </w:r>
                </w:p>
              </w:tc>
              <w:tc>
                <w:tcPr>
                  <w:tcW w:w="1028" w:type="dxa"/>
                  <w:vAlign w:val="center"/>
                </w:tcPr>
                <w:p>
                  <w:pPr>
                    <w:pStyle w:val="15"/>
                    <w:bidi w:val="0"/>
                    <w:ind w:firstLine="0" w:firstLineChars="0"/>
                    <w:jc w:val="center"/>
                    <w:rPr>
                      <w:rFonts w:hint="default" w:ascii="Times New Roman" w:hAnsi="Times New Roman" w:cs="Times New Roman"/>
                    </w:rPr>
                  </w:pPr>
                  <w:r>
                    <w:rPr>
                      <w:rFonts w:hint="default" w:ascii="Times New Roman" w:hAnsi="Times New Roman" w:cs="Times New Roman"/>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6" w:type="dxa"/>
                  <w:vAlign w:val="center"/>
                </w:tcPr>
                <w:p>
                  <w:pPr>
                    <w:pStyle w:val="15"/>
                    <w:bidi w:val="0"/>
                    <w:ind w:firstLine="0" w:firstLineChars="0"/>
                    <w:jc w:val="center"/>
                    <w:rPr>
                      <w:rFonts w:hint="default" w:ascii="Times New Roman" w:hAnsi="Times New Roman" w:cs="Times New Roman"/>
                      <w:lang w:val="zh-CN" w:eastAsia="zh-CN"/>
                    </w:rPr>
                  </w:pPr>
                  <w:r>
                    <w:rPr>
                      <w:rFonts w:hint="default" w:ascii="Times New Roman" w:hAnsi="Times New Roman" w:cs="Times New Roman"/>
                      <w:lang w:val="zh-CN" w:eastAsia="zh-CN"/>
                    </w:rPr>
                    <w:t>20</w:t>
                  </w:r>
                </w:p>
              </w:tc>
              <w:tc>
                <w:tcPr>
                  <w:tcW w:w="1290"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国产复合线玻纤切割机</w:t>
                  </w:r>
                </w:p>
              </w:tc>
              <w:tc>
                <w:tcPr>
                  <w:tcW w:w="1028"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1147"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1</w:t>
                  </w:r>
                </w:p>
              </w:tc>
              <w:tc>
                <w:tcPr>
                  <w:tcW w:w="1185"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国产</w:t>
                  </w:r>
                </w:p>
              </w:tc>
              <w:tc>
                <w:tcPr>
                  <w:tcW w:w="1140" w:type="dxa"/>
                  <w:vAlign w:val="center"/>
                </w:tcPr>
                <w:p>
                  <w:pPr>
                    <w:pStyle w:val="15"/>
                    <w:bidi w:val="0"/>
                    <w:ind w:firstLine="0" w:firstLineChars="0"/>
                    <w:jc w:val="center"/>
                    <w:rPr>
                      <w:rFonts w:hint="default" w:ascii="Times New Roman" w:hAnsi="Times New Roman" w:eastAsia="宋体" w:cs="Times New Roman"/>
                      <w:kern w:val="0"/>
                      <w:sz w:val="21"/>
                      <w:szCs w:val="20"/>
                      <w:lang w:val="en-US" w:eastAsia="zh-CN" w:bidi="ar-SA"/>
                    </w:rPr>
                  </w:pPr>
                  <w:r>
                    <w:rPr>
                      <w:rFonts w:hint="default" w:ascii="Times New Roman" w:hAnsi="Times New Roman" w:cs="Times New Roman"/>
                      <w:lang w:val="en-US" w:eastAsia="zh-CN"/>
                    </w:rPr>
                    <w:t>1</w:t>
                  </w:r>
                </w:p>
              </w:tc>
              <w:tc>
                <w:tcPr>
                  <w:tcW w:w="640" w:type="dxa"/>
                  <w:vAlign w:val="center"/>
                </w:tcPr>
                <w:p>
                  <w:pPr>
                    <w:pStyle w:val="15"/>
                    <w:bidi w:val="0"/>
                    <w:ind w:firstLine="0" w:firstLineChars="0"/>
                    <w:jc w:val="center"/>
                    <w:rPr>
                      <w:rFonts w:hint="default" w:ascii="Times New Roman" w:hAnsi="Times New Roman" w:cs="Times New Roman"/>
                    </w:rPr>
                  </w:pPr>
                  <w:r>
                    <w:rPr>
                      <w:rFonts w:hint="default" w:ascii="Times New Roman" w:hAnsi="Times New Roman" w:cs="Times New Roman"/>
                      <w:lang w:val="en-US" w:eastAsia="zh-CN"/>
                    </w:rPr>
                    <w:t>台</w:t>
                  </w:r>
                </w:p>
              </w:tc>
              <w:tc>
                <w:tcPr>
                  <w:tcW w:w="1028" w:type="dxa"/>
                  <w:vAlign w:val="center"/>
                </w:tcPr>
                <w:p>
                  <w:pPr>
                    <w:pStyle w:val="15"/>
                    <w:bidi w:val="0"/>
                    <w:ind w:firstLine="0" w:firstLineChars="0"/>
                    <w:jc w:val="center"/>
                    <w:rPr>
                      <w:rFonts w:hint="default" w:ascii="Times New Roman" w:hAnsi="Times New Roman" w:cs="Times New Roman"/>
                    </w:rPr>
                  </w:pPr>
                  <w:r>
                    <w:rPr>
                      <w:rFonts w:hint="default" w:ascii="Times New Roman" w:hAnsi="Times New Roman" w:cs="Times New Roman"/>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6" w:type="dxa"/>
                  <w:vAlign w:val="center"/>
                </w:tcPr>
                <w:p>
                  <w:pPr>
                    <w:pStyle w:val="15"/>
                    <w:bidi w:val="0"/>
                    <w:ind w:firstLine="0" w:firstLineChars="0"/>
                    <w:jc w:val="center"/>
                    <w:rPr>
                      <w:rFonts w:hint="default" w:ascii="Times New Roman" w:hAnsi="Times New Roman" w:cs="Times New Roman"/>
                      <w:lang w:val="zh-CN" w:eastAsia="zh-CN"/>
                    </w:rPr>
                  </w:pPr>
                  <w:r>
                    <w:rPr>
                      <w:rFonts w:hint="default" w:ascii="Times New Roman" w:hAnsi="Times New Roman" w:cs="Times New Roman"/>
                      <w:lang w:val="zh-CN" w:eastAsia="zh-CN"/>
                    </w:rPr>
                    <w:t>21</w:t>
                  </w:r>
                </w:p>
              </w:tc>
              <w:tc>
                <w:tcPr>
                  <w:tcW w:w="1290"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国产复合线 PF 撒粉机</w:t>
                  </w:r>
                </w:p>
              </w:tc>
              <w:tc>
                <w:tcPr>
                  <w:tcW w:w="1028"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1147"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1</w:t>
                  </w:r>
                </w:p>
              </w:tc>
              <w:tc>
                <w:tcPr>
                  <w:tcW w:w="1185"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国产</w:t>
                  </w:r>
                </w:p>
              </w:tc>
              <w:tc>
                <w:tcPr>
                  <w:tcW w:w="1140" w:type="dxa"/>
                  <w:vAlign w:val="center"/>
                </w:tcPr>
                <w:p>
                  <w:pPr>
                    <w:pStyle w:val="15"/>
                    <w:bidi w:val="0"/>
                    <w:ind w:firstLine="0" w:firstLineChars="0"/>
                    <w:jc w:val="center"/>
                    <w:rPr>
                      <w:rFonts w:hint="default" w:ascii="Times New Roman" w:hAnsi="Times New Roman" w:eastAsia="宋体" w:cs="Times New Roman"/>
                      <w:kern w:val="0"/>
                      <w:sz w:val="21"/>
                      <w:szCs w:val="20"/>
                      <w:lang w:val="en-US" w:eastAsia="zh-CN" w:bidi="ar-SA"/>
                    </w:rPr>
                  </w:pPr>
                  <w:r>
                    <w:rPr>
                      <w:rFonts w:hint="default" w:ascii="Times New Roman" w:hAnsi="Times New Roman" w:cs="Times New Roman"/>
                      <w:lang w:val="en-US" w:eastAsia="zh-CN"/>
                    </w:rPr>
                    <w:t>1</w:t>
                  </w:r>
                </w:p>
              </w:tc>
              <w:tc>
                <w:tcPr>
                  <w:tcW w:w="640" w:type="dxa"/>
                  <w:vAlign w:val="center"/>
                </w:tcPr>
                <w:p>
                  <w:pPr>
                    <w:pStyle w:val="15"/>
                    <w:bidi w:val="0"/>
                    <w:ind w:firstLine="0" w:firstLineChars="0"/>
                    <w:jc w:val="center"/>
                    <w:rPr>
                      <w:rFonts w:hint="default" w:ascii="Times New Roman" w:hAnsi="Times New Roman" w:cs="Times New Roman"/>
                    </w:rPr>
                  </w:pPr>
                  <w:r>
                    <w:rPr>
                      <w:rFonts w:hint="default" w:ascii="Times New Roman" w:hAnsi="Times New Roman" w:cs="Times New Roman"/>
                      <w:lang w:val="en-US" w:eastAsia="zh-CN"/>
                    </w:rPr>
                    <w:t>台</w:t>
                  </w:r>
                </w:p>
              </w:tc>
              <w:tc>
                <w:tcPr>
                  <w:tcW w:w="1028" w:type="dxa"/>
                  <w:vAlign w:val="center"/>
                </w:tcPr>
                <w:p>
                  <w:pPr>
                    <w:pStyle w:val="15"/>
                    <w:bidi w:val="0"/>
                    <w:ind w:firstLine="0" w:firstLineChars="0"/>
                    <w:jc w:val="center"/>
                    <w:rPr>
                      <w:rFonts w:hint="default" w:ascii="Times New Roman" w:hAnsi="Times New Roman" w:cs="Times New Roman"/>
                    </w:rPr>
                  </w:pPr>
                  <w:r>
                    <w:rPr>
                      <w:rFonts w:hint="default" w:ascii="Times New Roman" w:hAnsi="Times New Roman" w:cs="Times New Roman"/>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6" w:type="dxa"/>
                  <w:vAlign w:val="center"/>
                </w:tcPr>
                <w:p>
                  <w:pPr>
                    <w:pStyle w:val="15"/>
                    <w:bidi w:val="0"/>
                    <w:ind w:firstLine="0" w:firstLineChars="0"/>
                    <w:jc w:val="center"/>
                    <w:rPr>
                      <w:rFonts w:hint="default" w:ascii="Times New Roman" w:hAnsi="Times New Roman" w:cs="Times New Roman"/>
                      <w:lang w:val="zh-CN" w:eastAsia="zh-CN"/>
                    </w:rPr>
                  </w:pPr>
                  <w:r>
                    <w:rPr>
                      <w:rFonts w:hint="default" w:ascii="Times New Roman" w:hAnsi="Times New Roman" w:cs="Times New Roman"/>
                      <w:lang w:val="zh-CN" w:eastAsia="zh-CN"/>
                    </w:rPr>
                    <w:t>22</w:t>
                  </w:r>
                </w:p>
              </w:tc>
              <w:tc>
                <w:tcPr>
                  <w:tcW w:w="1290"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国产复合线上板台</w:t>
                  </w:r>
                </w:p>
              </w:tc>
              <w:tc>
                <w:tcPr>
                  <w:tcW w:w="1028"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1147"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1</w:t>
                  </w:r>
                </w:p>
              </w:tc>
              <w:tc>
                <w:tcPr>
                  <w:tcW w:w="1185"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国产</w:t>
                  </w:r>
                </w:p>
              </w:tc>
              <w:tc>
                <w:tcPr>
                  <w:tcW w:w="1140" w:type="dxa"/>
                  <w:vAlign w:val="center"/>
                </w:tcPr>
                <w:p>
                  <w:pPr>
                    <w:pStyle w:val="15"/>
                    <w:bidi w:val="0"/>
                    <w:ind w:firstLine="0" w:firstLineChars="0"/>
                    <w:jc w:val="center"/>
                    <w:rPr>
                      <w:rFonts w:hint="default" w:ascii="Times New Roman" w:hAnsi="Times New Roman" w:eastAsia="宋体" w:cs="Times New Roman"/>
                      <w:kern w:val="0"/>
                      <w:sz w:val="21"/>
                      <w:szCs w:val="20"/>
                      <w:lang w:val="en-US" w:eastAsia="zh-CN" w:bidi="ar-SA"/>
                    </w:rPr>
                  </w:pPr>
                  <w:r>
                    <w:rPr>
                      <w:rFonts w:hint="default" w:ascii="Times New Roman" w:hAnsi="Times New Roman" w:cs="Times New Roman"/>
                      <w:lang w:val="en-US" w:eastAsia="zh-CN"/>
                    </w:rPr>
                    <w:t>1</w:t>
                  </w:r>
                </w:p>
              </w:tc>
              <w:tc>
                <w:tcPr>
                  <w:tcW w:w="640" w:type="dxa"/>
                  <w:vAlign w:val="center"/>
                </w:tcPr>
                <w:p>
                  <w:pPr>
                    <w:pStyle w:val="15"/>
                    <w:bidi w:val="0"/>
                    <w:ind w:firstLine="0" w:firstLineChars="0"/>
                    <w:jc w:val="center"/>
                    <w:rPr>
                      <w:rFonts w:hint="default" w:ascii="Times New Roman" w:hAnsi="Times New Roman" w:cs="Times New Roman"/>
                    </w:rPr>
                  </w:pPr>
                  <w:r>
                    <w:rPr>
                      <w:rFonts w:hint="default" w:ascii="Times New Roman" w:hAnsi="Times New Roman" w:cs="Times New Roman"/>
                      <w:lang w:val="en-US" w:eastAsia="zh-CN"/>
                    </w:rPr>
                    <w:t>台</w:t>
                  </w:r>
                </w:p>
              </w:tc>
              <w:tc>
                <w:tcPr>
                  <w:tcW w:w="1028" w:type="dxa"/>
                  <w:vAlign w:val="center"/>
                </w:tcPr>
                <w:p>
                  <w:pPr>
                    <w:pStyle w:val="15"/>
                    <w:bidi w:val="0"/>
                    <w:ind w:firstLine="0" w:firstLineChars="0"/>
                    <w:jc w:val="center"/>
                    <w:rPr>
                      <w:rFonts w:hint="default" w:ascii="Times New Roman" w:hAnsi="Times New Roman" w:cs="Times New Roman"/>
                    </w:rPr>
                  </w:pPr>
                  <w:r>
                    <w:rPr>
                      <w:rFonts w:hint="default" w:ascii="Times New Roman" w:hAnsi="Times New Roman" w:cs="Times New Roman"/>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trPr>
              <w:tc>
                <w:tcPr>
                  <w:tcW w:w="766" w:type="dxa"/>
                  <w:vAlign w:val="center"/>
                </w:tcPr>
                <w:p>
                  <w:pPr>
                    <w:pStyle w:val="15"/>
                    <w:bidi w:val="0"/>
                    <w:ind w:firstLine="0" w:firstLineChars="0"/>
                    <w:jc w:val="center"/>
                    <w:rPr>
                      <w:rFonts w:hint="default" w:ascii="Times New Roman" w:hAnsi="Times New Roman" w:cs="Times New Roman"/>
                      <w:lang w:val="zh-CN" w:eastAsia="zh-CN"/>
                    </w:rPr>
                  </w:pPr>
                  <w:r>
                    <w:rPr>
                      <w:rFonts w:hint="default" w:ascii="Times New Roman" w:hAnsi="Times New Roman" w:cs="Times New Roman"/>
                      <w:lang w:val="zh-CN" w:eastAsia="zh-CN"/>
                    </w:rPr>
                    <w:t>23</w:t>
                  </w:r>
                </w:p>
              </w:tc>
              <w:tc>
                <w:tcPr>
                  <w:tcW w:w="1290"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阿特拉斯空压机</w:t>
                  </w:r>
                </w:p>
              </w:tc>
              <w:tc>
                <w:tcPr>
                  <w:tcW w:w="1028"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Smart15/10</w:t>
                  </w:r>
                </w:p>
              </w:tc>
              <w:tc>
                <w:tcPr>
                  <w:tcW w:w="1147"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1</w:t>
                  </w:r>
                </w:p>
              </w:tc>
              <w:tc>
                <w:tcPr>
                  <w:tcW w:w="1185"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国产</w:t>
                  </w:r>
                </w:p>
              </w:tc>
              <w:tc>
                <w:tcPr>
                  <w:tcW w:w="1140" w:type="dxa"/>
                  <w:vAlign w:val="center"/>
                </w:tcPr>
                <w:p>
                  <w:pPr>
                    <w:pStyle w:val="15"/>
                    <w:bidi w:val="0"/>
                    <w:ind w:firstLine="0" w:firstLineChars="0"/>
                    <w:jc w:val="center"/>
                    <w:rPr>
                      <w:rFonts w:hint="default" w:ascii="Times New Roman" w:hAnsi="Times New Roman" w:eastAsia="宋体" w:cs="Times New Roman"/>
                      <w:kern w:val="0"/>
                      <w:sz w:val="21"/>
                      <w:szCs w:val="20"/>
                      <w:lang w:val="en-US" w:eastAsia="zh-CN" w:bidi="ar-SA"/>
                    </w:rPr>
                  </w:pPr>
                  <w:r>
                    <w:rPr>
                      <w:rFonts w:hint="default" w:ascii="Times New Roman" w:hAnsi="Times New Roman" w:cs="Times New Roman"/>
                      <w:lang w:val="en-US" w:eastAsia="zh-CN"/>
                    </w:rPr>
                    <w:t>1</w:t>
                  </w:r>
                </w:p>
              </w:tc>
              <w:tc>
                <w:tcPr>
                  <w:tcW w:w="640" w:type="dxa"/>
                  <w:vAlign w:val="center"/>
                </w:tcPr>
                <w:p>
                  <w:pPr>
                    <w:pStyle w:val="15"/>
                    <w:bidi w:val="0"/>
                    <w:ind w:firstLine="0" w:firstLineChars="0"/>
                    <w:jc w:val="center"/>
                    <w:rPr>
                      <w:rFonts w:hint="default" w:ascii="Times New Roman" w:hAnsi="Times New Roman" w:cs="Times New Roman"/>
                    </w:rPr>
                  </w:pPr>
                  <w:r>
                    <w:rPr>
                      <w:rFonts w:hint="default" w:ascii="Times New Roman" w:hAnsi="Times New Roman" w:cs="Times New Roman"/>
                      <w:lang w:val="en-US" w:eastAsia="zh-CN"/>
                    </w:rPr>
                    <w:t>台</w:t>
                  </w:r>
                </w:p>
              </w:tc>
              <w:tc>
                <w:tcPr>
                  <w:tcW w:w="1028" w:type="dxa"/>
                  <w:vAlign w:val="center"/>
                </w:tcPr>
                <w:p>
                  <w:pPr>
                    <w:pStyle w:val="15"/>
                    <w:bidi w:val="0"/>
                    <w:ind w:firstLine="0" w:firstLineChars="0"/>
                    <w:jc w:val="center"/>
                    <w:rPr>
                      <w:rFonts w:hint="default" w:ascii="Times New Roman" w:hAnsi="Times New Roman" w:cs="Times New Roman"/>
                    </w:rPr>
                  </w:pPr>
                  <w:r>
                    <w:rPr>
                      <w:rFonts w:hint="default" w:ascii="Times New Roman" w:hAnsi="Times New Roman" w:cs="Times New Roman"/>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trPr>
              <w:tc>
                <w:tcPr>
                  <w:tcW w:w="766" w:type="dxa"/>
                  <w:vAlign w:val="center"/>
                </w:tcPr>
                <w:p>
                  <w:pPr>
                    <w:pStyle w:val="15"/>
                    <w:bidi w:val="0"/>
                    <w:ind w:firstLine="0" w:firstLineChars="0"/>
                    <w:jc w:val="center"/>
                    <w:rPr>
                      <w:rFonts w:hint="default" w:ascii="Times New Roman" w:hAnsi="Times New Roman" w:cs="Times New Roman"/>
                      <w:lang w:val="zh-CN" w:eastAsia="zh-CN"/>
                    </w:rPr>
                  </w:pPr>
                  <w:r>
                    <w:rPr>
                      <w:rFonts w:hint="default" w:ascii="Times New Roman" w:hAnsi="Times New Roman" w:cs="Times New Roman"/>
                      <w:lang w:val="zh-CN" w:eastAsia="zh-CN"/>
                    </w:rPr>
                    <w:t>24</w:t>
                  </w:r>
                </w:p>
              </w:tc>
              <w:tc>
                <w:tcPr>
                  <w:tcW w:w="1290"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碾压机</w:t>
                  </w:r>
                </w:p>
              </w:tc>
              <w:tc>
                <w:tcPr>
                  <w:tcW w:w="1028"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JG62-1800</w:t>
                  </w:r>
                </w:p>
              </w:tc>
              <w:tc>
                <w:tcPr>
                  <w:tcW w:w="1147"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1</w:t>
                  </w:r>
                </w:p>
              </w:tc>
              <w:tc>
                <w:tcPr>
                  <w:tcW w:w="1185"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国产</w:t>
                  </w:r>
                </w:p>
              </w:tc>
              <w:tc>
                <w:tcPr>
                  <w:tcW w:w="1140" w:type="dxa"/>
                  <w:vAlign w:val="center"/>
                </w:tcPr>
                <w:p>
                  <w:pPr>
                    <w:pStyle w:val="15"/>
                    <w:bidi w:val="0"/>
                    <w:ind w:firstLine="0" w:firstLineChars="0"/>
                    <w:jc w:val="center"/>
                    <w:rPr>
                      <w:rFonts w:hint="default" w:ascii="Times New Roman" w:hAnsi="Times New Roman" w:eastAsia="宋体" w:cs="Times New Roman"/>
                      <w:kern w:val="0"/>
                      <w:sz w:val="21"/>
                      <w:szCs w:val="20"/>
                      <w:lang w:val="en-US" w:eastAsia="zh-CN" w:bidi="ar-SA"/>
                    </w:rPr>
                  </w:pPr>
                  <w:r>
                    <w:rPr>
                      <w:rFonts w:hint="default" w:ascii="Times New Roman" w:hAnsi="Times New Roman" w:cs="Times New Roman"/>
                      <w:lang w:val="en-US" w:eastAsia="zh-CN"/>
                    </w:rPr>
                    <w:t>1</w:t>
                  </w:r>
                </w:p>
              </w:tc>
              <w:tc>
                <w:tcPr>
                  <w:tcW w:w="640" w:type="dxa"/>
                  <w:vAlign w:val="center"/>
                </w:tcPr>
                <w:p>
                  <w:pPr>
                    <w:pStyle w:val="15"/>
                    <w:bidi w:val="0"/>
                    <w:ind w:firstLine="0" w:firstLineChars="0"/>
                    <w:jc w:val="center"/>
                    <w:rPr>
                      <w:rFonts w:hint="default" w:ascii="Times New Roman" w:hAnsi="Times New Roman" w:cs="Times New Roman"/>
                    </w:rPr>
                  </w:pPr>
                  <w:r>
                    <w:rPr>
                      <w:rFonts w:hint="default" w:ascii="Times New Roman" w:hAnsi="Times New Roman" w:cs="Times New Roman"/>
                      <w:lang w:val="en-US" w:eastAsia="zh-CN"/>
                    </w:rPr>
                    <w:t>台</w:t>
                  </w:r>
                </w:p>
              </w:tc>
              <w:tc>
                <w:tcPr>
                  <w:tcW w:w="1028" w:type="dxa"/>
                  <w:vAlign w:val="center"/>
                </w:tcPr>
                <w:p>
                  <w:pPr>
                    <w:pStyle w:val="15"/>
                    <w:bidi w:val="0"/>
                    <w:ind w:firstLine="0" w:firstLineChars="0"/>
                    <w:jc w:val="center"/>
                    <w:rPr>
                      <w:rFonts w:hint="default" w:ascii="Times New Roman" w:hAnsi="Times New Roman" w:cs="Times New Roman"/>
                    </w:rPr>
                  </w:pPr>
                  <w:r>
                    <w:rPr>
                      <w:rFonts w:hint="default" w:ascii="Times New Roman" w:hAnsi="Times New Roman" w:cs="Times New Roman"/>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766" w:type="dxa"/>
                  <w:vAlign w:val="center"/>
                </w:tcPr>
                <w:p>
                  <w:pPr>
                    <w:pStyle w:val="15"/>
                    <w:bidi w:val="0"/>
                    <w:ind w:firstLine="0" w:firstLineChars="0"/>
                    <w:jc w:val="center"/>
                    <w:rPr>
                      <w:rFonts w:hint="default" w:ascii="Times New Roman" w:hAnsi="Times New Roman" w:cs="Times New Roman"/>
                      <w:lang w:val="zh-CN" w:eastAsia="zh-CN"/>
                    </w:rPr>
                  </w:pPr>
                  <w:r>
                    <w:rPr>
                      <w:rFonts w:hint="default" w:ascii="Times New Roman" w:hAnsi="Times New Roman" w:cs="Times New Roman"/>
                      <w:lang w:val="zh-CN" w:eastAsia="zh-CN"/>
                    </w:rPr>
                    <w:t>25</w:t>
                  </w:r>
                </w:p>
              </w:tc>
              <w:tc>
                <w:tcPr>
                  <w:tcW w:w="1290"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玻纤切割机 1900</w:t>
                  </w:r>
                </w:p>
              </w:tc>
              <w:tc>
                <w:tcPr>
                  <w:tcW w:w="1028"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1147"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1</w:t>
                  </w:r>
                </w:p>
              </w:tc>
              <w:tc>
                <w:tcPr>
                  <w:tcW w:w="1185"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国产</w:t>
                  </w:r>
                </w:p>
              </w:tc>
              <w:tc>
                <w:tcPr>
                  <w:tcW w:w="1140" w:type="dxa"/>
                  <w:vAlign w:val="center"/>
                </w:tcPr>
                <w:p>
                  <w:pPr>
                    <w:pStyle w:val="15"/>
                    <w:bidi w:val="0"/>
                    <w:ind w:firstLine="0" w:firstLineChars="0"/>
                    <w:jc w:val="center"/>
                    <w:rPr>
                      <w:rFonts w:hint="default" w:ascii="Times New Roman" w:hAnsi="Times New Roman" w:eastAsia="宋体" w:cs="Times New Roman"/>
                      <w:kern w:val="0"/>
                      <w:sz w:val="21"/>
                      <w:szCs w:val="20"/>
                      <w:lang w:val="en-US" w:eastAsia="zh-CN" w:bidi="ar-SA"/>
                    </w:rPr>
                  </w:pPr>
                  <w:r>
                    <w:rPr>
                      <w:rFonts w:hint="default" w:ascii="Times New Roman" w:hAnsi="Times New Roman" w:cs="Times New Roman"/>
                      <w:lang w:val="en-US" w:eastAsia="zh-CN"/>
                    </w:rPr>
                    <w:t>1</w:t>
                  </w:r>
                </w:p>
              </w:tc>
              <w:tc>
                <w:tcPr>
                  <w:tcW w:w="640" w:type="dxa"/>
                  <w:vAlign w:val="center"/>
                </w:tcPr>
                <w:p>
                  <w:pPr>
                    <w:pStyle w:val="15"/>
                    <w:bidi w:val="0"/>
                    <w:ind w:firstLine="0" w:firstLineChars="0"/>
                    <w:jc w:val="center"/>
                    <w:rPr>
                      <w:rFonts w:hint="default" w:ascii="Times New Roman" w:hAnsi="Times New Roman" w:cs="Times New Roman"/>
                    </w:rPr>
                  </w:pPr>
                  <w:r>
                    <w:rPr>
                      <w:rFonts w:hint="default" w:ascii="Times New Roman" w:hAnsi="Times New Roman" w:cs="Times New Roman"/>
                      <w:lang w:val="en-US" w:eastAsia="zh-CN"/>
                    </w:rPr>
                    <w:t>台</w:t>
                  </w:r>
                </w:p>
              </w:tc>
              <w:tc>
                <w:tcPr>
                  <w:tcW w:w="1028" w:type="dxa"/>
                  <w:vAlign w:val="center"/>
                </w:tcPr>
                <w:p>
                  <w:pPr>
                    <w:pStyle w:val="15"/>
                    <w:bidi w:val="0"/>
                    <w:ind w:firstLine="0" w:firstLineChars="0"/>
                    <w:jc w:val="center"/>
                    <w:rPr>
                      <w:rFonts w:hint="default" w:ascii="Times New Roman" w:hAnsi="Times New Roman" w:cs="Times New Roman"/>
                    </w:rPr>
                  </w:pPr>
                  <w:r>
                    <w:rPr>
                      <w:rFonts w:hint="default" w:ascii="Times New Roman" w:hAnsi="Times New Roman" w:cs="Times New Roman"/>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6" w:type="dxa"/>
                  <w:vAlign w:val="center"/>
                </w:tcPr>
                <w:p>
                  <w:pPr>
                    <w:pStyle w:val="15"/>
                    <w:bidi w:val="0"/>
                    <w:ind w:firstLine="0" w:firstLineChars="0"/>
                    <w:jc w:val="center"/>
                    <w:rPr>
                      <w:rFonts w:hint="default" w:ascii="Times New Roman" w:hAnsi="Times New Roman" w:cs="Times New Roman"/>
                      <w:lang w:val="zh-CN" w:eastAsia="zh-CN"/>
                    </w:rPr>
                  </w:pPr>
                  <w:r>
                    <w:rPr>
                      <w:rFonts w:hint="default" w:ascii="Times New Roman" w:hAnsi="Times New Roman" w:cs="Times New Roman"/>
                      <w:lang w:val="zh-CN" w:eastAsia="zh-CN"/>
                    </w:rPr>
                    <w:t>26</w:t>
                  </w:r>
                </w:p>
              </w:tc>
              <w:tc>
                <w:tcPr>
                  <w:tcW w:w="1290"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PE 撒粉机 1900</w:t>
                  </w:r>
                </w:p>
              </w:tc>
              <w:tc>
                <w:tcPr>
                  <w:tcW w:w="1028"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1147"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1</w:t>
                  </w:r>
                </w:p>
              </w:tc>
              <w:tc>
                <w:tcPr>
                  <w:tcW w:w="1185"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国产</w:t>
                  </w:r>
                </w:p>
              </w:tc>
              <w:tc>
                <w:tcPr>
                  <w:tcW w:w="1140" w:type="dxa"/>
                  <w:vAlign w:val="center"/>
                </w:tcPr>
                <w:p>
                  <w:pPr>
                    <w:pStyle w:val="15"/>
                    <w:bidi w:val="0"/>
                    <w:ind w:firstLine="0" w:firstLineChars="0"/>
                    <w:jc w:val="center"/>
                    <w:rPr>
                      <w:rFonts w:hint="default" w:ascii="Times New Roman" w:hAnsi="Times New Roman" w:eastAsia="宋体" w:cs="Times New Roman"/>
                      <w:kern w:val="0"/>
                      <w:sz w:val="21"/>
                      <w:szCs w:val="20"/>
                      <w:lang w:val="en-US" w:eastAsia="zh-CN" w:bidi="ar-SA"/>
                    </w:rPr>
                  </w:pPr>
                  <w:r>
                    <w:rPr>
                      <w:rFonts w:hint="default" w:ascii="Times New Roman" w:hAnsi="Times New Roman" w:cs="Times New Roman"/>
                      <w:lang w:val="en-US" w:eastAsia="zh-CN"/>
                    </w:rPr>
                    <w:t>1</w:t>
                  </w:r>
                </w:p>
              </w:tc>
              <w:tc>
                <w:tcPr>
                  <w:tcW w:w="640" w:type="dxa"/>
                  <w:vAlign w:val="center"/>
                </w:tcPr>
                <w:p>
                  <w:pPr>
                    <w:pStyle w:val="15"/>
                    <w:bidi w:val="0"/>
                    <w:ind w:firstLine="0" w:firstLineChars="0"/>
                    <w:jc w:val="center"/>
                    <w:rPr>
                      <w:rFonts w:hint="default" w:ascii="Times New Roman" w:hAnsi="Times New Roman" w:cs="Times New Roman"/>
                    </w:rPr>
                  </w:pPr>
                  <w:r>
                    <w:rPr>
                      <w:rFonts w:hint="default" w:ascii="Times New Roman" w:hAnsi="Times New Roman" w:cs="Times New Roman"/>
                      <w:lang w:val="en-US" w:eastAsia="zh-CN"/>
                    </w:rPr>
                    <w:t>台</w:t>
                  </w:r>
                </w:p>
              </w:tc>
              <w:tc>
                <w:tcPr>
                  <w:tcW w:w="1028" w:type="dxa"/>
                  <w:vAlign w:val="center"/>
                </w:tcPr>
                <w:p>
                  <w:pPr>
                    <w:pStyle w:val="15"/>
                    <w:bidi w:val="0"/>
                    <w:ind w:firstLine="0" w:firstLineChars="0"/>
                    <w:jc w:val="center"/>
                    <w:rPr>
                      <w:rFonts w:hint="default" w:ascii="Times New Roman" w:hAnsi="Times New Roman" w:cs="Times New Roman"/>
                    </w:rPr>
                  </w:pPr>
                  <w:r>
                    <w:rPr>
                      <w:rFonts w:hint="default" w:ascii="Times New Roman" w:hAnsi="Times New Roman" w:cs="Times New Roman"/>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766" w:type="dxa"/>
                  <w:vAlign w:val="center"/>
                </w:tcPr>
                <w:p>
                  <w:pPr>
                    <w:pStyle w:val="15"/>
                    <w:bidi w:val="0"/>
                    <w:ind w:firstLine="0" w:firstLineChars="0"/>
                    <w:jc w:val="center"/>
                    <w:rPr>
                      <w:rFonts w:hint="default" w:ascii="Times New Roman" w:hAnsi="Times New Roman" w:cs="Times New Roman"/>
                      <w:lang w:val="zh-CN" w:eastAsia="zh-CN"/>
                    </w:rPr>
                  </w:pPr>
                  <w:r>
                    <w:rPr>
                      <w:rFonts w:hint="default" w:ascii="Times New Roman" w:hAnsi="Times New Roman" w:cs="Times New Roman"/>
                      <w:lang w:val="zh-CN" w:eastAsia="zh-CN"/>
                    </w:rPr>
                    <w:t>27</w:t>
                  </w:r>
                </w:p>
              </w:tc>
              <w:tc>
                <w:tcPr>
                  <w:tcW w:w="1290" w:type="dxa"/>
                  <w:vAlign w:val="center"/>
                </w:tcPr>
                <w:p>
                  <w:pPr>
                    <w:pStyle w:val="15"/>
                    <w:bidi w:val="0"/>
                    <w:ind w:firstLine="0" w:firstLineChars="0"/>
                    <w:jc w:val="center"/>
                    <w:rPr>
                      <w:rFonts w:hint="default" w:ascii="Times New Roman" w:hAnsi="Times New Roman" w:cs="Times New Roman"/>
                      <w:lang w:val="zh-CN" w:eastAsia="zh-CN"/>
                    </w:rPr>
                  </w:pPr>
                  <w:r>
                    <w:rPr>
                      <w:rFonts w:hint="default" w:ascii="Times New Roman" w:hAnsi="Times New Roman" w:cs="Times New Roman"/>
                      <w:lang w:val="en-US" w:eastAsia="zh-CN"/>
                    </w:rPr>
                    <w:t>玻纤机传送带</w:t>
                  </w:r>
                </w:p>
              </w:tc>
              <w:tc>
                <w:tcPr>
                  <w:tcW w:w="1028" w:type="dxa"/>
                  <w:vAlign w:val="center"/>
                </w:tcPr>
                <w:p>
                  <w:pPr>
                    <w:pStyle w:val="15"/>
                    <w:bidi w:val="0"/>
                    <w:ind w:firstLine="0" w:firstLineChars="0"/>
                    <w:jc w:val="center"/>
                    <w:rPr>
                      <w:rFonts w:hint="default" w:ascii="Times New Roman" w:hAnsi="Times New Roman" w:cs="Times New Roman"/>
                      <w:lang w:val="zh-CN" w:eastAsia="zh-CN"/>
                    </w:rPr>
                  </w:pPr>
                  <w:r>
                    <w:rPr>
                      <w:rFonts w:hint="default" w:ascii="Times New Roman" w:hAnsi="Times New Roman" w:cs="Times New Roman"/>
                      <w:lang w:val="en-US" w:eastAsia="zh-CN"/>
                    </w:rPr>
                    <w:t>4065*1875</w:t>
                  </w:r>
                </w:p>
              </w:tc>
              <w:tc>
                <w:tcPr>
                  <w:tcW w:w="1147"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2</w:t>
                  </w:r>
                </w:p>
              </w:tc>
              <w:tc>
                <w:tcPr>
                  <w:tcW w:w="1185"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国产</w:t>
                  </w:r>
                </w:p>
              </w:tc>
              <w:tc>
                <w:tcPr>
                  <w:tcW w:w="1140" w:type="dxa"/>
                  <w:vAlign w:val="center"/>
                </w:tcPr>
                <w:p>
                  <w:pPr>
                    <w:pStyle w:val="15"/>
                    <w:bidi w:val="0"/>
                    <w:ind w:firstLine="0" w:firstLineChars="0"/>
                    <w:jc w:val="center"/>
                    <w:rPr>
                      <w:rFonts w:hint="default" w:ascii="Times New Roman" w:hAnsi="Times New Roman" w:eastAsia="宋体" w:cs="Times New Roman"/>
                      <w:kern w:val="0"/>
                      <w:sz w:val="21"/>
                      <w:szCs w:val="20"/>
                      <w:lang w:val="en-US" w:eastAsia="zh-CN" w:bidi="ar-SA"/>
                    </w:rPr>
                  </w:pPr>
                  <w:r>
                    <w:rPr>
                      <w:rFonts w:hint="default" w:ascii="Times New Roman" w:hAnsi="Times New Roman" w:cs="Times New Roman"/>
                      <w:lang w:val="en-US" w:eastAsia="zh-CN"/>
                    </w:rPr>
                    <w:t>2</w:t>
                  </w:r>
                </w:p>
              </w:tc>
              <w:tc>
                <w:tcPr>
                  <w:tcW w:w="640" w:type="dxa"/>
                  <w:vAlign w:val="center"/>
                </w:tcPr>
                <w:p>
                  <w:pPr>
                    <w:pStyle w:val="15"/>
                    <w:bidi w:val="0"/>
                    <w:ind w:firstLine="0" w:firstLineChars="0"/>
                    <w:jc w:val="center"/>
                    <w:rPr>
                      <w:rFonts w:hint="default" w:ascii="Times New Roman" w:hAnsi="Times New Roman" w:cs="Times New Roman"/>
                    </w:rPr>
                  </w:pPr>
                  <w:r>
                    <w:rPr>
                      <w:rFonts w:hint="default" w:ascii="Times New Roman" w:hAnsi="Times New Roman" w:cs="Times New Roman"/>
                      <w:lang w:val="en-US" w:eastAsia="zh-CN"/>
                    </w:rPr>
                    <w:t>台</w:t>
                  </w:r>
                </w:p>
              </w:tc>
              <w:tc>
                <w:tcPr>
                  <w:tcW w:w="1028" w:type="dxa"/>
                  <w:vAlign w:val="center"/>
                </w:tcPr>
                <w:p>
                  <w:pPr>
                    <w:pStyle w:val="15"/>
                    <w:bidi w:val="0"/>
                    <w:ind w:firstLine="0" w:firstLineChars="0"/>
                    <w:jc w:val="center"/>
                    <w:rPr>
                      <w:rFonts w:hint="default" w:ascii="Times New Roman" w:hAnsi="Times New Roman" w:cs="Times New Roman"/>
                    </w:rPr>
                  </w:pPr>
                  <w:r>
                    <w:rPr>
                      <w:rFonts w:hint="default" w:ascii="Times New Roman" w:hAnsi="Times New Roman" w:cs="Times New Roman"/>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trPr>
              <w:tc>
                <w:tcPr>
                  <w:tcW w:w="766" w:type="dxa"/>
                  <w:vAlign w:val="center"/>
                </w:tcPr>
                <w:p>
                  <w:pPr>
                    <w:pStyle w:val="15"/>
                    <w:bidi w:val="0"/>
                    <w:ind w:firstLine="0" w:firstLineChars="0"/>
                    <w:jc w:val="center"/>
                    <w:rPr>
                      <w:rFonts w:hint="default" w:ascii="Times New Roman" w:hAnsi="Times New Roman" w:cs="Times New Roman"/>
                      <w:lang w:val="zh-CN" w:eastAsia="zh-CN"/>
                    </w:rPr>
                  </w:pPr>
                  <w:r>
                    <w:rPr>
                      <w:rFonts w:hint="default" w:ascii="Times New Roman" w:hAnsi="Times New Roman" w:cs="Times New Roman"/>
                      <w:lang w:val="zh-CN" w:eastAsia="zh-CN"/>
                    </w:rPr>
                    <w:t>28</w:t>
                  </w:r>
                </w:p>
              </w:tc>
              <w:tc>
                <w:tcPr>
                  <w:tcW w:w="1290" w:type="dxa"/>
                  <w:vAlign w:val="center"/>
                </w:tcPr>
                <w:p>
                  <w:pPr>
                    <w:pStyle w:val="15"/>
                    <w:bidi w:val="0"/>
                    <w:ind w:firstLine="0" w:firstLineChars="0"/>
                    <w:jc w:val="center"/>
                    <w:rPr>
                      <w:rFonts w:hint="default" w:ascii="Times New Roman" w:hAnsi="Times New Roman" w:cs="Times New Roman"/>
                      <w:lang w:val="zh-CN" w:eastAsia="zh-CN"/>
                    </w:rPr>
                  </w:pPr>
                  <w:r>
                    <w:rPr>
                      <w:rFonts w:hint="default" w:ascii="Times New Roman" w:hAnsi="Times New Roman" w:cs="Times New Roman"/>
                      <w:lang w:val="en-US" w:eastAsia="zh-CN"/>
                    </w:rPr>
                    <w:t>放板站传送带</w:t>
                  </w:r>
                </w:p>
              </w:tc>
              <w:tc>
                <w:tcPr>
                  <w:tcW w:w="1028" w:type="dxa"/>
                  <w:vAlign w:val="center"/>
                </w:tcPr>
                <w:p>
                  <w:pPr>
                    <w:pStyle w:val="15"/>
                    <w:bidi w:val="0"/>
                    <w:ind w:firstLine="0" w:firstLineChars="0"/>
                    <w:jc w:val="center"/>
                    <w:rPr>
                      <w:rFonts w:hint="default" w:ascii="Times New Roman" w:hAnsi="Times New Roman" w:cs="Times New Roman"/>
                      <w:lang w:val="zh-CN" w:eastAsia="zh-CN"/>
                    </w:rPr>
                  </w:pPr>
                  <w:r>
                    <w:rPr>
                      <w:rFonts w:hint="default" w:ascii="Times New Roman" w:hAnsi="Times New Roman" w:cs="Times New Roman"/>
                      <w:lang w:val="en-US" w:eastAsia="zh-CN"/>
                    </w:rPr>
                    <w:t>8050*1875</w:t>
                  </w:r>
                </w:p>
              </w:tc>
              <w:tc>
                <w:tcPr>
                  <w:tcW w:w="1147"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1</w:t>
                  </w:r>
                </w:p>
              </w:tc>
              <w:tc>
                <w:tcPr>
                  <w:tcW w:w="1185"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国产</w:t>
                  </w:r>
                </w:p>
              </w:tc>
              <w:tc>
                <w:tcPr>
                  <w:tcW w:w="1140" w:type="dxa"/>
                  <w:vAlign w:val="center"/>
                </w:tcPr>
                <w:p>
                  <w:pPr>
                    <w:pStyle w:val="15"/>
                    <w:bidi w:val="0"/>
                    <w:ind w:firstLine="0" w:firstLineChars="0"/>
                    <w:jc w:val="center"/>
                    <w:rPr>
                      <w:rFonts w:hint="default" w:ascii="Times New Roman" w:hAnsi="Times New Roman" w:eastAsia="宋体" w:cs="Times New Roman"/>
                      <w:kern w:val="0"/>
                      <w:sz w:val="21"/>
                      <w:szCs w:val="20"/>
                      <w:lang w:val="en-US" w:eastAsia="zh-CN" w:bidi="ar-SA"/>
                    </w:rPr>
                  </w:pPr>
                  <w:r>
                    <w:rPr>
                      <w:rFonts w:hint="default" w:ascii="Times New Roman" w:hAnsi="Times New Roman" w:cs="Times New Roman"/>
                      <w:lang w:val="en-US" w:eastAsia="zh-CN"/>
                    </w:rPr>
                    <w:t>1</w:t>
                  </w:r>
                </w:p>
              </w:tc>
              <w:tc>
                <w:tcPr>
                  <w:tcW w:w="640" w:type="dxa"/>
                  <w:vAlign w:val="center"/>
                </w:tcPr>
                <w:p>
                  <w:pPr>
                    <w:pStyle w:val="15"/>
                    <w:bidi w:val="0"/>
                    <w:ind w:firstLine="0" w:firstLineChars="0"/>
                    <w:jc w:val="center"/>
                    <w:rPr>
                      <w:rFonts w:hint="default" w:ascii="Times New Roman" w:hAnsi="Times New Roman" w:cs="Times New Roman"/>
                    </w:rPr>
                  </w:pPr>
                  <w:r>
                    <w:rPr>
                      <w:rFonts w:hint="default" w:ascii="Times New Roman" w:hAnsi="Times New Roman" w:cs="Times New Roman"/>
                      <w:lang w:val="en-US" w:eastAsia="zh-CN"/>
                    </w:rPr>
                    <w:t>台</w:t>
                  </w:r>
                </w:p>
              </w:tc>
              <w:tc>
                <w:tcPr>
                  <w:tcW w:w="1028" w:type="dxa"/>
                  <w:vAlign w:val="center"/>
                </w:tcPr>
                <w:p>
                  <w:pPr>
                    <w:pStyle w:val="15"/>
                    <w:bidi w:val="0"/>
                    <w:ind w:firstLine="0" w:firstLineChars="0"/>
                    <w:jc w:val="center"/>
                    <w:rPr>
                      <w:rFonts w:hint="default" w:ascii="Times New Roman" w:hAnsi="Times New Roman" w:cs="Times New Roman"/>
                    </w:rPr>
                  </w:pPr>
                  <w:r>
                    <w:rPr>
                      <w:rFonts w:hint="default" w:ascii="Times New Roman" w:hAnsi="Times New Roman" w:cs="Times New Roman"/>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766" w:type="dxa"/>
                  <w:vAlign w:val="center"/>
                </w:tcPr>
                <w:p>
                  <w:pPr>
                    <w:pStyle w:val="15"/>
                    <w:bidi w:val="0"/>
                    <w:ind w:firstLine="0" w:firstLineChars="0"/>
                    <w:jc w:val="center"/>
                    <w:rPr>
                      <w:rFonts w:hint="default" w:ascii="Times New Roman" w:hAnsi="Times New Roman" w:cs="Times New Roman"/>
                      <w:lang w:val="zh-CN" w:eastAsia="zh-CN"/>
                    </w:rPr>
                  </w:pPr>
                  <w:r>
                    <w:rPr>
                      <w:rFonts w:hint="default" w:ascii="Times New Roman" w:hAnsi="Times New Roman" w:cs="Times New Roman"/>
                      <w:lang w:val="zh-CN" w:eastAsia="zh-CN"/>
                    </w:rPr>
                    <w:t>29</w:t>
                  </w:r>
                </w:p>
              </w:tc>
              <w:tc>
                <w:tcPr>
                  <w:tcW w:w="1290" w:type="dxa"/>
                  <w:vAlign w:val="center"/>
                </w:tcPr>
                <w:p>
                  <w:pPr>
                    <w:pStyle w:val="15"/>
                    <w:bidi w:val="0"/>
                    <w:ind w:firstLine="0" w:firstLineChars="0"/>
                    <w:jc w:val="center"/>
                    <w:rPr>
                      <w:rFonts w:hint="default" w:ascii="Times New Roman" w:hAnsi="Times New Roman" w:cs="Times New Roman"/>
                      <w:lang w:val="zh-CN" w:eastAsia="zh-CN"/>
                    </w:rPr>
                  </w:pPr>
                  <w:r>
                    <w:rPr>
                      <w:rFonts w:hint="default" w:ascii="Times New Roman" w:hAnsi="Times New Roman" w:cs="Times New Roman"/>
                      <w:lang w:val="en-US" w:eastAsia="zh-CN"/>
                    </w:rPr>
                    <w:t>叉车（辆）</w:t>
                  </w:r>
                </w:p>
              </w:tc>
              <w:tc>
                <w:tcPr>
                  <w:tcW w:w="1028" w:type="dxa"/>
                  <w:vAlign w:val="center"/>
                </w:tcPr>
                <w:p>
                  <w:pPr>
                    <w:pStyle w:val="15"/>
                    <w:bidi w:val="0"/>
                    <w:ind w:firstLine="0" w:firstLineChars="0"/>
                    <w:jc w:val="center"/>
                    <w:rPr>
                      <w:rFonts w:hint="default" w:ascii="Times New Roman" w:hAnsi="Times New Roman" w:cs="Times New Roman"/>
                      <w:lang w:val="zh-CN" w:eastAsia="zh-CN"/>
                    </w:rPr>
                  </w:pPr>
                  <w:r>
                    <w:rPr>
                      <w:rFonts w:hint="default" w:ascii="Times New Roman" w:hAnsi="Times New Roman" w:cs="Times New Roman"/>
                      <w:lang w:val="en-US" w:eastAsia="zh-CN"/>
                    </w:rPr>
                    <w:t>/</w:t>
                  </w:r>
                </w:p>
              </w:tc>
              <w:tc>
                <w:tcPr>
                  <w:tcW w:w="1147"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3</w:t>
                  </w:r>
                </w:p>
              </w:tc>
              <w:tc>
                <w:tcPr>
                  <w:tcW w:w="1185"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国产</w:t>
                  </w:r>
                </w:p>
              </w:tc>
              <w:tc>
                <w:tcPr>
                  <w:tcW w:w="1140" w:type="dxa"/>
                  <w:vAlign w:val="center"/>
                </w:tcPr>
                <w:p>
                  <w:pPr>
                    <w:pStyle w:val="15"/>
                    <w:bidi w:val="0"/>
                    <w:ind w:firstLine="0" w:firstLineChars="0"/>
                    <w:jc w:val="center"/>
                    <w:rPr>
                      <w:rFonts w:hint="default" w:ascii="Times New Roman" w:hAnsi="Times New Roman" w:eastAsia="宋体" w:cs="Times New Roman"/>
                      <w:kern w:val="0"/>
                      <w:sz w:val="21"/>
                      <w:szCs w:val="20"/>
                      <w:lang w:val="en-US" w:eastAsia="zh-CN" w:bidi="ar-SA"/>
                    </w:rPr>
                  </w:pPr>
                  <w:r>
                    <w:rPr>
                      <w:rFonts w:hint="default" w:ascii="Times New Roman" w:hAnsi="Times New Roman" w:cs="Times New Roman"/>
                      <w:lang w:val="en-US" w:eastAsia="zh-CN"/>
                    </w:rPr>
                    <w:t>3</w:t>
                  </w:r>
                </w:p>
              </w:tc>
              <w:tc>
                <w:tcPr>
                  <w:tcW w:w="640" w:type="dxa"/>
                  <w:vAlign w:val="center"/>
                </w:tcPr>
                <w:p>
                  <w:pPr>
                    <w:pStyle w:val="15"/>
                    <w:bidi w:val="0"/>
                    <w:ind w:firstLine="0" w:firstLineChars="0"/>
                    <w:jc w:val="center"/>
                    <w:rPr>
                      <w:rFonts w:hint="default" w:ascii="Times New Roman" w:hAnsi="Times New Roman" w:cs="Times New Roman"/>
                    </w:rPr>
                  </w:pPr>
                  <w:r>
                    <w:rPr>
                      <w:rFonts w:hint="default" w:ascii="Times New Roman" w:hAnsi="Times New Roman" w:cs="Times New Roman"/>
                      <w:lang w:val="en-US" w:eastAsia="zh-CN"/>
                    </w:rPr>
                    <w:t>台</w:t>
                  </w:r>
                </w:p>
              </w:tc>
              <w:tc>
                <w:tcPr>
                  <w:tcW w:w="1028" w:type="dxa"/>
                  <w:vAlign w:val="center"/>
                </w:tcPr>
                <w:p>
                  <w:pPr>
                    <w:pStyle w:val="15"/>
                    <w:bidi w:val="0"/>
                    <w:ind w:firstLine="0" w:firstLineChars="0"/>
                    <w:jc w:val="center"/>
                    <w:rPr>
                      <w:rFonts w:hint="default" w:ascii="Times New Roman" w:hAnsi="Times New Roman" w:cs="Times New Roman"/>
                    </w:rPr>
                  </w:pPr>
                  <w:r>
                    <w:rPr>
                      <w:rFonts w:hint="default" w:ascii="Times New Roman" w:hAnsi="Times New Roman" w:cs="Times New Roman"/>
                      <w:lang w:val="en-US" w:eastAsia="zh-CN"/>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6" w:type="dxa"/>
                  <w:vAlign w:val="center"/>
                </w:tcPr>
                <w:p>
                  <w:pPr>
                    <w:pStyle w:val="15"/>
                    <w:bidi w:val="0"/>
                    <w:ind w:firstLine="0" w:firstLineChars="0"/>
                    <w:jc w:val="center"/>
                    <w:rPr>
                      <w:rFonts w:hint="default" w:ascii="Times New Roman" w:hAnsi="Times New Roman" w:cs="Times New Roman"/>
                      <w:lang w:val="zh-CN" w:eastAsia="zh-CN"/>
                    </w:rPr>
                  </w:pPr>
                  <w:r>
                    <w:rPr>
                      <w:rFonts w:hint="default" w:ascii="Times New Roman" w:hAnsi="Times New Roman" w:cs="Times New Roman"/>
                      <w:lang w:val="zh-CN" w:eastAsia="zh-CN"/>
                    </w:rPr>
                    <w:t>30</w:t>
                  </w:r>
                </w:p>
              </w:tc>
              <w:tc>
                <w:tcPr>
                  <w:tcW w:w="1290" w:type="dxa"/>
                  <w:vAlign w:val="center"/>
                </w:tcPr>
                <w:p>
                  <w:pPr>
                    <w:pStyle w:val="15"/>
                    <w:bidi w:val="0"/>
                    <w:ind w:firstLine="0" w:firstLineChars="0"/>
                    <w:jc w:val="center"/>
                    <w:rPr>
                      <w:rFonts w:hint="default" w:ascii="Times New Roman" w:hAnsi="Times New Roman" w:cs="Times New Roman"/>
                      <w:lang w:val="zh-CN" w:eastAsia="zh-CN"/>
                    </w:rPr>
                  </w:pPr>
                  <w:r>
                    <w:rPr>
                      <w:rFonts w:hint="default" w:ascii="Times New Roman" w:hAnsi="Times New Roman" w:cs="Times New Roman"/>
                      <w:lang w:val="en-US" w:eastAsia="zh-CN"/>
                    </w:rPr>
                    <w:t>离心机</w:t>
                  </w:r>
                </w:p>
              </w:tc>
              <w:tc>
                <w:tcPr>
                  <w:tcW w:w="1028"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P：3kW；离心：200kg/</w:t>
                  </w:r>
                </w:p>
                <w:p>
                  <w:pPr>
                    <w:pStyle w:val="15"/>
                    <w:bidi w:val="0"/>
                    <w:ind w:firstLine="0" w:firstLineChars="0"/>
                    <w:jc w:val="center"/>
                    <w:rPr>
                      <w:rFonts w:hint="default" w:ascii="Times New Roman" w:hAnsi="Times New Roman" w:cs="Times New Roman"/>
                      <w:lang w:val="zh-CN" w:eastAsia="zh-CN"/>
                    </w:rPr>
                  </w:pPr>
                  <w:r>
                    <w:rPr>
                      <w:rFonts w:hint="default" w:ascii="Times New Roman" w:hAnsi="Times New Roman" w:cs="Times New Roman"/>
                      <w:lang w:val="en-US" w:eastAsia="zh-CN"/>
                    </w:rPr>
                    <w:t>次；h:80cm，D：1.2m</w:t>
                  </w:r>
                </w:p>
              </w:tc>
              <w:tc>
                <w:tcPr>
                  <w:tcW w:w="1147"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1</w:t>
                  </w:r>
                </w:p>
              </w:tc>
              <w:tc>
                <w:tcPr>
                  <w:tcW w:w="1185"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国产</w:t>
                  </w:r>
                </w:p>
              </w:tc>
              <w:tc>
                <w:tcPr>
                  <w:tcW w:w="1140" w:type="dxa"/>
                  <w:vAlign w:val="center"/>
                </w:tcPr>
                <w:p>
                  <w:pPr>
                    <w:pStyle w:val="15"/>
                    <w:bidi w:val="0"/>
                    <w:ind w:firstLine="0" w:firstLineChars="0"/>
                    <w:jc w:val="center"/>
                    <w:rPr>
                      <w:rFonts w:hint="default" w:ascii="Times New Roman" w:hAnsi="Times New Roman" w:eastAsia="宋体" w:cs="Times New Roman"/>
                      <w:kern w:val="0"/>
                      <w:sz w:val="21"/>
                      <w:szCs w:val="20"/>
                      <w:lang w:val="en-US" w:eastAsia="zh-CN" w:bidi="ar-SA"/>
                    </w:rPr>
                  </w:pPr>
                  <w:r>
                    <w:rPr>
                      <w:rFonts w:hint="default" w:ascii="Times New Roman" w:hAnsi="Times New Roman" w:cs="Times New Roman"/>
                      <w:lang w:val="en-US" w:eastAsia="zh-CN"/>
                    </w:rPr>
                    <w:t>1</w:t>
                  </w:r>
                </w:p>
              </w:tc>
              <w:tc>
                <w:tcPr>
                  <w:tcW w:w="640" w:type="dxa"/>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台</w:t>
                  </w:r>
                </w:p>
              </w:tc>
              <w:tc>
                <w:tcPr>
                  <w:tcW w:w="1028" w:type="dxa"/>
                  <w:vAlign w:val="center"/>
                </w:tcPr>
                <w:p>
                  <w:pPr>
                    <w:pStyle w:val="15"/>
                    <w:bidi w:val="0"/>
                    <w:ind w:firstLine="0" w:firstLineChars="0"/>
                    <w:jc w:val="center"/>
                    <w:rPr>
                      <w:rFonts w:hint="default" w:ascii="Times New Roman" w:hAnsi="Times New Roman" w:cs="Times New Roman"/>
                    </w:rPr>
                  </w:pPr>
                  <w:r>
                    <w:rPr>
                      <w:rFonts w:hint="default" w:ascii="Times New Roman" w:hAnsi="Times New Roman" w:cs="Times New Roman"/>
                      <w:lang w:val="en-US" w:eastAsia="zh-CN"/>
                    </w:rPr>
                    <w:t>无变化</w:t>
                  </w:r>
                </w:p>
              </w:tc>
            </w:tr>
          </w:tbl>
          <w:p>
            <w:pPr>
              <w:pStyle w:val="2"/>
              <w:jc w:val="both"/>
              <w:rPr>
                <w:rFonts w:hint="default" w:ascii="Times New Roman" w:hAnsi="Times New Roman" w:cs="Times New Roman"/>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4、主要原辅料及用量</w:t>
            </w:r>
          </w:p>
          <w:p>
            <w:pPr>
              <w:keepNext w:val="0"/>
              <w:keepLines w:val="0"/>
              <w:pageBreakBefore w:val="0"/>
              <w:widowControl w:val="0"/>
              <w:kinsoku/>
              <w:wordWrap/>
              <w:topLinePunct w:val="0"/>
              <w:bidi w:val="0"/>
              <w:snapToGrid w:val="0"/>
              <w:spacing w:line="360" w:lineRule="auto"/>
              <w:ind w:left="0" w:leftChars="0" w:firstLine="0" w:firstLineChars="0"/>
              <w:jc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t>表2-4  本项目主要原辅料及用量表</w:t>
            </w:r>
          </w:p>
          <w:tbl>
            <w:tblPr>
              <w:tblStyle w:val="12"/>
              <w:tblW w:w="4822"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23"/>
              <w:gridCol w:w="1708"/>
              <w:gridCol w:w="1138"/>
              <w:gridCol w:w="1324"/>
              <w:gridCol w:w="1200"/>
              <w:gridCol w:w="152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blHeader/>
                <w:jc w:val="center"/>
              </w:trPr>
              <w:tc>
                <w:tcPr>
                  <w:tcW w:w="645" w:type="pct"/>
                  <w:tcBorders>
                    <w:tl2br w:val="nil"/>
                    <w:tr2bl w:val="nil"/>
                  </w:tcBorders>
                  <w:vAlign w:val="center"/>
                </w:tcPr>
                <w:p>
                  <w:pPr>
                    <w:pStyle w:val="15"/>
                    <w:bidi w:val="0"/>
                    <w:rPr>
                      <w:rFonts w:hint="default" w:ascii="Times New Roman" w:hAnsi="Times New Roman" w:cs="Times New Roman"/>
                      <w:b/>
                      <w:bCs/>
                      <w:lang w:val="en-US" w:eastAsia="zh-CN"/>
                    </w:rPr>
                  </w:pPr>
                  <w:r>
                    <w:rPr>
                      <w:rFonts w:hint="default" w:ascii="Times New Roman" w:hAnsi="Times New Roman" w:cs="Times New Roman"/>
                      <w:b/>
                      <w:bCs/>
                      <w:lang w:val="en-US" w:eastAsia="zh-CN"/>
                    </w:rPr>
                    <w:t>序号</w:t>
                  </w:r>
                </w:p>
              </w:tc>
              <w:tc>
                <w:tcPr>
                  <w:tcW w:w="1078" w:type="pct"/>
                  <w:tcBorders>
                    <w:tl2br w:val="nil"/>
                    <w:tr2bl w:val="nil"/>
                  </w:tcBorders>
                  <w:vAlign w:val="center"/>
                </w:tcPr>
                <w:p>
                  <w:pPr>
                    <w:pStyle w:val="15"/>
                    <w:bidi w:val="0"/>
                    <w:ind w:firstLine="0" w:firstLineChars="0"/>
                    <w:rPr>
                      <w:rFonts w:hint="default" w:ascii="Times New Roman" w:hAnsi="Times New Roman" w:cs="Times New Roman"/>
                      <w:b/>
                      <w:bCs/>
                    </w:rPr>
                  </w:pPr>
                  <w:r>
                    <w:rPr>
                      <w:rFonts w:hint="default" w:ascii="Times New Roman" w:hAnsi="Times New Roman" w:cs="Times New Roman"/>
                      <w:b/>
                      <w:bCs/>
                    </w:rPr>
                    <w:t>名称</w:t>
                  </w:r>
                </w:p>
              </w:tc>
              <w:tc>
                <w:tcPr>
                  <w:tcW w:w="718" w:type="pct"/>
                  <w:tcBorders>
                    <w:tl2br w:val="nil"/>
                    <w:tr2bl w:val="nil"/>
                  </w:tcBorders>
                  <w:vAlign w:val="center"/>
                </w:tcPr>
                <w:p>
                  <w:pPr>
                    <w:pStyle w:val="15"/>
                    <w:bidi w:val="0"/>
                    <w:ind w:firstLine="0" w:firstLineChars="0"/>
                    <w:rPr>
                      <w:rFonts w:hint="default" w:ascii="Times New Roman" w:hAnsi="Times New Roman" w:cs="Times New Roman"/>
                      <w:b/>
                      <w:bCs/>
                    </w:rPr>
                  </w:pPr>
                  <w:r>
                    <w:rPr>
                      <w:rFonts w:hint="default" w:ascii="Times New Roman" w:hAnsi="Times New Roman" w:cs="Times New Roman"/>
                      <w:b/>
                      <w:bCs/>
                      <w:lang w:eastAsia="zh-CN"/>
                    </w:rPr>
                    <w:t>成分</w:t>
                  </w:r>
                  <w:r>
                    <w:rPr>
                      <w:rFonts w:hint="default" w:ascii="Times New Roman" w:hAnsi="Times New Roman" w:cs="Times New Roman"/>
                      <w:b/>
                      <w:bCs/>
                    </w:rPr>
                    <w:t>、规格</w:t>
                  </w:r>
                </w:p>
              </w:tc>
              <w:tc>
                <w:tcPr>
                  <w:tcW w:w="836" w:type="pct"/>
                  <w:tcBorders>
                    <w:tl2br w:val="nil"/>
                    <w:tr2bl w:val="nil"/>
                  </w:tcBorders>
                  <w:vAlign w:val="center"/>
                </w:tcPr>
                <w:p>
                  <w:pPr>
                    <w:pStyle w:val="15"/>
                    <w:bidi w:val="0"/>
                    <w:ind w:firstLine="0" w:firstLineChars="0"/>
                    <w:rPr>
                      <w:rFonts w:hint="default" w:ascii="Times New Roman" w:hAnsi="Times New Roman" w:cs="Times New Roman"/>
                      <w:b/>
                      <w:bCs/>
                      <w:lang w:val="en-US" w:eastAsia="zh-CN"/>
                    </w:rPr>
                  </w:pPr>
                  <w:r>
                    <w:rPr>
                      <w:rFonts w:hint="default" w:ascii="Times New Roman" w:hAnsi="Times New Roman" w:cs="Times New Roman"/>
                      <w:b/>
                      <w:bCs/>
                      <w:lang w:val="en-US" w:eastAsia="zh-CN"/>
                    </w:rPr>
                    <w:t>设计</w:t>
                  </w:r>
                  <w:r>
                    <w:rPr>
                      <w:rFonts w:hint="default" w:ascii="Times New Roman" w:hAnsi="Times New Roman" w:cs="Times New Roman"/>
                      <w:b/>
                      <w:bCs/>
                    </w:rPr>
                    <w:t>年用量</w:t>
                  </w:r>
                  <w:r>
                    <w:rPr>
                      <w:rFonts w:hint="default" w:ascii="Times New Roman" w:hAnsi="Times New Roman" w:cs="Times New Roman"/>
                      <w:b/>
                      <w:bCs/>
                      <w:lang w:val="en-US" w:eastAsia="zh-CN"/>
                    </w:rPr>
                    <w:t>t/a</w:t>
                  </w:r>
                </w:p>
              </w:tc>
              <w:tc>
                <w:tcPr>
                  <w:tcW w:w="757" w:type="pct"/>
                  <w:tcBorders>
                    <w:tl2br w:val="nil"/>
                    <w:tr2bl w:val="nil"/>
                  </w:tcBorders>
                  <w:vAlign w:val="center"/>
                </w:tcPr>
                <w:p>
                  <w:pPr>
                    <w:pStyle w:val="15"/>
                    <w:bidi w:val="0"/>
                    <w:ind w:firstLine="0" w:firstLineChars="0"/>
                    <w:rPr>
                      <w:rFonts w:hint="default" w:ascii="Times New Roman" w:hAnsi="Times New Roman" w:cs="Times New Roman"/>
                      <w:b/>
                      <w:bCs/>
                      <w:lang w:val="en-US" w:eastAsia="zh-CN"/>
                    </w:rPr>
                  </w:pPr>
                  <w:r>
                    <w:rPr>
                      <w:rFonts w:hint="default" w:ascii="Times New Roman" w:hAnsi="Times New Roman" w:cs="Times New Roman"/>
                      <w:b/>
                      <w:bCs/>
                      <w:lang w:eastAsia="zh-CN"/>
                    </w:rPr>
                    <w:t>实际建设</w:t>
                  </w:r>
                  <w:r>
                    <w:rPr>
                      <w:rFonts w:hint="default" w:ascii="Times New Roman" w:hAnsi="Times New Roman" w:cs="Times New Roman"/>
                      <w:b/>
                      <w:bCs/>
                      <w:lang w:val="en-US" w:eastAsia="zh-CN"/>
                    </w:rPr>
                    <w:t>t/a</w:t>
                  </w:r>
                </w:p>
              </w:tc>
              <w:tc>
                <w:tcPr>
                  <w:tcW w:w="962" w:type="pct"/>
                  <w:tcBorders>
                    <w:tl2br w:val="nil"/>
                    <w:tr2bl w:val="nil"/>
                  </w:tcBorders>
                  <w:vAlign w:val="center"/>
                </w:tcPr>
                <w:p>
                  <w:pPr>
                    <w:pStyle w:val="15"/>
                    <w:bidi w:val="0"/>
                    <w:ind w:firstLine="0" w:firstLineChars="0"/>
                    <w:rPr>
                      <w:rFonts w:hint="default" w:ascii="Times New Roman" w:hAnsi="Times New Roman" w:cs="Times New Roman"/>
                      <w:b/>
                      <w:bCs/>
                    </w:rPr>
                  </w:pPr>
                  <w:r>
                    <w:rPr>
                      <w:rFonts w:hint="default" w:ascii="Times New Roman" w:hAnsi="Times New Roman" w:cs="Times New Roman"/>
                      <w:b/>
                      <w:bCs/>
                      <w:lang w:val="en-US" w:eastAsia="zh-CN"/>
                    </w:rPr>
                    <w:t>变化情况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blHeader/>
                <w:jc w:val="center"/>
              </w:trPr>
              <w:tc>
                <w:tcPr>
                  <w:tcW w:w="645" w:type="pct"/>
                  <w:tcBorders>
                    <w:tl2br w:val="nil"/>
                    <w:tr2bl w:val="nil"/>
                  </w:tcBorders>
                  <w:vAlign w:val="center"/>
                </w:tcPr>
                <w:p>
                  <w:pPr>
                    <w:pStyle w:val="15"/>
                    <w:bidi w:val="0"/>
                    <w:rPr>
                      <w:rFonts w:hint="default" w:ascii="Times New Roman" w:hAnsi="Times New Roman" w:cs="Times New Roman"/>
                      <w:lang w:val="en-US" w:eastAsia="zh-CN"/>
                    </w:rPr>
                  </w:pPr>
                  <w:r>
                    <w:rPr>
                      <w:rFonts w:hint="default" w:ascii="Times New Roman" w:hAnsi="Times New Roman" w:cs="Times New Roman"/>
                      <w:lang w:val="en-US" w:eastAsia="zh-CN"/>
                    </w:rPr>
                    <w:t>1</w:t>
                  </w:r>
                </w:p>
              </w:tc>
              <w:tc>
                <w:tcPr>
                  <w:tcW w:w="1078" w:type="pct"/>
                  <w:tcBorders>
                    <w:tl2br w:val="nil"/>
                    <w:tr2bl w:val="nil"/>
                  </w:tcBorders>
                  <w:vAlign w:val="center"/>
                </w:tcPr>
                <w:p>
                  <w:pPr>
                    <w:pStyle w:val="15"/>
                    <w:bidi w:val="0"/>
                    <w:rPr>
                      <w:rFonts w:hint="default" w:ascii="Times New Roman" w:hAnsi="Times New Roman" w:cs="Times New Roman"/>
                      <w:lang w:val="en-US" w:eastAsia="zh-CN"/>
                    </w:rPr>
                  </w:pPr>
                  <w:r>
                    <w:rPr>
                      <w:rFonts w:hint="default" w:ascii="Times New Roman" w:hAnsi="Times New Roman" w:cs="Times New Roman"/>
                      <w:lang w:val="en-US" w:eastAsia="zh-CN"/>
                    </w:rPr>
                    <w:t>PE粉</w:t>
                  </w:r>
                </w:p>
              </w:tc>
              <w:tc>
                <w:tcPr>
                  <w:tcW w:w="718" w:type="pct"/>
                  <w:tcBorders>
                    <w:tl2br w:val="nil"/>
                    <w:tr2bl w:val="nil"/>
                  </w:tcBorders>
                  <w:vAlign w:val="center"/>
                </w:tcPr>
                <w:p>
                  <w:pPr>
                    <w:pStyle w:val="15"/>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836" w:type="pct"/>
                  <w:tcBorders>
                    <w:tl2br w:val="nil"/>
                    <w:tr2bl w:val="nil"/>
                  </w:tcBorders>
                  <w:vAlign w:val="center"/>
                </w:tcPr>
                <w:p>
                  <w:pPr>
                    <w:pStyle w:val="15"/>
                    <w:bidi w:val="0"/>
                    <w:rPr>
                      <w:rFonts w:hint="default" w:ascii="Times New Roman" w:hAnsi="Times New Roman" w:cs="Times New Roman"/>
                      <w:lang w:val="en-US" w:eastAsia="zh-CN"/>
                    </w:rPr>
                  </w:pPr>
                  <w:r>
                    <w:rPr>
                      <w:rFonts w:hint="default" w:ascii="Times New Roman" w:hAnsi="Times New Roman" w:cs="Times New Roman"/>
                      <w:lang w:val="en-US" w:eastAsia="zh-CN"/>
                    </w:rPr>
                    <w:t>200</w:t>
                  </w:r>
                </w:p>
              </w:tc>
              <w:tc>
                <w:tcPr>
                  <w:tcW w:w="757" w:type="pct"/>
                  <w:tcBorders>
                    <w:tl2br w:val="nil"/>
                    <w:tr2bl w:val="nil"/>
                  </w:tcBorders>
                  <w:vAlign w:val="center"/>
                </w:tcPr>
                <w:p>
                  <w:pPr>
                    <w:pStyle w:val="15"/>
                    <w:bidi w:val="0"/>
                    <w:ind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200</w:t>
                  </w:r>
                </w:p>
              </w:tc>
              <w:tc>
                <w:tcPr>
                  <w:tcW w:w="962" w:type="pct"/>
                  <w:tcBorders>
                    <w:tl2br w:val="nil"/>
                    <w:tr2bl w:val="nil"/>
                  </w:tcBorders>
                  <w:vAlign w:val="center"/>
                </w:tcPr>
                <w:p>
                  <w:pPr>
                    <w:pStyle w:val="15"/>
                    <w:bidi w:val="0"/>
                    <w:rPr>
                      <w:rFonts w:hint="default" w:ascii="Times New Roman" w:hAnsi="Times New Roman" w:cs="Times New Roman"/>
                      <w:lang w:val="en-US" w:eastAsia="zh-CN"/>
                    </w:rPr>
                  </w:pPr>
                  <w:r>
                    <w:rPr>
                      <w:rFonts w:hint="default" w:ascii="Times New Roman" w:hAnsi="Times New Roman" w:cs="Times New Roman"/>
                      <w:lang w:val="en-US" w:eastAsia="zh-CN"/>
                    </w:rPr>
                    <w:t>无变化</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blHeader/>
                <w:jc w:val="center"/>
              </w:trPr>
              <w:tc>
                <w:tcPr>
                  <w:tcW w:w="645" w:type="pct"/>
                  <w:tcBorders>
                    <w:tl2br w:val="nil"/>
                    <w:tr2bl w:val="nil"/>
                  </w:tcBorders>
                  <w:vAlign w:val="center"/>
                </w:tcPr>
                <w:p>
                  <w:pPr>
                    <w:pStyle w:val="15"/>
                    <w:bidi w:val="0"/>
                    <w:rPr>
                      <w:rFonts w:hint="default" w:ascii="Times New Roman" w:hAnsi="Times New Roman" w:cs="Times New Roman"/>
                      <w:lang w:val="en-US" w:eastAsia="zh-CN"/>
                    </w:rPr>
                  </w:pPr>
                  <w:r>
                    <w:rPr>
                      <w:rFonts w:hint="default" w:ascii="Times New Roman" w:hAnsi="Times New Roman" w:cs="Times New Roman"/>
                      <w:lang w:val="en-US" w:eastAsia="zh-CN"/>
                    </w:rPr>
                    <w:t>2</w:t>
                  </w:r>
                </w:p>
              </w:tc>
              <w:tc>
                <w:tcPr>
                  <w:tcW w:w="1078" w:type="pct"/>
                  <w:tcBorders>
                    <w:tl2br w:val="nil"/>
                    <w:tr2bl w:val="nil"/>
                  </w:tcBorders>
                  <w:vAlign w:val="center"/>
                </w:tcPr>
                <w:p>
                  <w:pPr>
                    <w:pStyle w:val="15"/>
                    <w:bidi w:val="0"/>
                    <w:rPr>
                      <w:rFonts w:hint="default" w:ascii="Times New Roman" w:hAnsi="Times New Roman" w:cs="Times New Roman"/>
                      <w:lang w:val="en-US" w:eastAsia="zh-CN"/>
                    </w:rPr>
                  </w:pPr>
                  <w:r>
                    <w:rPr>
                      <w:rFonts w:hint="default" w:ascii="Times New Roman" w:hAnsi="Times New Roman" w:cs="Times New Roman"/>
                      <w:lang w:val="en-US" w:eastAsia="zh-CN"/>
                    </w:rPr>
                    <w:t>玻纤</w:t>
                  </w:r>
                </w:p>
              </w:tc>
              <w:tc>
                <w:tcPr>
                  <w:tcW w:w="718" w:type="pct"/>
                  <w:tcBorders>
                    <w:tl2br w:val="nil"/>
                    <w:tr2bl w:val="nil"/>
                  </w:tcBorders>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836" w:type="pct"/>
                  <w:tcBorders>
                    <w:tl2br w:val="nil"/>
                    <w:tr2bl w:val="nil"/>
                  </w:tcBorders>
                  <w:vAlign w:val="center"/>
                </w:tcPr>
                <w:p>
                  <w:pPr>
                    <w:pStyle w:val="15"/>
                    <w:bidi w:val="0"/>
                    <w:rPr>
                      <w:rFonts w:hint="default" w:ascii="Times New Roman" w:hAnsi="Times New Roman" w:cs="Times New Roman"/>
                      <w:lang w:val="en-US" w:eastAsia="zh-CN"/>
                    </w:rPr>
                  </w:pPr>
                  <w:r>
                    <w:rPr>
                      <w:rFonts w:hint="default" w:ascii="Times New Roman" w:hAnsi="Times New Roman" w:cs="Times New Roman"/>
                      <w:lang w:val="en-US" w:eastAsia="zh-CN"/>
                    </w:rPr>
                    <w:t>200</w:t>
                  </w:r>
                </w:p>
              </w:tc>
              <w:tc>
                <w:tcPr>
                  <w:tcW w:w="757" w:type="pct"/>
                  <w:tcBorders>
                    <w:tl2br w:val="nil"/>
                    <w:tr2bl w:val="nil"/>
                  </w:tcBorders>
                  <w:vAlign w:val="center"/>
                </w:tcPr>
                <w:p>
                  <w:pPr>
                    <w:pStyle w:val="15"/>
                    <w:bidi w:val="0"/>
                    <w:ind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200</w:t>
                  </w:r>
                </w:p>
              </w:tc>
              <w:tc>
                <w:tcPr>
                  <w:tcW w:w="962" w:type="pct"/>
                  <w:tcBorders>
                    <w:tl2br w:val="nil"/>
                    <w:tr2bl w:val="nil"/>
                  </w:tcBorders>
                  <w:vAlign w:val="center"/>
                </w:tcPr>
                <w:p>
                  <w:pPr>
                    <w:pStyle w:val="15"/>
                    <w:bidi w:val="0"/>
                    <w:ind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无变化</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blHeader/>
                <w:jc w:val="center"/>
              </w:trPr>
              <w:tc>
                <w:tcPr>
                  <w:tcW w:w="645" w:type="pct"/>
                  <w:tcBorders>
                    <w:tl2br w:val="nil"/>
                    <w:tr2bl w:val="nil"/>
                  </w:tcBorders>
                  <w:vAlign w:val="center"/>
                </w:tcPr>
                <w:p>
                  <w:pPr>
                    <w:pStyle w:val="15"/>
                    <w:bidi w:val="0"/>
                    <w:rPr>
                      <w:rFonts w:hint="default" w:ascii="Times New Roman" w:hAnsi="Times New Roman" w:cs="Times New Roman"/>
                      <w:lang w:val="en-US" w:eastAsia="zh-CN"/>
                    </w:rPr>
                  </w:pPr>
                  <w:r>
                    <w:rPr>
                      <w:rFonts w:hint="default" w:ascii="Times New Roman" w:hAnsi="Times New Roman" w:cs="Times New Roman"/>
                      <w:lang w:val="en-US" w:eastAsia="zh-CN"/>
                    </w:rPr>
                    <w:t>3</w:t>
                  </w:r>
                </w:p>
              </w:tc>
              <w:tc>
                <w:tcPr>
                  <w:tcW w:w="1078" w:type="pct"/>
                  <w:tcBorders>
                    <w:tl2br w:val="nil"/>
                    <w:tr2bl w:val="nil"/>
                  </w:tcBorders>
                  <w:vAlign w:val="center"/>
                </w:tcPr>
                <w:p>
                  <w:pPr>
                    <w:pStyle w:val="15"/>
                    <w:bidi w:val="0"/>
                    <w:rPr>
                      <w:rFonts w:hint="default" w:ascii="Times New Roman" w:hAnsi="Times New Roman" w:cs="Times New Roman"/>
                      <w:lang w:val="en-US" w:eastAsia="zh-CN"/>
                    </w:rPr>
                  </w:pPr>
                  <w:r>
                    <w:rPr>
                      <w:rFonts w:hint="default" w:ascii="Times New Roman" w:hAnsi="Times New Roman" w:cs="Times New Roman"/>
                      <w:lang w:val="en-US" w:eastAsia="zh-CN"/>
                    </w:rPr>
                    <w:t>无纺布</w:t>
                  </w:r>
                </w:p>
              </w:tc>
              <w:tc>
                <w:tcPr>
                  <w:tcW w:w="718" w:type="pct"/>
                  <w:tcBorders>
                    <w:tl2br w:val="nil"/>
                    <w:tr2bl w:val="nil"/>
                  </w:tcBorders>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836" w:type="pct"/>
                  <w:tcBorders>
                    <w:tl2br w:val="nil"/>
                    <w:tr2bl w:val="nil"/>
                  </w:tcBorders>
                  <w:vAlign w:val="center"/>
                </w:tcPr>
                <w:p>
                  <w:pPr>
                    <w:pStyle w:val="15"/>
                    <w:bidi w:val="0"/>
                    <w:rPr>
                      <w:rFonts w:hint="default" w:ascii="Times New Roman" w:hAnsi="Times New Roman" w:cs="Times New Roman"/>
                      <w:lang w:val="en-US" w:eastAsia="zh-CN"/>
                    </w:rPr>
                  </w:pPr>
                  <w:r>
                    <w:rPr>
                      <w:rFonts w:hint="default" w:ascii="Times New Roman" w:hAnsi="Times New Roman" w:cs="Times New Roman"/>
                      <w:lang w:val="en-US" w:eastAsia="zh-CN"/>
                    </w:rPr>
                    <w:t>440</w:t>
                  </w:r>
                </w:p>
              </w:tc>
              <w:tc>
                <w:tcPr>
                  <w:tcW w:w="757" w:type="pct"/>
                  <w:tcBorders>
                    <w:tl2br w:val="nil"/>
                    <w:tr2bl w:val="nil"/>
                  </w:tcBorders>
                  <w:vAlign w:val="center"/>
                </w:tcPr>
                <w:p>
                  <w:pPr>
                    <w:pStyle w:val="15"/>
                    <w:bidi w:val="0"/>
                    <w:ind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440</w:t>
                  </w:r>
                </w:p>
              </w:tc>
              <w:tc>
                <w:tcPr>
                  <w:tcW w:w="962" w:type="pct"/>
                  <w:tcBorders>
                    <w:tl2br w:val="nil"/>
                    <w:tr2bl w:val="nil"/>
                  </w:tcBorders>
                  <w:vAlign w:val="center"/>
                </w:tcPr>
                <w:p>
                  <w:pPr>
                    <w:pStyle w:val="15"/>
                    <w:bidi w:val="0"/>
                    <w:ind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无变化</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blHeader/>
                <w:jc w:val="center"/>
              </w:trPr>
              <w:tc>
                <w:tcPr>
                  <w:tcW w:w="645" w:type="pct"/>
                  <w:tcBorders>
                    <w:tl2br w:val="nil"/>
                    <w:tr2bl w:val="nil"/>
                  </w:tcBorders>
                  <w:vAlign w:val="center"/>
                </w:tcPr>
                <w:p>
                  <w:pPr>
                    <w:pStyle w:val="15"/>
                    <w:bidi w:val="0"/>
                    <w:rPr>
                      <w:rFonts w:hint="default" w:ascii="Times New Roman" w:hAnsi="Times New Roman" w:cs="Times New Roman"/>
                      <w:lang w:val="en-US" w:eastAsia="zh-CN"/>
                    </w:rPr>
                  </w:pPr>
                  <w:r>
                    <w:rPr>
                      <w:rFonts w:hint="default" w:ascii="Times New Roman" w:hAnsi="Times New Roman" w:cs="Times New Roman"/>
                      <w:lang w:val="en-US" w:eastAsia="zh-CN"/>
                    </w:rPr>
                    <w:t>4</w:t>
                  </w:r>
                </w:p>
              </w:tc>
              <w:tc>
                <w:tcPr>
                  <w:tcW w:w="1078" w:type="pct"/>
                  <w:tcBorders>
                    <w:tl2br w:val="nil"/>
                    <w:tr2bl w:val="nil"/>
                  </w:tcBorders>
                  <w:vAlign w:val="center"/>
                </w:tcPr>
                <w:p>
                  <w:pPr>
                    <w:pStyle w:val="15"/>
                    <w:bidi w:val="0"/>
                    <w:rPr>
                      <w:rFonts w:hint="default" w:ascii="Times New Roman" w:hAnsi="Times New Roman" w:cs="Times New Roman"/>
                      <w:lang w:val="en-US" w:eastAsia="zh-CN"/>
                    </w:rPr>
                  </w:pPr>
                  <w:r>
                    <w:rPr>
                      <w:rFonts w:hint="default" w:ascii="Times New Roman" w:hAnsi="Times New Roman" w:cs="Times New Roman"/>
                      <w:lang w:val="en-US" w:eastAsia="zh-CN"/>
                    </w:rPr>
                    <w:t>胶膜</w:t>
                  </w:r>
                </w:p>
              </w:tc>
              <w:tc>
                <w:tcPr>
                  <w:tcW w:w="718" w:type="pct"/>
                  <w:tcBorders>
                    <w:tl2br w:val="nil"/>
                    <w:tr2bl w:val="nil"/>
                  </w:tcBorders>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836" w:type="pct"/>
                  <w:tcBorders>
                    <w:tl2br w:val="nil"/>
                    <w:tr2bl w:val="nil"/>
                  </w:tcBorders>
                  <w:vAlign w:val="center"/>
                </w:tcPr>
                <w:p>
                  <w:pPr>
                    <w:pStyle w:val="15"/>
                    <w:bidi w:val="0"/>
                    <w:rPr>
                      <w:rFonts w:hint="default" w:ascii="Times New Roman" w:hAnsi="Times New Roman" w:cs="Times New Roman"/>
                      <w:lang w:val="en-US" w:eastAsia="zh-CN"/>
                    </w:rPr>
                  </w:pPr>
                  <w:r>
                    <w:rPr>
                      <w:rFonts w:hint="default" w:ascii="Times New Roman" w:hAnsi="Times New Roman" w:cs="Times New Roman"/>
                      <w:lang w:val="en-US" w:eastAsia="zh-CN"/>
                    </w:rPr>
                    <w:t>440</w:t>
                  </w:r>
                </w:p>
              </w:tc>
              <w:tc>
                <w:tcPr>
                  <w:tcW w:w="757" w:type="pct"/>
                  <w:tcBorders>
                    <w:tl2br w:val="nil"/>
                    <w:tr2bl w:val="nil"/>
                  </w:tcBorders>
                  <w:vAlign w:val="center"/>
                </w:tcPr>
                <w:p>
                  <w:pPr>
                    <w:pStyle w:val="15"/>
                    <w:bidi w:val="0"/>
                    <w:ind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440</w:t>
                  </w:r>
                </w:p>
              </w:tc>
              <w:tc>
                <w:tcPr>
                  <w:tcW w:w="962" w:type="pct"/>
                  <w:tcBorders>
                    <w:tl2br w:val="nil"/>
                    <w:tr2bl w:val="nil"/>
                  </w:tcBorders>
                  <w:vAlign w:val="center"/>
                </w:tcPr>
                <w:p>
                  <w:pPr>
                    <w:pStyle w:val="15"/>
                    <w:bidi w:val="0"/>
                    <w:ind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无变化</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blHeader/>
                <w:jc w:val="center"/>
              </w:trPr>
              <w:tc>
                <w:tcPr>
                  <w:tcW w:w="645" w:type="pct"/>
                  <w:tcBorders>
                    <w:tl2br w:val="nil"/>
                    <w:tr2bl w:val="nil"/>
                  </w:tcBorders>
                  <w:vAlign w:val="center"/>
                </w:tcPr>
                <w:p>
                  <w:pPr>
                    <w:pStyle w:val="15"/>
                    <w:bidi w:val="0"/>
                    <w:rPr>
                      <w:rFonts w:hint="default" w:ascii="Times New Roman" w:hAnsi="Times New Roman" w:cs="Times New Roman"/>
                      <w:lang w:val="en-US" w:eastAsia="zh-CN"/>
                    </w:rPr>
                  </w:pPr>
                  <w:r>
                    <w:rPr>
                      <w:rFonts w:hint="default" w:ascii="Times New Roman" w:hAnsi="Times New Roman" w:cs="Times New Roman"/>
                      <w:lang w:val="en-US" w:eastAsia="zh-CN"/>
                    </w:rPr>
                    <w:t>5</w:t>
                  </w:r>
                </w:p>
              </w:tc>
              <w:tc>
                <w:tcPr>
                  <w:tcW w:w="1078" w:type="pct"/>
                  <w:tcBorders>
                    <w:tl2br w:val="nil"/>
                    <w:tr2bl w:val="nil"/>
                  </w:tcBorders>
                  <w:vAlign w:val="center"/>
                </w:tcPr>
                <w:p>
                  <w:pPr>
                    <w:pStyle w:val="15"/>
                    <w:bidi w:val="0"/>
                    <w:rPr>
                      <w:rFonts w:hint="default" w:ascii="Times New Roman" w:hAnsi="Times New Roman" w:cs="Times New Roman"/>
                      <w:lang w:val="en-US" w:eastAsia="zh-CN"/>
                    </w:rPr>
                  </w:pPr>
                  <w:r>
                    <w:rPr>
                      <w:rFonts w:hint="default" w:ascii="Times New Roman" w:hAnsi="Times New Roman" w:cs="Times New Roman"/>
                      <w:lang w:val="en-US" w:eastAsia="zh-CN"/>
                    </w:rPr>
                    <w:t>聚醚多元醇</w:t>
                  </w:r>
                </w:p>
              </w:tc>
              <w:tc>
                <w:tcPr>
                  <w:tcW w:w="718" w:type="pct"/>
                  <w:tcBorders>
                    <w:tl2br w:val="nil"/>
                    <w:tr2bl w:val="nil"/>
                  </w:tcBorders>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836" w:type="pct"/>
                  <w:tcBorders>
                    <w:tl2br w:val="nil"/>
                    <w:tr2bl w:val="nil"/>
                  </w:tcBorders>
                  <w:vAlign w:val="center"/>
                </w:tcPr>
                <w:p>
                  <w:pPr>
                    <w:pStyle w:val="15"/>
                    <w:bidi w:val="0"/>
                    <w:rPr>
                      <w:rFonts w:hint="default" w:ascii="Times New Roman" w:hAnsi="Times New Roman" w:cs="Times New Roman"/>
                      <w:lang w:val="en-US" w:eastAsia="zh-CN"/>
                    </w:rPr>
                  </w:pPr>
                  <w:r>
                    <w:rPr>
                      <w:rFonts w:hint="default" w:ascii="Times New Roman" w:hAnsi="Times New Roman" w:cs="Times New Roman"/>
                      <w:lang w:val="en-US" w:eastAsia="zh-CN"/>
                    </w:rPr>
                    <w:t>680</w:t>
                  </w:r>
                </w:p>
              </w:tc>
              <w:tc>
                <w:tcPr>
                  <w:tcW w:w="757" w:type="pct"/>
                  <w:tcBorders>
                    <w:tl2br w:val="nil"/>
                    <w:tr2bl w:val="nil"/>
                  </w:tcBorders>
                  <w:vAlign w:val="center"/>
                </w:tcPr>
                <w:p>
                  <w:pPr>
                    <w:pStyle w:val="15"/>
                    <w:bidi w:val="0"/>
                    <w:ind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680</w:t>
                  </w:r>
                </w:p>
              </w:tc>
              <w:tc>
                <w:tcPr>
                  <w:tcW w:w="962" w:type="pct"/>
                  <w:tcBorders>
                    <w:tl2br w:val="nil"/>
                    <w:tr2bl w:val="nil"/>
                  </w:tcBorders>
                  <w:vAlign w:val="center"/>
                </w:tcPr>
                <w:p>
                  <w:pPr>
                    <w:pStyle w:val="15"/>
                    <w:bidi w:val="0"/>
                    <w:ind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无变化</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blHeader/>
                <w:jc w:val="center"/>
              </w:trPr>
              <w:tc>
                <w:tcPr>
                  <w:tcW w:w="645" w:type="pct"/>
                  <w:tcBorders>
                    <w:tl2br w:val="nil"/>
                    <w:tr2bl w:val="nil"/>
                  </w:tcBorders>
                  <w:vAlign w:val="center"/>
                </w:tcPr>
                <w:p>
                  <w:pPr>
                    <w:pStyle w:val="15"/>
                    <w:bidi w:val="0"/>
                    <w:rPr>
                      <w:rFonts w:hint="default" w:ascii="Times New Roman" w:hAnsi="Times New Roman" w:cs="Times New Roman"/>
                      <w:lang w:val="en-US" w:eastAsia="zh-CN"/>
                    </w:rPr>
                  </w:pPr>
                  <w:r>
                    <w:rPr>
                      <w:rFonts w:hint="default" w:ascii="Times New Roman" w:hAnsi="Times New Roman" w:cs="Times New Roman"/>
                      <w:lang w:val="en-US" w:eastAsia="zh-CN"/>
                    </w:rPr>
                    <w:t>6</w:t>
                  </w:r>
                </w:p>
              </w:tc>
              <w:tc>
                <w:tcPr>
                  <w:tcW w:w="1078" w:type="pct"/>
                  <w:tcBorders>
                    <w:tl2br w:val="nil"/>
                    <w:tr2bl w:val="nil"/>
                  </w:tcBorders>
                  <w:vAlign w:val="center"/>
                </w:tcPr>
                <w:p>
                  <w:pPr>
                    <w:pStyle w:val="15"/>
                    <w:bidi w:val="0"/>
                    <w:rPr>
                      <w:rFonts w:hint="default" w:ascii="Times New Roman" w:hAnsi="Times New Roman" w:cs="Times New Roman"/>
                      <w:lang w:val="en-US" w:eastAsia="zh-CN"/>
                    </w:rPr>
                  </w:pPr>
                  <w:r>
                    <w:rPr>
                      <w:rFonts w:hint="default" w:ascii="Times New Roman" w:hAnsi="Times New Roman" w:cs="Times New Roman"/>
                      <w:lang w:val="en-US" w:eastAsia="zh-CN"/>
                    </w:rPr>
                    <w:t>异氰酸酯（MDI）</w:t>
                  </w:r>
                </w:p>
              </w:tc>
              <w:tc>
                <w:tcPr>
                  <w:tcW w:w="718" w:type="pct"/>
                  <w:tcBorders>
                    <w:tl2br w:val="nil"/>
                    <w:tr2bl w:val="nil"/>
                  </w:tcBorders>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836" w:type="pct"/>
                  <w:tcBorders>
                    <w:tl2br w:val="nil"/>
                    <w:tr2bl w:val="nil"/>
                  </w:tcBorders>
                  <w:vAlign w:val="center"/>
                </w:tcPr>
                <w:p>
                  <w:pPr>
                    <w:pStyle w:val="15"/>
                    <w:bidi w:val="0"/>
                    <w:rPr>
                      <w:rFonts w:hint="default" w:ascii="Times New Roman" w:hAnsi="Times New Roman" w:cs="Times New Roman"/>
                      <w:lang w:val="en-US" w:eastAsia="zh-CN"/>
                    </w:rPr>
                  </w:pPr>
                  <w:r>
                    <w:rPr>
                      <w:rFonts w:hint="default" w:ascii="Times New Roman" w:hAnsi="Times New Roman" w:cs="Times New Roman"/>
                      <w:lang w:val="en-US" w:eastAsia="zh-CN"/>
                    </w:rPr>
                    <w:t>960</w:t>
                  </w:r>
                </w:p>
              </w:tc>
              <w:tc>
                <w:tcPr>
                  <w:tcW w:w="757" w:type="pct"/>
                  <w:tcBorders>
                    <w:tl2br w:val="nil"/>
                    <w:tr2bl w:val="nil"/>
                  </w:tcBorders>
                  <w:vAlign w:val="center"/>
                </w:tcPr>
                <w:p>
                  <w:pPr>
                    <w:pStyle w:val="15"/>
                    <w:bidi w:val="0"/>
                    <w:ind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960</w:t>
                  </w:r>
                </w:p>
              </w:tc>
              <w:tc>
                <w:tcPr>
                  <w:tcW w:w="962" w:type="pct"/>
                  <w:tcBorders>
                    <w:tl2br w:val="nil"/>
                    <w:tr2bl w:val="nil"/>
                  </w:tcBorders>
                  <w:vAlign w:val="center"/>
                </w:tcPr>
                <w:p>
                  <w:pPr>
                    <w:pStyle w:val="15"/>
                    <w:bidi w:val="0"/>
                    <w:ind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无变化</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blHeader/>
                <w:jc w:val="center"/>
              </w:trPr>
              <w:tc>
                <w:tcPr>
                  <w:tcW w:w="645" w:type="pct"/>
                  <w:tcBorders>
                    <w:tl2br w:val="nil"/>
                    <w:tr2bl w:val="nil"/>
                  </w:tcBorders>
                  <w:vAlign w:val="center"/>
                </w:tcPr>
                <w:p>
                  <w:pPr>
                    <w:pStyle w:val="15"/>
                    <w:bidi w:val="0"/>
                    <w:rPr>
                      <w:rFonts w:hint="default" w:ascii="Times New Roman" w:hAnsi="Times New Roman" w:cs="Times New Roman"/>
                      <w:lang w:val="en-US" w:eastAsia="zh-CN"/>
                    </w:rPr>
                  </w:pPr>
                  <w:r>
                    <w:rPr>
                      <w:rFonts w:hint="default" w:ascii="Times New Roman" w:hAnsi="Times New Roman" w:cs="Times New Roman"/>
                      <w:lang w:val="en-US" w:eastAsia="zh-CN"/>
                    </w:rPr>
                    <w:t>7</w:t>
                  </w:r>
                </w:p>
              </w:tc>
              <w:tc>
                <w:tcPr>
                  <w:tcW w:w="1078" w:type="pct"/>
                  <w:tcBorders>
                    <w:tl2br w:val="nil"/>
                    <w:tr2bl w:val="nil"/>
                  </w:tcBorders>
                  <w:vAlign w:val="center"/>
                </w:tcPr>
                <w:p>
                  <w:pPr>
                    <w:pStyle w:val="15"/>
                    <w:bidi w:val="0"/>
                    <w:rPr>
                      <w:rFonts w:hint="default" w:ascii="Times New Roman" w:hAnsi="Times New Roman" w:cs="Times New Roman"/>
                      <w:lang w:val="en-US" w:eastAsia="zh-CN"/>
                    </w:rPr>
                  </w:pPr>
                  <w:r>
                    <w:rPr>
                      <w:rFonts w:hint="default" w:ascii="Times New Roman" w:hAnsi="Times New Roman" w:cs="Times New Roman"/>
                      <w:lang w:val="en-US" w:eastAsia="zh-CN"/>
                    </w:rPr>
                    <w:t>板材聚氨酯层</w:t>
                  </w:r>
                </w:p>
              </w:tc>
              <w:tc>
                <w:tcPr>
                  <w:tcW w:w="718" w:type="pct"/>
                  <w:tcBorders>
                    <w:tl2br w:val="nil"/>
                    <w:tr2bl w:val="nil"/>
                  </w:tcBorders>
                  <w:vAlign w:val="center"/>
                </w:tcPr>
                <w:p>
                  <w:pPr>
                    <w:pStyle w:val="15"/>
                    <w:bidi w:val="0"/>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836" w:type="pct"/>
                  <w:tcBorders>
                    <w:tl2br w:val="nil"/>
                    <w:tr2bl w:val="nil"/>
                  </w:tcBorders>
                  <w:vAlign w:val="center"/>
                </w:tcPr>
                <w:p>
                  <w:pPr>
                    <w:pStyle w:val="15"/>
                    <w:bidi w:val="0"/>
                    <w:rPr>
                      <w:rFonts w:hint="default" w:ascii="Times New Roman" w:hAnsi="Times New Roman" w:cs="Times New Roman"/>
                      <w:lang w:val="en-US" w:eastAsia="zh-CN"/>
                    </w:rPr>
                  </w:pPr>
                  <w:r>
                    <w:rPr>
                      <w:rFonts w:hint="default" w:ascii="Times New Roman" w:hAnsi="Times New Roman" w:cs="Times New Roman"/>
                      <w:lang w:val="en-US" w:eastAsia="zh-CN"/>
                    </w:rPr>
                    <w:t>0</w:t>
                  </w:r>
                </w:p>
              </w:tc>
              <w:tc>
                <w:tcPr>
                  <w:tcW w:w="757" w:type="pct"/>
                  <w:tcBorders>
                    <w:tl2br w:val="nil"/>
                    <w:tr2bl w:val="nil"/>
                  </w:tcBorders>
                  <w:vAlign w:val="center"/>
                </w:tcPr>
                <w:p>
                  <w:pPr>
                    <w:pStyle w:val="15"/>
                    <w:bidi w:val="0"/>
                    <w:ind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0</w:t>
                  </w:r>
                </w:p>
              </w:tc>
              <w:tc>
                <w:tcPr>
                  <w:tcW w:w="962" w:type="pct"/>
                  <w:tcBorders>
                    <w:tl2br w:val="nil"/>
                    <w:tr2bl w:val="nil"/>
                  </w:tcBorders>
                  <w:vAlign w:val="center"/>
                </w:tcPr>
                <w:p>
                  <w:pPr>
                    <w:pStyle w:val="15"/>
                    <w:bidi w:val="0"/>
                    <w:ind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无变化</w:t>
                  </w:r>
                </w:p>
              </w:tc>
            </w:tr>
          </w:tbl>
          <w:p>
            <w:pPr>
              <w:keepNext w:val="0"/>
              <w:keepLines w:val="0"/>
              <w:pageBreakBefore w:val="0"/>
              <w:widowControl w:val="0"/>
              <w:kinsoku/>
              <w:wordWrap/>
              <w:overflowPunct/>
              <w:topLinePunct w:val="0"/>
              <w:autoSpaceDE/>
              <w:autoSpaceDN/>
              <w:bidi w:val="0"/>
              <w:adjustRightInd/>
              <w:snapToGrid/>
              <w:spacing w:line="336" w:lineRule="auto"/>
              <w:ind w:firstLine="480" w:firstLineChars="200"/>
              <w:textAlignment w:val="auto"/>
              <w:outlineLvl w:val="9"/>
              <w:rPr>
                <w:rFonts w:hint="eastAsia" w:ascii="Times New Roman" w:hAnsi="Times New Roman" w:cs="Times New Roman"/>
                <w:lang w:val="en-US" w:eastAsia="zh-CN"/>
              </w:rPr>
            </w:pPr>
            <w:r>
              <w:rPr>
                <w:rFonts w:hint="eastAsia" w:ascii="Times New Roman" w:hAnsi="Times New Roman" w:cs="Times New Roman"/>
                <w:lang w:val="en-US" w:eastAsia="zh-CN"/>
              </w:rPr>
              <w:t>以上原辅材料中</w:t>
            </w:r>
            <w:r>
              <w:rPr>
                <w:rFonts w:hint="default" w:ascii="Times New Roman" w:hAnsi="Times New Roman" w:cs="Times New Roman"/>
                <w:lang w:val="en-US" w:eastAsia="zh-CN"/>
              </w:rPr>
              <w:t>聚醚多元醇</w:t>
            </w:r>
            <w:r>
              <w:rPr>
                <w:rFonts w:hint="eastAsia" w:ascii="Times New Roman" w:hAnsi="Times New Roman" w:cs="Times New Roman"/>
                <w:lang w:val="en-US" w:eastAsia="zh-CN"/>
              </w:rPr>
              <w:t>、</w:t>
            </w:r>
            <w:r>
              <w:rPr>
                <w:rFonts w:hint="default" w:ascii="Times New Roman" w:hAnsi="Times New Roman" w:cs="Times New Roman"/>
                <w:lang w:val="en-US" w:eastAsia="zh-CN"/>
              </w:rPr>
              <w:t>异氰酸酯（MDI）</w:t>
            </w:r>
            <w:r>
              <w:rPr>
                <w:rFonts w:hint="eastAsia" w:ascii="Times New Roman" w:hAnsi="Times New Roman" w:cs="Times New Roman"/>
                <w:lang w:val="en-US" w:eastAsia="zh-CN"/>
              </w:rPr>
              <w:t>理化性质见表2-5。</w:t>
            </w:r>
          </w:p>
          <w:p>
            <w:pPr>
              <w:keepNext w:val="0"/>
              <w:keepLines w:val="0"/>
              <w:pageBreakBefore w:val="0"/>
              <w:widowControl w:val="0"/>
              <w:kinsoku/>
              <w:wordWrap/>
              <w:topLinePunct w:val="0"/>
              <w:bidi w:val="0"/>
              <w:snapToGrid w:val="0"/>
              <w:spacing w:line="360" w:lineRule="auto"/>
              <w:ind w:left="0" w:leftChars="0" w:firstLine="0" w:firstLineChars="0"/>
              <w:jc w:val="center"/>
              <w:rPr>
                <w:rFonts w:hint="default" w:ascii="Times New Roman" w:hAnsi="Times New Roman" w:cs="Times New Roman"/>
                <w:b/>
                <w:bCs/>
                <w:lang w:val="en-US" w:eastAsia="zh-CN"/>
              </w:rPr>
            </w:pPr>
            <w:r>
              <w:rPr>
                <w:rFonts w:hint="eastAsia" w:ascii="Times New Roman" w:hAnsi="Times New Roman" w:cs="Times New Roman"/>
                <w:b/>
                <w:bCs/>
                <w:lang w:val="en-US" w:eastAsia="zh-CN"/>
              </w:rPr>
              <w:t>表2-5 部分原辅料理化性质一览表</w:t>
            </w:r>
          </w:p>
          <w:tbl>
            <w:tblPr>
              <w:tblStyle w:val="13"/>
              <w:tblW w:w="82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100"/>
              <w:gridCol w:w="3634"/>
              <w:gridCol w:w="1128"/>
              <w:gridCol w:w="16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717" w:type="dxa"/>
                  <w:vAlign w:val="center"/>
                </w:tcPr>
                <w:p>
                  <w:pPr>
                    <w:pStyle w:val="15"/>
                    <w:bidi w:val="0"/>
                    <w:ind w:firstLine="0" w:firstLineChars="0"/>
                    <w:jc w:val="center"/>
                    <w:rPr>
                      <w:rFonts w:hint="default" w:ascii="Times New Roman" w:hAnsi="Times New Roman" w:cs="Times New Roman"/>
                      <w:b/>
                      <w:bCs/>
                      <w:lang w:val="en-US" w:eastAsia="zh-CN"/>
                    </w:rPr>
                  </w:pPr>
                  <w:r>
                    <w:rPr>
                      <w:rFonts w:hint="eastAsia" w:ascii="Times New Roman" w:hAnsi="Times New Roman" w:cs="Times New Roman"/>
                      <w:b/>
                      <w:bCs/>
                      <w:lang w:val="en-US" w:eastAsia="zh-CN"/>
                    </w:rPr>
                    <w:t>序号</w:t>
                  </w:r>
                </w:p>
              </w:tc>
              <w:tc>
                <w:tcPr>
                  <w:tcW w:w="1100" w:type="dxa"/>
                  <w:vAlign w:val="center"/>
                </w:tcPr>
                <w:p>
                  <w:pPr>
                    <w:pStyle w:val="15"/>
                    <w:bidi w:val="0"/>
                    <w:ind w:firstLine="0" w:firstLineChars="0"/>
                    <w:jc w:val="center"/>
                    <w:rPr>
                      <w:rFonts w:hint="default" w:ascii="Times New Roman" w:hAnsi="Times New Roman" w:cs="Times New Roman"/>
                      <w:b/>
                      <w:bCs/>
                      <w:lang w:val="en-US" w:eastAsia="zh-CN"/>
                    </w:rPr>
                  </w:pPr>
                  <w:r>
                    <w:rPr>
                      <w:rFonts w:hint="eastAsia" w:ascii="Times New Roman" w:hAnsi="Times New Roman" w:cs="Times New Roman"/>
                      <w:b/>
                      <w:bCs/>
                      <w:lang w:val="en-US" w:eastAsia="zh-CN"/>
                    </w:rPr>
                    <w:t>名称</w:t>
                  </w:r>
                </w:p>
              </w:tc>
              <w:tc>
                <w:tcPr>
                  <w:tcW w:w="3634" w:type="dxa"/>
                  <w:vAlign w:val="center"/>
                </w:tcPr>
                <w:p>
                  <w:pPr>
                    <w:pStyle w:val="15"/>
                    <w:bidi w:val="0"/>
                    <w:ind w:firstLine="0" w:firstLineChars="0"/>
                    <w:jc w:val="center"/>
                    <w:rPr>
                      <w:rFonts w:hint="default" w:ascii="Times New Roman" w:hAnsi="Times New Roman" w:cs="Times New Roman"/>
                      <w:b/>
                      <w:bCs/>
                      <w:lang w:val="en-US" w:eastAsia="zh-CN"/>
                    </w:rPr>
                  </w:pPr>
                  <w:r>
                    <w:rPr>
                      <w:rFonts w:hint="eastAsia" w:ascii="Times New Roman" w:hAnsi="Times New Roman" w:cs="Times New Roman"/>
                      <w:b/>
                      <w:bCs/>
                    </w:rPr>
                    <w:t>理化性质</w:t>
                  </w:r>
                </w:p>
              </w:tc>
              <w:tc>
                <w:tcPr>
                  <w:tcW w:w="1128" w:type="dxa"/>
                  <w:vAlign w:val="center"/>
                </w:tcPr>
                <w:p>
                  <w:pPr>
                    <w:pStyle w:val="15"/>
                    <w:bidi w:val="0"/>
                    <w:ind w:firstLine="0" w:firstLineChars="0"/>
                    <w:jc w:val="center"/>
                    <w:rPr>
                      <w:rFonts w:hint="default" w:ascii="Times New Roman" w:hAnsi="Times New Roman" w:cs="Times New Roman"/>
                      <w:b/>
                      <w:bCs/>
                      <w:lang w:val="en-US" w:eastAsia="zh-CN"/>
                    </w:rPr>
                  </w:pPr>
                  <w:r>
                    <w:rPr>
                      <w:rFonts w:hint="eastAsia" w:ascii="Times New Roman" w:hAnsi="Times New Roman" w:cs="Times New Roman"/>
                      <w:b/>
                      <w:bCs/>
                    </w:rPr>
                    <w:t>毒性理性</w:t>
                  </w:r>
                </w:p>
              </w:tc>
              <w:tc>
                <w:tcPr>
                  <w:tcW w:w="1645" w:type="dxa"/>
                  <w:vAlign w:val="center"/>
                </w:tcPr>
                <w:p>
                  <w:pPr>
                    <w:pStyle w:val="15"/>
                    <w:bidi w:val="0"/>
                    <w:ind w:firstLine="0" w:firstLineChars="0"/>
                    <w:jc w:val="center"/>
                    <w:rPr>
                      <w:rFonts w:hint="default" w:ascii="Times New Roman" w:hAnsi="Times New Roman" w:cs="Times New Roman"/>
                      <w:b/>
                      <w:bCs/>
                      <w:lang w:val="en-US" w:eastAsia="zh-CN"/>
                    </w:rPr>
                  </w:pPr>
                  <w:r>
                    <w:rPr>
                      <w:rFonts w:hint="eastAsia" w:ascii="Times New Roman" w:hAnsi="Times New Roman" w:cs="Times New Roman"/>
                      <w:b/>
                      <w:bCs/>
                    </w:rPr>
                    <w:t>燃烧爆炸性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717" w:type="dxa"/>
                  <w:vAlign w:val="center"/>
                </w:tcPr>
                <w:p>
                  <w:pPr>
                    <w:pStyle w:val="15"/>
                    <w:bidi w:val="0"/>
                    <w:jc w:val="center"/>
                    <w:rPr>
                      <w:rFonts w:hint="default" w:ascii="Times New Roman" w:hAnsi="Times New Roman" w:cs="Times New Roman"/>
                      <w:lang w:val="en-US" w:eastAsia="zh-CN"/>
                    </w:rPr>
                  </w:pPr>
                  <w:r>
                    <w:rPr>
                      <w:rFonts w:hint="eastAsia" w:ascii="Times New Roman" w:hAnsi="Times New Roman" w:cs="Times New Roman"/>
                      <w:lang w:val="en-US" w:eastAsia="zh-CN"/>
                    </w:rPr>
                    <w:t>1</w:t>
                  </w:r>
                </w:p>
              </w:tc>
              <w:tc>
                <w:tcPr>
                  <w:tcW w:w="1100" w:type="dxa"/>
                  <w:vAlign w:val="center"/>
                </w:tcPr>
                <w:p>
                  <w:pPr>
                    <w:pStyle w:val="15"/>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聚醚多元醇</w:t>
                  </w:r>
                </w:p>
              </w:tc>
              <w:tc>
                <w:tcPr>
                  <w:tcW w:w="3634" w:type="dxa"/>
                  <w:vAlign w:val="center"/>
                </w:tcPr>
                <w:p>
                  <w:pPr>
                    <w:pStyle w:val="15"/>
                    <w:bidi w:val="0"/>
                    <w:rPr>
                      <w:rFonts w:hint="default" w:ascii="Times New Roman" w:hAnsi="Times New Roman" w:cs="Times New Roman"/>
                      <w:lang w:val="en-US" w:eastAsia="zh-CN"/>
                    </w:rPr>
                  </w:pPr>
                  <w:r>
                    <w:rPr>
                      <w:rFonts w:hint="eastAsia" w:ascii="Times New Roman" w:hAnsi="Times New Roman" w:cs="Times New Roman"/>
                      <w:lang w:val="en-US" w:eastAsia="zh-CN"/>
                    </w:rPr>
                    <w:t>CAS：9082-00-2，无色至浅黄色透明粘稠液体，密度1.0241g/m</w:t>
                  </w:r>
                  <w:r>
                    <w:rPr>
                      <w:rFonts w:hint="eastAsia" w:ascii="Times New Roman" w:hAnsi="Times New Roman" w:cs="Times New Roman"/>
                      <w:vertAlign w:val="superscript"/>
                      <w:lang w:val="en-US" w:eastAsia="zh-CN"/>
                    </w:rPr>
                    <w:t>3</w:t>
                  </w:r>
                  <w:r>
                    <w:rPr>
                      <w:rFonts w:hint="eastAsia" w:ascii="Times New Roman" w:hAnsi="Times New Roman" w:cs="Times New Roman"/>
                      <w:lang w:val="en-US" w:eastAsia="zh-CN"/>
                    </w:rPr>
                    <w:t>，黏1127mPa·s/25℃，闪点</w:t>
                  </w:r>
                  <w:r>
                    <w:rPr>
                      <w:rFonts w:hint="default" w:ascii="Times New Roman" w:hAnsi="Times New Roman" w:cs="Times New Roman"/>
                      <w:lang w:val="en-US" w:eastAsia="zh-CN"/>
                    </w:rPr>
                    <w:t>&gt;</w:t>
                  </w:r>
                  <w:r>
                    <w:rPr>
                      <w:rFonts w:hint="eastAsia" w:ascii="Times New Roman" w:hAnsi="Times New Roman" w:cs="Times New Roman"/>
                      <w:lang w:val="en-US" w:eastAsia="zh-CN"/>
                    </w:rPr>
                    <w:t>120℃，常温常压下稳定</w:t>
                  </w:r>
                </w:p>
              </w:tc>
              <w:tc>
                <w:tcPr>
                  <w:tcW w:w="1128" w:type="dxa"/>
                  <w:vAlign w:val="center"/>
                </w:tcPr>
                <w:p>
                  <w:pPr>
                    <w:pStyle w:val="15"/>
                    <w:bidi w:val="0"/>
                    <w:jc w:val="center"/>
                    <w:rPr>
                      <w:rFonts w:hint="default" w:ascii="Times New Roman" w:hAnsi="Times New Roman" w:cs="Times New Roman"/>
                      <w:lang w:val="en-US" w:eastAsia="zh-CN"/>
                    </w:rPr>
                  </w:pPr>
                  <w:r>
                    <w:rPr>
                      <w:rFonts w:hint="eastAsia" w:ascii="Times New Roman" w:hAnsi="Times New Roman" w:cs="Times New Roman"/>
                      <w:lang w:val="en-US" w:eastAsia="zh-CN"/>
                    </w:rPr>
                    <w:t>/</w:t>
                  </w:r>
                </w:p>
              </w:tc>
              <w:tc>
                <w:tcPr>
                  <w:tcW w:w="1645" w:type="dxa"/>
                  <w:vAlign w:val="center"/>
                </w:tcPr>
                <w:p>
                  <w:pPr>
                    <w:pStyle w:val="15"/>
                    <w:bidi w:val="0"/>
                    <w:jc w:val="center"/>
                    <w:rPr>
                      <w:rFonts w:hint="default" w:ascii="Times New Roman" w:hAnsi="Times New Roman" w:cs="Times New Roman"/>
                      <w:lang w:val="en-US" w:eastAsia="zh-CN"/>
                    </w:rPr>
                  </w:pPr>
                  <w:r>
                    <w:rPr>
                      <w:rFonts w:hint="eastAsia" w:ascii="Times New Roman" w:hAnsi="Times New Roman" w:cs="Times New Roman"/>
                      <w:lang w:val="en-US" w:eastAsia="zh-CN"/>
                    </w:rPr>
                    <w:t>不属于易燃物质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7" w:type="dxa"/>
                  <w:vAlign w:val="center"/>
                </w:tcPr>
                <w:p>
                  <w:pPr>
                    <w:pStyle w:val="15"/>
                    <w:bidi w:val="0"/>
                    <w:jc w:val="center"/>
                    <w:rPr>
                      <w:rFonts w:hint="default" w:ascii="Times New Roman" w:hAnsi="Times New Roman" w:cs="Times New Roman"/>
                      <w:lang w:val="en-US" w:eastAsia="zh-CN"/>
                    </w:rPr>
                  </w:pPr>
                  <w:r>
                    <w:rPr>
                      <w:rFonts w:hint="eastAsia" w:ascii="Times New Roman" w:hAnsi="Times New Roman" w:cs="Times New Roman"/>
                      <w:lang w:val="en-US" w:eastAsia="zh-CN"/>
                    </w:rPr>
                    <w:t>2</w:t>
                  </w:r>
                </w:p>
              </w:tc>
              <w:tc>
                <w:tcPr>
                  <w:tcW w:w="1100" w:type="dxa"/>
                  <w:vAlign w:val="center"/>
                </w:tcPr>
                <w:p>
                  <w:pPr>
                    <w:pStyle w:val="15"/>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t>异氰酸酯（MDI）</w:t>
                  </w:r>
                </w:p>
              </w:tc>
              <w:tc>
                <w:tcPr>
                  <w:tcW w:w="3634" w:type="dxa"/>
                  <w:vAlign w:val="center"/>
                </w:tcPr>
                <w:p>
                  <w:pPr>
                    <w:pStyle w:val="15"/>
                    <w:bidi w:val="0"/>
                    <w:rPr>
                      <w:rFonts w:hint="default" w:ascii="Times New Roman" w:hAnsi="Times New Roman" w:cs="Times New Roman"/>
                      <w:lang w:val="en-US" w:eastAsia="zh-CN"/>
                    </w:rPr>
                  </w:pPr>
                  <w:r>
                    <w:rPr>
                      <w:rFonts w:hint="eastAsia" w:ascii="Times New Roman" w:hAnsi="Times New Roman" w:cs="Times New Roman"/>
                      <w:lang w:val="en-US" w:eastAsia="zh-CN"/>
                    </w:rPr>
                    <w:t>CAS：9016-87-9，液态、褐色、气味：土似的，霉味的，凝固点</w:t>
                  </w:r>
                  <w:r>
                    <w:rPr>
                      <w:rFonts w:hint="default" w:ascii="Times New Roman" w:hAnsi="Times New Roman" w:cs="Times New Roman"/>
                      <w:lang w:val="en-US" w:eastAsia="zh-CN"/>
                    </w:rPr>
                    <w:t>&lt;</w:t>
                  </w:r>
                  <w:r>
                    <w:rPr>
                      <w:rFonts w:hint="eastAsia" w:ascii="Times New Roman" w:hAnsi="Times New Roman" w:cs="Times New Roman"/>
                      <w:lang w:val="en-US" w:eastAsia="zh-CN"/>
                    </w:rPr>
                    <w:t>10度，沸点330度，闪点</w:t>
                  </w:r>
                  <w:r>
                    <w:rPr>
                      <w:rFonts w:hint="default" w:ascii="Times New Roman" w:hAnsi="Times New Roman" w:cs="Times New Roman"/>
                      <w:lang w:val="en-US" w:eastAsia="zh-CN"/>
                    </w:rPr>
                    <w:t>&gt;</w:t>
                  </w:r>
                  <w:r>
                    <w:rPr>
                      <w:rFonts w:hint="eastAsia" w:ascii="Times New Roman" w:hAnsi="Times New Roman" w:cs="Times New Roman"/>
                      <w:lang w:val="en-US" w:eastAsia="zh-CN"/>
                    </w:rPr>
                    <w:t>204度</w:t>
                  </w:r>
                </w:p>
              </w:tc>
              <w:tc>
                <w:tcPr>
                  <w:tcW w:w="1128" w:type="dxa"/>
                  <w:vAlign w:val="center"/>
                </w:tcPr>
                <w:p>
                  <w:pPr>
                    <w:pStyle w:val="15"/>
                    <w:bidi w:val="0"/>
                    <w:jc w:val="center"/>
                    <w:rPr>
                      <w:rFonts w:hint="default" w:ascii="Times New Roman" w:hAnsi="Times New Roman" w:cs="Times New Roman"/>
                      <w:lang w:val="en-US" w:eastAsia="zh-CN"/>
                    </w:rPr>
                  </w:pPr>
                  <w:r>
                    <w:rPr>
                      <w:rFonts w:hint="eastAsia" w:ascii="Times New Roman" w:hAnsi="Times New Roman" w:cs="Times New Roman"/>
                      <w:lang w:val="en-US" w:eastAsia="zh-CN"/>
                    </w:rPr>
                    <w:t>半知悉计量 大鼠（口服）：</w:t>
                  </w:r>
                  <w:r>
                    <w:rPr>
                      <w:rFonts w:hint="default" w:ascii="Times New Roman" w:hAnsi="Times New Roman" w:eastAsia="宋体" w:cs="Times New Roman"/>
                      <w:vertAlign w:val="baseline"/>
                      <w:lang w:val="en-US" w:eastAsia="zh-CN"/>
                    </w:rPr>
                    <w:t>&gt;</w:t>
                  </w:r>
                  <w:r>
                    <w:rPr>
                      <w:rFonts w:hint="eastAsia" w:ascii="Times New Roman" w:hAnsi="Times New Roman" w:cs="Times New Roman"/>
                      <w:vertAlign w:val="baseline"/>
                      <w:lang w:val="en-US" w:eastAsia="zh-CN"/>
                    </w:rPr>
                    <w:t>10000mg/kg</w:t>
                  </w:r>
                </w:p>
              </w:tc>
              <w:tc>
                <w:tcPr>
                  <w:tcW w:w="1645" w:type="dxa"/>
                  <w:vAlign w:val="center"/>
                </w:tcPr>
                <w:p>
                  <w:pPr>
                    <w:pStyle w:val="15"/>
                    <w:bidi w:val="0"/>
                    <w:jc w:val="center"/>
                    <w:rPr>
                      <w:rFonts w:hint="default" w:ascii="Times New Roman" w:hAnsi="Times New Roman" w:cs="Times New Roman"/>
                      <w:lang w:val="en-US" w:eastAsia="zh-CN"/>
                    </w:rPr>
                  </w:pPr>
                  <w:r>
                    <w:rPr>
                      <w:rFonts w:hint="eastAsia" w:ascii="Times New Roman" w:hAnsi="Times New Roman" w:cs="Times New Roman"/>
                      <w:lang w:val="en-US" w:eastAsia="zh-CN"/>
                    </w:rPr>
                    <w:t>不燃烧，低爆点可能低于闪点5-15</w:t>
                  </w:r>
                  <w:r>
                    <w:rPr>
                      <w:rFonts w:hint="eastAsia" w:ascii="宋体" w:hAnsi="宋体" w:eastAsia="宋体" w:cs="宋体"/>
                      <w:vertAlign w:val="baseline"/>
                      <w:lang w:val="en-US" w:eastAsia="zh-CN"/>
                    </w:rPr>
                    <w:t>℃</w:t>
                  </w:r>
                </w:p>
              </w:tc>
            </w:tr>
          </w:tbl>
          <w:p>
            <w:pPr>
              <w:pStyle w:val="2"/>
              <w:jc w:val="both"/>
              <w:rPr>
                <w:rFonts w:hint="default"/>
                <w:sz w:val="21"/>
                <w:szCs w:val="21"/>
                <w:lang w:val="en-US" w:eastAsia="zh-CN"/>
              </w:rPr>
            </w:pPr>
            <w:r>
              <w:rPr>
                <w:rFonts w:hint="eastAsia"/>
                <w:sz w:val="21"/>
                <w:szCs w:val="21"/>
                <w:lang w:val="en-US" w:eastAsia="zh-CN"/>
              </w:rPr>
              <w:t>注：以上信息摘自</w:t>
            </w:r>
            <w:r>
              <w:rPr>
                <w:rFonts w:hint="eastAsia" w:ascii="Times New Roman" w:hAnsi="Times New Roman" w:cs="Times New Roman"/>
                <w:sz w:val="21"/>
                <w:szCs w:val="21"/>
                <w:lang w:val="en-US" w:eastAsia="zh-CN"/>
              </w:rPr>
              <w:t>原料安全技术说明书（MSDS）。</w:t>
            </w:r>
          </w:p>
          <w:p>
            <w:pPr>
              <w:pStyle w:val="2"/>
              <w:jc w:val="both"/>
              <w:rPr>
                <w:rFonts w:hint="default"/>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5、主要产品</w:t>
            </w:r>
          </w:p>
          <w:p>
            <w:pPr>
              <w:keepNext w:val="0"/>
              <w:keepLines w:val="0"/>
              <w:pageBreakBefore w:val="0"/>
              <w:widowControl w:val="0"/>
              <w:kinsoku/>
              <w:wordWrap/>
              <w:topLinePunct w:val="0"/>
              <w:bidi w:val="0"/>
              <w:snapToGrid w:val="0"/>
              <w:spacing w:line="360" w:lineRule="auto"/>
              <w:ind w:left="0" w:leftChars="0" w:firstLine="0" w:firstLineChars="0"/>
              <w:jc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t>表2-</w:t>
            </w:r>
            <w:r>
              <w:rPr>
                <w:rFonts w:hint="eastAsia" w:ascii="Times New Roman" w:hAnsi="Times New Roman" w:cs="Times New Roman"/>
                <w:b/>
                <w:bCs/>
                <w:lang w:val="en-US" w:eastAsia="zh-CN"/>
              </w:rPr>
              <w:t>6</w:t>
            </w:r>
            <w:r>
              <w:rPr>
                <w:rFonts w:hint="default" w:ascii="Times New Roman" w:hAnsi="Times New Roman" w:cs="Times New Roman"/>
                <w:b/>
                <w:bCs/>
                <w:lang w:val="en-US" w:eastAsia="zh-CN"/>
              </w:rPr>
              <w:t xml:space="preserve">  建设项目扩建后主体工程及产品方案</w:t>
            </w:r>
          </w:p>
          <w:tbl>
            <w:tblPr>
              <w:tblStyle w:val="12"/>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874"/>
              <w:gridCol w:w="1537"/>
              <w:gridCol w:w="1467"/>
              <w:gridCol w:w="1056"/>
              <w:gridCol w:w="1027"/>
              <w:gridCol w:w="12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774" w:hRule="atLeast"/>
                <w:jc w:val="center"/>
              </w:trPr>
              <w:tc>
                <w:tcPr>
                  <w:tcW w:w="1141" w:type="pct"/>
                  <w:noWrap w:val="0"/>
                  <w:vAlign w:val="center"/>
                </w:tcPr>
                <w:p>
                  <w:pPr>
                    <w:pStyle w:val="15"/>
                    <w:bidi w:val="0"/>
                    <w:rPr>
                      <w:rFonts w:hint="default" w:ascii="Times New Roman" w:hAnsi="Times New Roman" w:cs="Times New Roman"/>
                      <w:b/>
                      <w:bCs/>
                    </w:rPr>
                  </w:pPr>
                  <w:r>
                    <w:rPr>
                      <w:rFonts w:hint="default" w:ascii="Times New Roman" w:hAnsi="Times New Roman" w:cs="Times New Roman"/>
                      <w:b/>
                      <w:bCs/>
                    </w:rPr>
                    <w:t>工程名称</w:t>
                  </w:r>
                </w:p>
              </w:tc>
              <w:tc>
                <w:tcPr>
                  <w:tcW w:w="936" w:type="pct"/>
                  <w:noWrap w:val="0"/>
                  <w:vAlign w:val="center"/>
                </w:tcPr>
                <w:p>
                  <w:pPr>
                    <w:pStyle w:val="15"/>
                    <w:bidi w:val="0"/>
                    <w:rPr>
                      <w:rFonts w:hint="default" w:ascii="Times New Roman" w:hAnsi="Times New Roman" w:cs="Times New Roman"/>
                      <w:b/>
                      <w:bCs/>
                    </w:rPr>
                  </w:pPr>
                  <w:r>
                    <w:rPr>
                      <w:rFonts w:hint="default" w:ascii="Times New Roman" w:hAnsi="Times New Roman" w:cs="Times New Roman"/>
                      <w:b/>
                      <w:bCs/>
                    </w:rPr>
                    <w:t>产品方案名称</w:t>
                  </w:r>
                </w:p>
              </w:tc>
              <w:tc>
                <w:tcPr>
                  <w:tcW w:w="893" w:type="pct"/>
                  <w:noWrap w:val="0"/>
                  <w:vAlign w:val="center"/>
                </w:tcPr>
                <w:p>
                  <w:pPr>
                    <w:pStyle w:val="15"/>
                    <w:bidi w:val="0"/>
                    <w:ind w:firstLine="0" w:firstLineChars="0"/>
                    <w:rPr>
                      <w:rFonts w:hint="default" w:ascii="Times New Roman" w:hAnsi="Times New Roman" w:cs="Times New Roman"/>
                      <w:b/>
                      <w:bCs/>
                      <w:lang w:val="en-US" w:eastAsia="zh-CN"/>
                    </w:rPr>
                  </w:pPr>
                  <w:r>
                    <w:rPr>
                      <w:rFonts w:hint="default" w:ascii="Times New Roman" w:hAnsi="Times New Roman" w:cs="Times New Roman"/>
                      <w:b/>
                      <w:bCs/>
                    </w:rPr>
                    <w:t>年运行时数（h）</w:t>
                  </w:r>
                </w:p>
              </w:tc>
              <w:tc>
                <w:tcPr>
                  <w:tcW w:w="643" w:type="pct"/>
                  <w:noWrap w:val="0"/>
                  <w:vAlign w:val="center"/>
                </w:tcPr>
                <w:p>
                  <w:pPr>
                    <w:pStyle w:val="15"/>
                    <w:bidi w:val="0"/>
                    <w:rPr>
                      <w:rFonts w:hint="default" w:ascii="Times New Roman" w:hAnsi="Times New Roman" w:cs="Times New Roman"/>
                      <w:b/>
                      <w:bCs/>
                      <w:lang w:val="en-US" w:eastAsia="zh-CN"/>
                    </w:rPr>
                  </w:pPr>
                  <w:r>
                    <w:rPr>
                      <w:rFonts w:hint="default" w:ascii="Times New Roman" w:hAnsi="Times New Roman" w:cs="Times New Roman"/>
                      <w:b/>
                      <w:bCs/>
                    </w:rPr>
                    <w:t>年设计能力</w:t>
                  </w:r>
                  <w:r>
                    <w:rPr>
                      <w:rFonts w:hint="default" w:ascii="Times New Roman" w:hAnsi="Times New Roman" w:cs="Times New Roman"/>
                      <w:b/>
                      <w:bCs/>
                      <w:lang w:val="en-US" w:eastAsia="zh-CN"/>
                    </w:rPr>
                    <w:t>万m</w:t>
                  </w:r>
                  <w:r>
                    <w:rPr>
                      <w:rFonts w:hint="default" w:ascii="Times New Roman" w:hAnsi="Times New Roman" w:cs="Times New Roman"/>
                      <w:b/>
                      <w:bCs/>
                      <w:vertAlign w:val="superscript"/>
                      <w:lang w:val="en-US" w:eastAsia="zh-CN"/>
                    </w:rPr>
                    <w:t>2</w:t>
                  </w:r>
                  <w:r>
                    <w:rPr>
                      <w:rFonts w:hint="default" w:ascii="Times New Roman" w:hAnsi="Times New Roman" w:cs="Times New Roman"/>
                      <w:b/>
                      <w:bCs/>
                      <w:lang w:val="en-US" w:eastAsia="zh-CN"/>
                    </w:rPr>
                    <w:t>/a</w:t>
                  </w:r>
                </w:p>
              </w:tc>
              <w:tc>
                <w:tcPr>
                  <w:tcW w:w="625" w:type="pct"/>
                  <w:noWrap w:val="0"/>
                  <w:tcMar>
                    <w:left w:w="28" w:type="dxa"/>
                    <w:right w:w="28" w:type="dxa"/>
                  </w:tcMar>
                  <w:vAlign w:val="center"/>
                </w:tcPr>
                <w:p>
                  <w:pPr>
                    <w:pStyle w:val="15"/>
                    <w:bidi w:val="0"/>
                    <w:rPr>
                      <w:rFonts w:hint="default" w:ascii="Times New Roman" w:hAnsi="Times New Roman" w:cs="Times New Roman"/>
                      <w:b/>
                      <w:bCs/>
                      <w:lang w:val="en-US" w:eastAsia="zh-CN"/>
                    </w:rPr>
                  </w:pPr>
                  <w:r>
                    <w:rPr>
                      <w:rFonts w:hint="default" w:ascii="Times New Roman" w:hAnsi="Times New Roman" w:cs="Times New Roman"/>
                      <w:b/>
                      <w:bCs/>
                      <w:lang w:val="en-US" w:eastAsia="zh-CN"/>
                    </w:rPr>
                    <w:t>实际建设万m</w:t>
                  </w:r>
                  <w:r>
                    <w:rPr>
                      <w:rFonts w:hint="default" w:ascii="Times New Roman" w:hAnsi="Times New Roman" w:cs="Times New Roman"/>
                      <w:b/>
                      <w:bCs/>
                      <w:vertAlign w:val="superscript"/>
                      <w:lang w:val="en-US" w:eastAsia="zh-CN"/>
                    </w:rPr>
                    <w:t>2</w:t>
                  </w:r>
                  <w:r>
                    <w:rPr>
                      <w:rFonts w:hint="default" w:ascii="Times New Roman" w:hAnsi="Times New Roman" w:cs="Times New Roman"/>
                      <w:b/>
                      <w:bCs/>
                      <w:lang w:val="en-US" w:eastAsia="zh-CN"/>
                    </w:rPr>
                    <w:t>/a</w:t>
                  </w:r>
                </w:p>
              </w:tc>
              <w:tc>
                <w:tcPr>
                  <w:tcW w:w="760" w:type="pct"/>
                  <w:noWrap w:val="0"/>
                  <w:tcMar>
                    <w:left w:w="28" w:type="dxa"/>
                    <w:right w:w="28" w:type="dxa"/>
                  </w:tcMar>
                  <w:vAlign w:val="center"/>
                </w:tcPr>
                <w:p>
                  <w:pPr>
                    <w:pStyle w:val="15"/>
                    <w:bidi w:val="0"/>
                    <w:rPr>
                      <w:rFonts w:hint="default" w:ascii="Times New Roman" w:hAnsi="Times New Roman" w:cs="Times New Roman"/>
                      <w:b/>
                      <w:bCs/>
                      <w:lang w:val="en-US" w:eastAsia="zh-CN"/>
                    </w:rPr>
                  </w:pPr>
                  <w:r>
                    <w:rPr>
                      <w:rFonts w:hint="default" w:ascii="Times New Roman" w:hAnsi="Times New Roman" w:cs="Times New Roman"/>
                      <w:b/>
                      <w:bCs/>
                      <w:lang w:val="en-US" w:eastAsia="zh-CN"/>
                    </w:rPr>
                    <w:t>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141" w:type="pct"/>
                  <w:noWrap w:val="0"/>
                  <w:vAlign w:val="center"/>
                </w:tcPr>
                <w:p>
                  <w:pPr>
                    <w:pStyle w:val="15"/>
                    <w:bidi w:val="0"/>
                    <w:rPr>
                      <w:rFonts w:hint="default" w:ascii="Times New Roman" w:hAnsi="Times New Roman" w:cs="Times New Roman"/>
                      <w:lang w:val="en-US" w:eastAsia="zh-CN"/>
                    </w:rPr>
                  </w:pPr>
                  <w:r>
                    <w:rPr>
                      <w:rFonts w:hint="default" w:ascii="Times New Roman" w:hAnsi="Times New Roman" w:cs="Times New Roman"/>
                      <w:lang w:val="en-US" w:eastAsia="zh-CN"/>
                    </w:rPr>
                    <w:t>高性能汽车内饰复合材料</w:t>
                  </w:r>
                </w:p>
              </w:tc>
              <w:tc>
                <w:tcPr>
                  <w:tcW w:w="936" w:type="pct"/>
                  <w:noWrap w:val="0"/>
                  <w:vAlign w:val="center"/>
                </w:tcPr>
                <w:p>
                  <w:pPr>
                    <w:pStyle w:val="15"/>
                    <w:bidi w:val="0"/>
                    <w:rPr>
                      <w:rFonts w:hint="default" w:ascii="Times New Roman" w:hAnsi="Times New Roman" w:cs="Times New Roman"/>
                      <w:lang w:val="en-US" w:eastAsia="zh-CN"/>
                    </w:rPr>
                  </w:pPr>
                  <w:r>
                    <w:rPr>
                      <w:rFonts w:hint="default" w:ascii="Times New Roman" w:hAnsi="Times New Roman" w:cs="Times New Roman"/>
                    </w:rPr>
                    <w:t>聚氨酯板</w:t>
                  </w:r>
                  <w:r>
                    <w:rPr>
                      <w:rFonts w:hint="default" w:ascii="Times New Roman" w:hAnsi="Times New Roman" w:cs="Times New Roman"/>
                      <w:lang w:val="en-US" w:eastAsia="zh-CN"/>
                    </w:rPr>
                    <w:t>材</w:t>
                  </w:r>
                </w:p>
              </w:tc>
              <w:tc>
                <w:tcPr>
                  <w:tcW w:w="893" w:type="pct"/>
                  <w:noWrap w:val="0"/>
                  <w:vAlign w:val="center"/>
                </w:tcPr>
                <w:p>
                  <w:pPr>
                    <w:pStyle w:val="15"/>
                    <w:bidi w:val="0"/>
                    <w:ind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2112</w:t>
                  </w:r>
                </w:p>
              </w:tc>
              <w:tc>
                <w:tcPr>
                  <w:tcW w:w="643" w:type="pct"/>
                  <w:noWrap w:val="0"/>
                  <w:vAlign w:val="center"/>
                </w:tcPr>
                <w:p>
                  <w:pPr>
                    <w:pStyle w:val="15"/>
                    <w:bidi w:val="0"/>
                    <w:rPr>
                      <w:rFonts w:hint="default" w:ascii="Times New Roman" w:hAnsi="Times New Roman" w:cs="Times New Roman"/>
                      <w:lang w:val="en-US" w:eastAsia="zh-CN"/>
                    </w:rPr>
                  </w:pPr>
                  <w:r>
                    <w:rPr>
                      <w:rFonts w:hint="default" w:ascii="Times New Roman" w:hAnsi="Times New Roman" w:cs="Times New Roman"/>
                      <w:lang w:val="en-US" w:eastAsia="zh-CN"/>
                    </w:rPr>
                    <w:t>800</w:t>
                  </w:r>
                </w:p>
              </w:tc>
              <w:tc>
                <w:tcPr>
                  <w:tcW w:w="625" w:type="pct"/>
                  <w:noWrap w:val="0"/>
                  <w:vAlign w:val="center"/>
                </w:tcPr>
                <w:p>
                  <w:pPr>
                    <w:pStyle w:val="15"/>
                    <w:bidi w:val="0"/>
                    <w:rPr>
                      <w:rFonts w:hint="default" w:ascii="Times New Roman" w:hAnsi="Times New Roman" w:cs="Times New Roman"/>
                      <w:lang w:val="en-US" w:eastAsia="zh-CN"/>
                    </w:rPr>
                  </w:pPr>
                  <w:r>
                    <w:rPr>
                      <w:rFonts w:hint="default" w:ascii="Times New Roman" w:hAnsi="Times New Roman" w:cs="Times New Roman"/>
                      <w:lang w:val="en-US" w:eastAsia="zh-CN"/>
                    </w:rPr>
                    <w:t>800</w:t>
                  </w:r>
                </w:p>
              </w:tc>
              <w:tc>
                <w:tcPr>
                  <w:tcW w:w="760" w:type="pct"/>
                  <w:noWrap w:val="0"/>
                  <w:vAlign w:val="center"/>
                </w:tcPr>
                <w:p>
                  <w:pPr>
                    <w:pStyle w:val="15"/>
                    <w:bidi w:val="0"/>
                    <w:rPr>
                      <w:rFonts w:hint="default" w:ascii="Times New Roman" w:hAnsi="Times New Roman" w:cs="Times New Roman"/>
                      <w:lang w:val="en-US" w:eastAsia="zh-CN"/>
                    </w:rPr>
                  </w:pPr>
                  <w:r>
                    <w:rPr>
                      <w:rFonts w:hint="default" w:ascii="Times New Roman" w:hAnsi="Times New Roman" w:cs="Times New Roman"/>
                      <w:lang w:val="en-US" w:eastAsia="zh-CN"/>
                    </w:rPr>
                    <w:t>无变化</w:t>
                  </w:r>
                </w:p>
              </w:tc>
            </w:tr>
          </w:tbl>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6、变动情况</w:t>
            </w:r>
          </w:p>
          <w:p>
            <w:pPr>
              <w:keepNext w:val="0"/>
              <w:keepLines w:val="0"/>
              <w:pageBreakBefore w:val="0"/>
              <w:widowControl w:val="0"/>
              <w:kinsoku/>
              <w:wordWrap/>
              <w:overflowPunct/>
              <w:topLinePunct w:val="0"/>
              <w:autoSpaceDE/>
              <w:autoSpaceDN/>
              <w:bidi w:val="0"/>
              <w:adjustRightInd/>
              <w:snapToGrid/>
              <w:spacing w:line="336" w:lineRule="auto"/>
              <w:ind w:firstLine="480" w:firstLineChars="200"/>
              <w:textAlignment w:val="auto"/>
              <w:outlineLvl w:val="9"/>
              <w:rPr>
                <w:rFonts w:hint="default" w:ascii="Times New Roman" w:hAnsi="Times New Roman" w:cs="Times New Roman"/>
                <w:lang w:val="en-US" w:eastAsia="zh-CN"/>
              </w:rPr>
            </w:pPr>
            <w:r>
              <w:rPr>
                <w:rFonts w:hint="default" w:ascii="Times New Roman" w:hAnsi="Times New Roman" w:cs="Times New Roman"/>
                <w:lang w:val="en-US" w:eastAsia="zh-CN"/>
              </w:rPr>
              <w:t>对照“重大变动清单”内容要求，实际建设变动情况见表2-</w:t>
            </w:r>
            <w:r>
              <w:rPr>
                <w:rFonts w:hint="eastAsia" w:ascii="Times New Roman" w:hAnsi="Times New Roman" w:cs="Times New Roman"/>
                <w:lang w:val="en-US" w:eastAsia="zh-CN"/>
              </w:rPr>
              <w:t>7</w:t>
            </w:r>
            <w:r>
              <w:rPr>
                <w:rFonts w:hint="default" w:ascii="Times New Roman" w:hAnsi="Times New Roman" w:cs="Times New Roman"/>
                <w:lang w:val="en-US" w:eastAsia="zh-CN"/>
              </w:rPr>
              <w:t>。</w:t>
            </w:r>
          </w:p>
          <w:p>
            <w:pPr>
              <w:keepNext w:val="0"/>
              <w:keepLines w:val="0"/>
              <w:pageBreakBefore w:val="0"/>
              <w:widowControl w:val="0"/>
              <w:kinsoku/>
              <w:wordWrap/>
              <w:overflowPunct/>
              <w:topLinePunct w:val="0"/>
              <w:autoSpaceDE/>
              <w:autoSpaceDN/>
              <w:bidi w:val="0"/>
              <w:adjustRightInd/>
              <w:snapToGrid/>
              <w:spacing w:line="336" w:lineRule="auto"/>
              <w:ind w:firstLine="480" w:firstLineChars="200"/>
              <w:textAlignment w:val="auto"/>
              <w:outlineLvl w:val="9"/>
              <w:rPr>
                <w:rFonts w:hint="default" w:ascii="Times New Roman" w:hAnsi="Times New Roman" w:eastAsia="宋体" w:cs="Times New Roman"/>
                <w:b/>
                <w:bCs/>
                <w:sz w:val="28"/>
                <w:szCs w:val="28"/>
              </w:rPr>
            </w:pPr>
            <w:r>
              <w:rPr>
                <w:rFonts w:hint="eastAsia" w:ascii="Times New Roman" w:hAnsi="Times New Roman" w:cs="Times New Roman"/>
                <w:lang w:val="en-US" w:eastAsia="zh-CN"/>
              </w:rPr>
              <w:t>按照</w:t>
            </w:r>
            <w:r>
              <w:rPr>
                <w:rFonts w:hint="default" w:ascii="Times New Roman" w:hAnsi="Times New Roman" w:cs="Times New Roman"/>
                <w:lang w:val="en-US" w:eastAsia="zh-CN"/>
              </w:rPr>
              <w:t>《污染影响类建设项目重大变动清单（试行）》（生态环境部环办环评函[2020]688号）进行综合分析，实际建设的性质、规模、地点、生产工艺和环境保护措施均未发生重大变动</w:t>
            </w:r>
            <w:r>
              <w:rPr>
                <w:rFonts w:hint="eastAsia" w:ascii="Times New Roman" w:hAnsi="Times New Roman" w:cs="Times New Roman"/>
                <w:lang w:val="en-US" w:eastAsia="zh-CN"/>
              </w:rPr>
              <w:t>。</w:t>
            </w:r>
          </w:p>
          <w:p>
            <w:pPr>
              <w:pStyle w:val="2"/>
              <w:jc w:val="both"/>
              <w:rPr>
                <w:rFonts w:hint="default" w:ascii="Times New Roman" w:hAnsi="Times New Roman" w:eastAsia="宋体" w:cs="Times New Roman"/>
                <w:b/>
                <w:bCs/>
                <w:sz w:val="28"/>
                <w:szCs w:val="28"/>
              </w:rPr>
            </w:pPr>
          </w:p>
        </w:tc>
      </w:tr>
    </w:tbl>
    <w:p>
      <w:pPr>
        <w:rPr>
          <w:rFonts w:hint="default" w:ascii="Times New Roman" w:hAnsi="Times New Roman" w:eastAsia="宋体" w:cs="Times New Roman"/>
          <w:b/>
          <w:bCs/>
          <w:color w:val="000000"/>
          <w:sz w:val="28"/>
          <w:szCs w:val="28"/>
        </w:rPr>
        <w:sectPr>
          <w:footerReference r:id="rId8"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720" w:num="1"/>
          <w:docGrid w:type="lines" w:linePitch="312" w:charSpace="0"/>
        </w:sectPr>
      </w:pP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4" w:hRule="atLeast"/>
        </w:trPr>
        <w:tc>
          <w:tcPr>
            <w:tcW w:w="14333" w:type="dxa"/>
            <w:vAlign w:val="top"/>
          </w:tcPr>
          <w:p>
            <w:pPr>
              <w:keepNext w:val="0"/>
              <w:keepLines w:val="0"/>
              <w:pageBreakBefore w:val="0"/>
              <w:widowControl w:val="0"/>
              <w:kinsoku/>
              <w:wordWrap/>
              <w:overflowPunct/>
              <w:topLinePunct w:val="0"/>
              <w:autoSpaceDE w:val="0"/>
              <w:autoSpaceDN w:val="0"/>
              <w:bidi w:val="0"/>
              <w:adjustRightInd w:val="0"/>
              <w:snapToGrid/>
              <w:spacing w:line="360" w:lineRule="auto"/>
              <w:jc w:val="center"/>
              <w:textAlignment w:val="auto"/>
              <w:rPr>
                <w:rFonts w:hint="default" w:ascii="Times New Roman" w:hAnsi="Times New Roman" w:cs="Times New Roman"/>
                <w:b/>
                <w:bCs/>
                <w:vertAlign w:val="baseline"/>
                <w:lang w:val="en-US" w:eastAsia="zh-CN"/>
              </w:rPr>
            </w:pPr>
            <w:r>
              <w:rPr>
                <w:rFonts w:hint="default" w:ascii="Times New Roman" w:hAnsi="Times New Roman" w:cs="Times New Roman"/>
                <w:b/>
                <w:bCs/>
                <w:vertAlign w:val="baseline"/>
                <w:lang w:val="en-US" w:eastAsia="zh-CN"/>
              </w:rPr>
              <w:t>表2-</w:t>
            </w:r>
            <w:r>
              <w:rPr>
                <w:rFonts w:hint="eastAsia" w:ascii="Times New Roman" w:hAnsi="Times New Roman" w:cs="Times New Roman"/>
                <w:b/>
                <w:bCs/>
                <w:vertAlign w:val="baseline"/>
                <w:lang w:val="en-US" w:eastAsia="zh-CN"/>
              </w:rPr>
              <w:t>7</w:t>
            </w:r>
            <w:r>
              <w:rPr>
                <w:rFonts w:hint="default" w:ascii="Times New Roman" w:hAnsi="Times New Roman" w:cs="Times New Roman"/>
                <w:b/>
                <w:bCs/>
                <w:vertAlign w:val="baseline"/>
                <w:lang w:val="en-US" w:eastAsia="zh-CN"/>
              </w:rPr>
              <w:t xml:space="preserve">  实际建设变动情况一览表</w:t>
            </w:r>
          </w:p>
          <w:tbl>
            <w:tblPr>
              <w:tblStyle w:val="13"/>
              <w:tblW w:w="493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5241"/>
              <w:gridCol w:w="2260"/>
              <w:gridCol w:w="1140"/>
              <w:gridCol w:w="840"/>
              <w:gridCol w:w="1095"/>
              <w:gridCol w:w="1230"/>
              <w:gridCol w:w="1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53" w:type="pct"/>
                  <w:vMerge w:val="restart"/>
                  <w:vAlign w:val="center"/>
                </w:tcPr>
                <w:p>
                  <w:pPr>
                    <w:pStyle w:val="15"/>
                    <w:bidi w:val="0"/>
                    <w:rPr>
                      <w:rFonts w:hint="default" w:ascii="Times New Roman" w:hAnsi="Times New Roman" w:cs="Times New Roman"/>
                      <w:b/>
                      <w:bCs/>
                      <w:lang w:val="en-US" w:eastAsia="zh-CN"/>
                    </w:rPr>
                  </w:pPr>
                  <w:r>
                    <w:rPr>
                      <w:rFonts w:hint="default" w:ascii="Times New Roman" w:hAnsi="Times New Roman" w:cs="Times New Roman"/>
                      <w:b/>
                      <w:bCs/>
                      <w:lang w:val="en-US" w:eastAsia="zh-CN"/>
                    </w:rPr>
                    <w:t>项目</w:t>
                  </w:r>
                </w:p>
              </w:tc>
              <w:tc>
                <w:tcPr>
                  <w:tcW w:w="1883" w:type="pct"/>
                  <w:vMerge w:val="restart"/>
                  <w:vAlign w:val="center"/>
                </w:tcPr>
                <w:p>
                  <w:pPr>
                    <w:pStyle w:val="15"/>
                    <w:bidi w:val="0"/>
                    <w:rPr>
                      <w:rFonts w:hint="default" w:ascii="Times New Roman" w:hAnsi="Times New Roman" w:cs="Times New Roman"/>
                      <w:b/>
                      <w:bCs/>
                      <w:lang w:val="en-US" w:eastAsia="zh-CN"/>
                    </w:rPr>
                  </w:pPr>
                  <w:r>
                    <w:rPr>
                      <w:rFonts w:hint="default" w:ascii="Times New Roman" w:hAnsi="Times New Roman" w:cs="Times New Roman"/>
                      <w:b/>
                      <w:bCs/>
                      <w:lang w:val="en-US" w:eastAsia="zh-CN"/>
                    </w:rPr>
                    <w:t>《污染影响类建设项目重大变动清单（试行）》（生态环境部环办环评函[2020]688号）内容</w:t>
                  </w:r>
                </w:p>
              </w:tc>
              <w:tc>
                <w:tcPr>
                  <w:tcW w:w="812" w:type="pct"/>
                  <w:vMerge w:val="restart"/>
                  <w:vAlign w:val="center"/>
                </w:tcPr>
                <w:p>
                  <w:pPr>
                    <w:pStyle w:val="15"/>
                    <w:bidi w:val="0"/>
                    <w:rPr>
                      <w:rFonts w:hint="default" w:ascii="Times New Roman" w:hAnsi="Times New Roman" w:cs="Times New Roman"/>
                      <w:b/>
                      <w:bCs/>
                      <w:lang w:val="en-US" w:eastAsia="zh-CN"/>
                    </w:rPr>
                  </w:pPr>
                  <w:r>
                    <w:rPr>
                      <w:rFonts w:hint="default" w:ascii="Times New Roman" w:hAnsi="Times New Roman" w:cs="Times New Roman"/>
                      <w:b/>
                      <w:bCs/>
                      <w:lang w:val="en-US" w:eastAsia="zh-CN"/>
                    </w:rPr>
                    <w:t>变动内容</w:t>
                  </w:r>
                </w:p>
              </w:tc>
              <w:tc>
                <w:tcPr>
                  <w:tcW w:w="1105" w:type="pct"/>
                  <w:gridSpan w:val="3"/>
                  <w:vAlign w:val="center"/>
                </w:tcPr>
                <w:p>
                  <w:pPr>
                    <w:pStyle w:val="15"/>
                    <w:bidi w:val="0"/>
                    <w:rPr>
                      <w:rFonts w:hint="default" w:ascii="Times New Roman" w:hAnsi="Times New Roman" w:cs="Times New Roman"/>
                      <w:b/>
                      <w:bCs/>
                      <w:lang w:val="en-US" w:eastAsia="zh-CN"/>
                    </w:rPr>
                  </w:pPr>
                  <w:r>
                    <w:rPr>
                      <w:rFonts w:hint="default" w:ascii="Times New Roman" w:hAnsi="Times New Roman" w:cs="Times New Roman"/>
                      <w:b/>
                      <w:bCs/>
                      <w:lang w:val="en-US" w:eastAsia="zh-CN"/>
                    </w:rPr>
                    <w:t>变动属性</w:t>
                  </w:r>
                </w:p>
              </w:tc>
              <w:tc>
                <w:tcPr>
                  <w:tcW w:w="442" w:type="pct"/>
                  <w:vMerge w:val="restart"/>
                  <w:vAlign w:val="center"/>
                </w:tcPr>
                <w:p>
                  <w:pPr>
                    <w:pStyle w:val="15"/>
                    <w:bidi w:val="0"/>
                    <w:rPr>
                      <w:rFonts w:hint="default" w:ascii="Times New Roman" w:hAnsi="Times New Roman" w:cs="Times New Roman"/>
                      <w:b/>
                      <w:bCs/>
                      <w:lang w:val="en-US" w:eastAsia="zh-CN"/>
                    </w:rPr>
                  </w:pPr>
                  <w:r>
                    <w:rPr>
                      <w:rFonts w:hint="default" w:ascii="Times New Roman" w:hAnsi="Times New Roman" w:cs="Times New Roman"/>
                      <w:b/>
                      <w:bCs/>
                      <w:lang w:val="en-US" w:eastAsia="zh-CN"/>
                    </w:rPr>
                    <w:t>对环境的不利影响</w:t>
                  </w:r>
                </w:p>
              </w:tc>
              <w:tc>
                <w:tcPr>
                  <w:tcW w:w="603" w:type="pct"/>
                  <w:vMerge w:val="restart"/>
                  <w:vAlign w:val="center"/>
                </w:tcPr>
                <w:p>
                  <w:pPr>
                    <w:pStyle w:val="15"/>
                    <w:bidi w:val="0"/>
                    <w:rPr>
                      <w:rFonts w:hint="default" w:ascii="Times New Roman" w:hAnsi="Times New Roman" w:cs="Times New Roman"/>
                      <w:b/>
                      <w:bCs/>
                      <w:lang w:val="en-US" w:eastAsia="zh-CN"/>
                    </w:rPr>
                  </w:pPr>
                  <w:r>
                    <w:rPr>
                      <w:rFonts w:hint="default" w:ascii="Times New Roman" w:hAnsi="Times New Roman" w:cs="Times New Roman"/>
                      <w:b/>
                      <w:bCs/>
                      <w:lang w:val="en-US" w:eastAsia="zh-CN"/>
                    </w:rPr>
                    <w:t>是否属于重新报批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53" w:type="pct"/>
                  <w:vMerge w:val="continue"/>
                  <w:vAlign w:val="center"/>
                </w:tcPr>
                <w:p>
                  <w:pPr>
                    <w:pStyle w:val="15"/>
                    <w:bidi w:val="0"/>
                    <w:rPr>
                      <w:rFonts w:hint="default" w:ascii="Times New Roman" w:hAnsi="Times New Roman" w:cs="Times New Roman"/>
                      <w:lang w:val="en-US" w:eastAsia="zh-CN"/>
                    </w:rPr>
                  </w:pPr>
                </w:p>
              </w:tc>
              <w:tc>
                <w:tcPr>
                  <w:tcW w:w="1883" w:type="pct"/>
                  <w:vMerge w:val="continue"/>
                  <w:vAlign w:val="center"/>
                </w:tcPr>
                <w:p>
                  <w:pPr>
                    <w:pStyle w:val="15"/>
                    <w:bidi w:val="0"/>
                    <w:rPr>
                      <w:rFonts w:hint="default" w:ascii="Times New Roman" w:hAnsi="Times New Roman" w:cs="Times New Roman"/>
                      <w:lang w:val="en-US" w:eastAsia="zh-CN"/>
                    </w:rPr>
                  </w:pPr>
                </w:p>
              </w:tc>
              <w:tc>
                <w:tcPr>
                  <w:tcW w:w="812" w:type="pct"/>
                  <w:vMerge w:val="continue"/>
                  <w:vAlign w:val="center"/>
                </w:tcPr>
                <w:p>
                  <w:pPr>
                    <w:pStyle w:val="15"/>
                    <w:bidi w:val="0"/>
                    <w:rPr>
                      <w:rFonts w:hint="default" w:ascii="Times New Roman" w:hAnsi="Times New Roman" w:cs="Times New Roman"/>
                      <w:lang w:val="en-US" w:eastAsia="zh-CN"/>
                    </w:rPr>
                  </w:pPr>
                </w:p>
              </w:tc>
              <w:tc>
                <w:tcPr>
                  <w:tcW w:w="409" w:type="pct"/>
                  <w:vAlign w:val="center"/>
                </w:tcPr>
                <w:p>
                  <w:pPr>
                    <w:pStyle w:val="15"/>
                    <w:bidi w:val="0"/>
                    <w:rPr>
                      <w:rFonts w:hint="default" w:ascii="Times New Roman" w:hAnsi="Times New Roman" w:cs="Times New Roman"/>
                      <w:b/>
                      <w:bCs/>
                      <w:lang w:val="en-US" w:eastAsia="zh-CN"/>
                    </w:rPr>
                  </w:pPr>
                  <w:r>
                    <w:rPr>
                      <w:rFonts w:hint="default" w:ascii="Times New Roman" w:hAnsi="Times New Roman" w:cs="Times New Roman"/>
                      <w:b/>
                      <w:bCs/>
                      <w:lang w:val="en-US" w:eastAsia="zh-CN"/>
                    </w:rPr>
                    <w:t>重大</w:t>
                  </w:r>
                </w:p>
              </w:tc>
              <w:tc>
                <w:tcPr>
                  <w:tcW w:w="301" w:type="pct"/>
                  <w:vAlign w:val="center"/>
                </w:tcPr>
                <w:p>
                  <w:pPr>
                    <w:pStyle w:val="15"/>
                    <w:bidi w:val="0"/>
                    <w:rPr>
                      <w:rFonts w:hint="default" w:ascii="Times New Roman" w:hAnsi="Times New Roman" w:cs="Times New Roman"/>
                      <w:b/>
                      <w:bCs/>
                      <w:lang w:val="en-US" w:eastAsia="zh-CN"/>
                    </w:rPr>
                  </w:pPr>
                  <w:r>
                    <w:rPr>
                      <w:rFonts w:hint="default" w:ascii="Times New Roman" w:hAnsi="Times New Roman" w:cs="Times New Roman"/>
                      <w:b/>
                      <w:bCs/>
                      <w:lang w:val="en-US" w:eastAsia="zh-CN"/>
                    </w:rPr>
                    <w:t>一般</w:t>
                  </w:r>
                </w:p>
              </w:tc>
              <w:tc>
                <w:tcPr>
                  <w:tcW w:w="393" w:type="pct"/>
                  <w:vAlign w:val="center"/>
                </w:tcPr>
                <w:p>
                  <w:pPr>
                    <w:pStyle w:val="15"/>
                    <w:bidi w:val="0"/>
                    <w:rPr>
                      <w:rFonts w:hint="default" w:ascii="Times New Roman" w:hAnsi="Times New Roman" w:cs="Times New Roman"/>
                      <w:b/>
                      <w:bCs/>
                      <w:lang w:val="en-US" w:eastAsia="zh-CN"/>
                    </w:rPr>
                  </w:pPr>
                  <w:r>
                    <w:rPr>
                      <w:rFonts w:hint="default" w:ascii="Times New Roman" w:hAnsi="Times New Roman" w:cs="Times New Roman"/>
                      <w:b/>
                      <w:bCs/>
                      <w:lang w:val="en-US" w:eastAsia="zh-CN"/>
                    </w:rPr>
                    <w:t>无变动</w:t>
                  </w:r>
                </w:p>
              </w:tc>
              <w:tc>
                <w:tcPr>
                  <w:tcW w:w="442" w:type="pct"/>
                  <w:vMerge w:val="continue"/>
                  <w:vAlign w:val="center"/>
                </w:tcPr>
                <w:p>
                  <w:pPr>
                    <w:pStyle w:val="15"/>
                    <w:bidi w:val="0"/>
                    <w:rPr>
                      <w:rFonts w:hint="default" w:ascii="Times New Roman" w:hAnsi="Times New Roman" w:cs="Times New Roman"/>
                      <w:lang w:val="en-US" w:eastAsia="zh-CN"/>
                    </w:rPr>
                  </w:pPr>
                </w:p>
              </w:tc>
              <w:tc>
                <w:tcPr>
                  <w:tcW w:w="603" w:type="pct"/>
                  <w:vMerge w:val="continue"/>
                  <w:vAlign w:val="center"/>
                </w:tcPr>
                <w:p>
                  <w:pPr>
                    <w:pStyle w:val="15"/>
                    <w:bidi w:val="0"/>
                    <w:rPr>
                      <w:rFonts w:hint="default" w:ascii="Times New Roman" w:hAnsi="Times New Roman" w:cs="Times New Roman"/>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53" w:type="pct"/>
                  <w:vAlign w:val="center"/>
                </w:tcPr>
                <w:p>
                  <w:pPr>
                    <w:pStyle w:val="15"/>
                    <w:bidi w:val="0"/>
                    <w:rPr>
                      <w:rFonts w:hint="default" w:ascii="Times New Roman" w:hAnsi="Times New Roman" w:cs="Times New Roman"/>
                      <w:lang w:val="en-US" w:eastAsia="zh-CN"/>
                    </w:rPr>
                  </w:pPr>
                  <w:r>
                    <w:rPr>
                      <w:rFonts w:hint="default" w:ascii="Times New Roman" w:hAnsi="Times New Roman" w:cs="Times New Roman"/>
                      <w:lang w:val="en-US" w:eastAsia="zh-CN"/>
                    </w:rPr>
                    <w:t>性质</w:t>
                  </w:r>
                </w:p>
              </w:tc>
              <w:tc>
                <w:tcPr>
                  <w:tcW w:w="1883" w:type="pct"/>
                  <w:vAlign w:val="center"/>
                </w:tcPr>
                <w:p>
                  <w:pPr>
                    <w:pStyle w:val="15"/>
                    <w:bidi w:val="0"/>
                    <w:rPr>
                      <w:rFonts w:hint="default" w:ascii="Times New Roman" w:hAnsi="Times New Roman" w:cs="Times New Roman"/>
                      <w:lang w:val="en-US" w:eastAsia="zh-CN"/>
                    </w:rPr>
                  </w:pPr>
                  <w:r>
                    <w:rPr>
                      <w:rFonts w:hint="default" w:ascii="Times New Roman" w:hAnsi="Times New Roman" w:cs="Times New Roman"/>
                      <w:lang w:val="en-US" w:eastAsia="zh-CN"/>
                    </w:rPr>
                    <w:t>1.建设项目开发、使用功能发生变化的。</w:t>
                  </w:r>
                </w:p>
              </w:tc>
              <w:tc>
                <w:tcPr>
                  <w:tcW w:w="812" w:type="pct"/>
                  <w:vAlign w:val="center"/>
                </w:tcPr>
                <w:p>
                  <w:pPr>
                    <w:pStyle w:val="15"/>
                    <w:bidi w:val="0"/>
                    <w:ind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无</w:t>
                  </w:r>
                </w:p>
              </w:tc>
              <w:tc>
                <w:tcPr>
                  <w:tcW w:w="409" w:type="pct"/>
                  <w:vAlign w:val="center"/>
                </w:tcPr>
                <w:p>
                  <w:pPr>
                    <w:pStyle w:val="15"/>
                    <w:bidi w:val="0"/>
                    <w:rPr>
                      <w:rFonts w:hint="default" w:ascii="Times New Roman" w:hAnsi="Times New Roman" w:cs="Times New Roman"/>
                      <w:lang w:val="en-US" w:eastAsia="zh-CN"/>
                    </w:rPr>
                  </w:pPr>
                </w:p>
              </w:tc>
              <w:tc>
                <w:tcPr>
                  <w:tcW w:w="301" w:type="pct"/>
                  <w:vAlign w:val="center"/>
                </w:tcPr>
                <w:p>
                  <w:pPr>
                    <w:pStyle w:val="15"/>
                    <w:bidi w:val="0"/>
                    <w:rPr>
                      <w:rFonts w:hint="default" w:ascii="Times New Roman" w:hAnsi="Times New Roman" w:cs="Times New Roman"/>
                      <w:lang w:val="en-US" w:eastAsia="zh-CN"/>
                    </w:rPr>
                  </w:pPr>
                </w:p>
              </w:tc>
              <w:tc>
                <w:tcPr>
                  <w:tcW w:w="393" w:type="pct"/>
                  <w:vAlign w:val="center"/>
                </w:tcPr>
                <w:p>
                  <w:pPr>
                    <w:pStyle w:val="15"/>
                    <w:bidi w:val="0"/>
                    <w:ind w:firstLine="0" w:firstLineChars="0"/>
                    <w:rPr>
                      <w:rFonts w:hint="default" w:ascii="Times New Roman" w:hAnsi="Times New Roman" w:eastAsia="宋体" w:cs="Times New Roman"/>
                      <w:kern w:val="0"/>
                      <w:sz w:val="21"/>
                      <w:szCs w:val="20"/>
                      <w:lang w:val="en-US" w:eastAsia="zh-CN" w:bidi="ar-SA"/>
                    </w:rPr>
                  </w:pPr>
                  <w:r>
                    <w:rPr>
                      <w:rFonts w:hint="default" w:ascii="Times New Roman" w:hAnsi="Times New Roman" w:cs="Times New Roman"/>
                      <w:lang w:val="en-US" w:eastAsia="zh-CN"/>
                    </w:rPr>
                    <w:t>√</w:t>
                  </w:r>
                </w:p>
              </w:tc>
              <w:tc>
                <w:tcPr>
                  <w:tcW w:w="442" w:type="pct"/>
                  <w:vAlign w:val="center"/>
                </w:tcPr>
                <w:p>
                  <w:pPr>
                    <w:pStyle w:val="15"/>
                    <w:bidi w:val="0"/>
                    <w:rPr>
                      <w:rFonts w:hint="default" w:ascii="Times New Roman" w:hAnsi="Times New Roman" w:cs="Times New Roman"/>
                      <w:lang w:val="en-US" w:eastAsia="zh-CN"/>
                    </w:rPr>
                  </w:pPr>
                  <w:r>
                    <w:rPr>
                      <w:rFonts w:hint="default" w:ascii="Times New Roman" w:hAnsi="Times New Roman" w:cs="Times New Roman"/>
                      <w:lang w:val="en-US" w:eastAsia="zh-CN"/>
                    </w:rPr>
                    <w:t>无</w:t>
                  </w:r>
                </w:p>
              </w:tc>
              <w:tc>
                <w:tcPr>
                  <w:tcW w:w="603" w:type="pct"/>
                  <w:vAlign w:val="center"/>
                </w:tcPr>
                <w:p>
                  <w:pPr>
                    <w:pStyle w:val="15"/>
                    <w:bidi w:val="0"/>
                    <w:rPr>
                      <w:rFonts w:hint="default" w:ascii="Times New Roman" w:hAnsi="Times New Roman" w:cs="Times New Roman"/>
                      <w:lang w:val="en-US" w:eastAsia="zh-CN"/>
                    </w:rPr>
                  </w:pPr>
                  <w:r>
                    <w:rPr>
                      <w:rFonts w:hint="default" w:ascii="Times New Roman" w:hAnsi="Times New Roman" w:cs="Times New Roman"/>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53" w:type="pct"/>
                  <w:vMerge w:val="restart"/>
                  <w:vAlign w:val="center"/>
                </w:tcPr>
                <w:p>
                  <w:pPr>
                    <w:pStyle w:val="15"/>
                    <w:bidi w:val="0"/>
                    <w:rPr>
                      <w:rFonts w:hint="default" w:ascii="Times New Roman" w:hAnsi="Times New Roman" w:cs="Times New Roman"/>
                      <w:lang w:val="en-US" w:eastAsia="zh-CN"/>
                    </w:rPr>
                  </w:pPr>
                  <w:r>
                    <w:rPr>
                      <w:rFonts w:hint="default" w:ascii="Times New Roman" w:hAnsi="Times New Roman" w:cs="Times New Roman"/>
                      <w:lang w:val="en-US" w:eastAsia="zh-CN"/>
                    </w:rPr>
                    <w:t>规模</w:t>
                  </w:r>
                </w:p>
              </w:tc>
              <w:tc>
                <w:tcPr>
                  <w:tcW w:w="1883" w:type="pct"/>
                  <w:vAlign w:val="center"/>
                </w:tcPr>
                <w:p>
                  <w:pPr>
                    <w:pStyle w:val="15"/>
                    <w:bidi w:val="0"/>
                    <w:rPr>
                      <w:rFonts w:hint="default" w:ascii="Times New Roman" w:hAnsi="Times New Roman" w:cs="Times New Roman"/>
                      <w:lang w:val="en-US" w:eastAsia="zh-CN"/>
                    </w:rPr>
                  </w:pPr>
                  <w:r>
                    <w:rPr>
                      <w:rFonts w:hint="default" w:ascii="Times New Roman" w:hAnsi="Times New Roman" w:cs="Times New Roman"/>
                      <w:lang w:val="en-US" w:eastAsia="zh-CN"/>
                    </w:rPr>
                    <w:t xml:space="preserve">2.生产、处置或储存能力增大30%及以上的。 </w:t>
                  </w:r>
                </w:p>
              </w:tc>
              <w:tc>
                <w:tcPr>
                  <w:tcW w:w="812" w:type="pct"/>
                  <w:vAlign w:val="center"/>
                </w:tcPr>
                <w:p>
                  <w:pPr>
                    <w:pStyle w:val="15"/>
                    <w:bidi w:val="0"/>
                    <w:ind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无</w:t>
                  </w:r>
                </w:p>
              </w:tc>
              <w:tc>
                <w:tcPr>
                  <w:tcW w:w="409" w:type="pct"/>
                  <w:vAlign w:val="center"/>
                </w:tcPr>
                <w:p>
                  <w:pPr>
                    <w:pStyle w:val="15"/>
                    <w:bidi w:val="0"/>
                    <w:rPr>
                      <w:rFonts w:hint="default" w:ascii="Times New Roman" w:hAnsi="Times New Roman" w:cs="Times New Roman"/>
                      <w:lang w:val="en-US" w:eastAsia="zh-CN"/>
                    </w:rPr>
                  </w:pPr>
                </w:p>
              </w:tc>
              <w:tc>
                <w:tcPr>
                  <w:tcW w:w="301" w:type="pct"/>
                  <w:vAlign w:val="center"/>
                </w:tcPr>
                <w:p>
                  <w:pPr>
                    <w:pStyle w:val="15"/>
                    <w:bidi w:val="0"/>
                    <w:rPr>
                      <w:rFonts w:hint="default" w:ascii="Times New Roman" w:hAnsi="Times New Roman" w:cs="Times New Roman"/>
                      <w:lang w:val="en-US" w:eastAsia="zh-CN"/>
                    </w:rPr>
                  </w:pPr>
                </w:p>
              </w:tc>
              <w:tc>
                <w:tcPr>
                  <w:tcW w:w="393" w:type="pct"/>
                  <w:vAlign w:val="center"/>
                </w:tcPr>
                <w:p>
                  <w:pPr>
                    <w:pStyle w:val="15"/>
                    <w:bidi w:val="0"/>
                    <w:ind w:firstLine="0" w:firstLineChars="0"/>
                    <w:rPr>
                      <w:rFonts w:hint="default" w:ascii="Times New Roman" w:hAnsi="Times New Roman" w:eastAsia="宋体" w:cs="Times New Roman"/>
                      <w:kern w:val="0"/>
                      <w:sz w:val="21"/>
                      <w:szCs w:val="20"/>
                      <w:lang w:val="en-US" w:eastAsia="zh-CN" w:bidi="ar-SA"/>
                    </w:rPr>
                  </w:pPr>
                  <w:r>
                    <w:rPr>
                      <w:rFonts w:hint="default" w:ascii="Times New Roman" w:hAnsi="Times New Roman" w:cs="Times New Roman"/>
                      <w:lang w:val="en-US" w:eastAsia="zh-CN"/>
                    </w:rPr>
                    <w:t>√</w:t>
                  </w:r>
                </w:p>
              </w:tc>
              <w:tc>
                <w:tcPr>
                  <w:tcW w:w="442" w:type="pct"/>
                  <w:vAlign w:val="center"/>
                </w:tcPr>
                <w:p>
                  <w:pPr>
                    <w:pStyle w:val="15"/>
                    <w:bidi w:val="0"/>
                    <w:rPr>
                      <w:rFonts w:hint="default" w:ascii="Times New Roman" w:hAnsi="Times New Roman" w:cs="Times New Roman"/>
                      <w:lang w:val="en-US" w:eastAsia="zh-CN"/>
                    </w:rPr>
                  </w:pPr>
                  <w:r>
                    <w:rPr>
                      <w:rFonts w:hint="default" w:ascii="Times New Roman" w:hAnsi="Times New Roman" w:cs="Times New Roman"/>
                      <w:lang w:val="en-US" w:eastAsia="zh-CN"/>
                    </w:rPr>
                    <w:t>无</w:t>
                  </w:r>
                </w:p>
              </w:tc>
              <w:tc>
                <w:tcPr>
                  <w:tcW w:w="603" w:type="pct"/>
                  <w:vAlign w:val="center"/>
                </w:tcPr>
                <w:p>
                  <w:pPr>
                    <w:pStyle w:val="15"/>
                    <w:bidi w:val="0"/>
                    <w:rPr>
                      <w:rFonts w:hint="default" w:ascii="Times New Roman" w:hAnsi="Times New Roman" w:cs="Times New Roman"/>
                      <w:lang w:val="en-US" w:eastAsia="zh-CN"/>
                    </w:rPr>
                  </w:pPr>
                  <w:r>
                    <w:rPr>
                      <w:rFonts w:hint="default" w:ascii="Times New Roman" w:hAnsi="Times New Roman" w:cs="Times New Roman"/>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53" w:type="pct"/>
                  <w:vMerge w:val="continue"/>
                  <w:vAlign w:val="center"/>
                </w:tcPr>
                <w:p>
                  <w:pPr>
                    <w:pStyle w:val="15"/>
                    <w:bidi w:val="0"/>
                    <w:rPr>
                      <w:rFonts w:hint="default" w:ascii="Times New Roman" w:hAnsi="Times New Roman" w:cs="Times New Roman"/>
                      <w:lang w:val="en-US" w:eastAsia="zh-CN"/>
                    </w:rPr>
                  </w:pPr>
                </w:p>
              </w:tc>
              <w:tc>
                <w:tcPr>
                  <w:tcW w:w="1883" w:type="pct"/>
                  <w:vAlign w:val="center"/>
                </w:tcPr>
                <w:p>
                  <w:pPr>
                    <w:pStyle w:val="15"/>
                    <w:bidi w:val="0"/>
                    <w:rPr>
                      <w:rFonts w:hint="default" w:ascii="Times New Roman" w:hAnsi="Times New Roman" w:cs="Times New Roman"/>
                      <w:lang w:val="en-US" w:eastAsia="zh-CN"/>
                    </w:rPr>
                  </w:pPr>
                  <w:r>
                    <w:rPr>
                      <w:rFonts w:hint="default" w:ascii="Times New Roman" w:hAnsi="Times New Roman" w:cs="Times New Roman"/>
                      <w:lang w:val="en-US" w:eastAsia="zh-CN"/>
                    </w:rPr>
                    <w:t>3.生产、处置或储存能力增大，导致废水第一类污染物排放量增加的。</w:t>
                  </w:r>
                </w:p>
              </w:tc>
              <w:tc>
                <w:tcPr>
                  <w:tcW w:w="812" w:type="pct"/>
                  <w:vAlign w:val="center"/>
                </w:tcPr>
                <w:p>
                  <w:pPr>
                    <w:pStyle w:val="15"/>
                    <w:bidi w:val="0"/>
                    <w:ind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无</w:t>
                  </w:r>
                </w:p>
              </w:tc>
              <w:tc>
                <w:tcPr>
                  <w:tcW w:w="409" w:type="pct"/>
                  <w:vAlign w:val="center"/>
                </w:tcPr>
                <w:p>
                  <w:pPr>
                    <w:pStyle w:val="15"/>
                    <w:bidi w:val="0"/>
                    <w:rPr>
                      <w:rFonts w:hint="default" w:ascii="Times New Roman" w:hAnsi="Times New Roman" w:cs="Times New Roman"/>
                      <w:lang w:val="en-US" w:eastAsia="zh-CN"/>
                    </w:rPr>
                  </w:pPr>
                </w:p>
              </w:tc>
              <w:tc>
                <w:tcPr>
                  <w:tcW w:w="301" w:type="pct"/>
                  <w:vAlign w:val="center"/>
                </w:tcPr>
                <w:p>
                  <w:pPr>
                    <w:pStyle w:val="15"/>
                    <w:bidi w:val="0"/>
                    <w:rPr>
                      <w:rFonts w:hint="default" w:ascii="Times New Roman" w:hAnsi="Times New Roman" w:cs="Times New Roman"/>
                      <w:lang w:val="en-US" w:eastAsia="zh-CN"/>
                    </w:rPr>
                  </w:pPr>
                </w:p>
              </w:tc>
              <w:tc>
                <w:tcPr>
                  <w:tcW w:w="393" w:type="pct"/>
                  <w:vAlign w:val="center"/>
                </w:tcPr>
                <w:p>
                  <w:pPr>
                    <w:pStyle w:val="15"/>
                    <w:bidi w:val="0"/>
                    <w:ind w:firstLine="0" w:firstLineChars="0"/>
                    <w:rPr>
                      <w:rFonts w:hint="default" w:ascii="Times New Roman" w:hAnsi="Times New Roman" w:eastAsia="宋体" w:cs="Times New Roman"/>
                      <w:kern w:val="0"/>
                      <w:sz w:val="21"/>
                      <w:szCs w:val="20"/>
                      <w:lang w:val="en-US" w:eastAsia="zh-CN" w:bidi="ar-SA"/>
                    </w:rPr>
                  </w:pPr>
                  <w:r>
                    <w:rPr>
                      <w:rFonts w:hint="default" w:ascii="Times New Roman" w:hAnsi="Times New Roman" w:cs="Times New Roman"/>
                      <w:lang w:val="en-US" w:eastAsia="zh-CN"/>
                    </w:rPr>
                    <w:t>√</w:t>
                  </w:r>
                </w:p>
              </w:tc>
              <w:tc>
                <w:tcPr>
                  <w:tcW w:w="442" w:type="pct"/>
                  <w:vAlign w:val="center"/>
                </w:tcPr>
                <w:p>
                  <w:pPr>
                    <w:pStyle w:val="15"/>
                    <w:bidi w:val="0"/>
                    <w:rPr>
                      <w:rFonts w:hint="default" w:ascii="Times New Roman" w:hAnsi="Times New Roman" w:cs="Times New Roman"/>
                      <w:lang w:val="en-US" w:eastAsia="zh-CN"/>
                    </w:rPr>
                  </w:pPr>
                  <w:r>
                    <w:rPr>
                      <w:rFonts w:hint="default" w:ascii="Times New Roman" w:hAnsi="Times New Roman" w:cs="Times New Roman"/>
                      <w:lang w:val="en-US" w:eastAsia="zh-CN"/>
                    </w:rPr>
                    <w:t>无</w:t>
                  </w:r>
                </w:p>
              </w:tc>
              <w:tc>
                <w:tcPr>
                  <w:tcW w:w="603" w:type="pct"/>
                  <w:vAlign w:val="center"/>
                </w:tcPr>
                <w:p>
                  <w:pPr>
                    <w:pStyle w:val="15"/>
                    <w:bidi w:val="0"/>
                    <w:rPr>
                      <w:rFonts w:hint="default" w:ascii="Times New Roman" w:hAnsi="Times New Roman" w:cs="Times New Roman"/>
                      <w:lang w:val="en-US" w:eastAsia="zh-CN"/>
                    </w:rPr>
                  </w:pPr>
                  <w:r>
                    <w:rPr>
                      <w:rFonts w:hint="default" w:ascii="Times New Roman" w:hAnsi="Times New Roman" w:cs="Times New Roman"/>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53" w:type="pct"/>
                  <w:vMerge w:val="continue"/>
                  <w:vAlign w:val="center"/>
                </w:tcPr>
                <w:p>
                  <w:pPr>
                    <w:pStyle w:val="15"/>
                    <w:bidi w:val="0"/>
                    <w:rPr>
                      <w:rFonts w:hint="default" w:ascii="Times New Roman" w:hAnsi="Times New Roman" w:cs="Times New Roman"/>
                      <w:lang w:val="en-US" w:eastAsia="zh-CN"/>
                    </w:rPr>
                  </w:pPr>
                </w:p>
              </w:tc>
              <w:tc>
                <w:tcPr>
                  <w:tcW w:w="1883" w:type="pct"/>
                  <w:vAlign w:val="center"/>
                </w:tcPr>
                <w:p>
                  <w:pPr>
                    <w:pStyle w:val="15"/>
                    <w:bidi w:val="0"/>
                    <w:rPr>
                      <w:rFonts w:hint="default" w:ascii="Times New Roman" w:hAnsi="Times New Roman" w:cs="Times New Roman"/>
                      <w:lang w:val="en-US" w:eastAsia="zh-CN"/>
                    </w:rPr>
                  </w:pPr>
                  <w:r>
                    <w:rPr>
                      <w:rFonts w:hint="default" w:ascii="Times New Roman" w:hAnsi="Times New Roman" w:cs="Times New Roman"/>
                      <w:lang w:val="en-US" w:eastAsia="zh-CN"/>
                    </w:rPr>
                    <w:t>4. 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10%及以上的。</w:t>
                  </w:r>
                </w:p>
              </w:tc>
              <w:tc>
                <w:tcPr>
                  <w:tcW w:w="812" w:type="pct"/>
                  <w:vAlign w:val="center"/>
                </w:tcPr>
                <w:p>
                  <w:pPr>
                    <w:pStyle w:val="15"/>
                    <w:bidi w:val="0"/>
                    <w:rPr>
                      <w:rFonts w:hint="default" w:ascii="Times New Roman" w:hAnsi="Times New Roman" w:cs="Times New Roman"/>
                      <w:lang w:val="en-US" w:eastAsia="zh-CN"/>
                    </w:rPr>
                  </w:pPr>
                  <w:r>
                    <w:rPr>
                      <w:rFonts w:hint="default" w:ascii="Times New Roman" w:hAnsi="Times New Roman" w:cs="Times New Roman"/>
                      <w:lang w:val="en-US" w:eastAsia="zh-CN"/>
                    </w:rPr>
                    <w:t>无</w:t>
                  </w:r>
                </w:p>
              </w:tc>
              <w:tc>
                <w:tcPr>
                  <w:tcW w:w="409" w:type="pct"/>
                  <w:vAlign w:val="center"/>
                </w:tcPr>
                <w:p>
                  <w:pPr>
                    <w:pStyle w:val="15"/>
                    <w:bidi w:val="0"/>
                    <w:rPr>
                      <w:rFonts w:hint="default" w:ascii="Times New Roman" w:hAnsi="Times New Roman" w:cs="Times New Roman"/>
                      <w:lang w:val="en-US" w:eastAsia="zh-CN"/>
                    </w:rPr>
                  </w:pPr>
                </w:p>
              </w:tc>
              <w:tc>
                <w:tcPr>
                  <w:tcW w:w="301" w:type="pct"/>
                  <w:vAlign w:val="center"/>
                </w:tcPr>
                <w:p>
                  <w:pPr>
                    <w:pStyle w:val="15"/>
                    <w:bidi w:val="0"/>
                    <w:rPr>
                      <w:rFonts w:hint="default" w:ascii="Times New Roman" w:hAnsi="Times New Roman" w:cs="Times New Roman"/>
                      <w:lang w:val="en-US" w:eastAsia="zh-CN"/>
                    </w:rPr>
                  </w:pPr>
                </w:p>
              </w:tc>
              <w:tc>
                <w:tcPr>
                  <w:tcW w:w="393" w:type="pct"/>
                  <w:vAlign w:val="center"/>
                </w:tcPr>
                <w:p>
                  <w:pPr>
                    <w:pStyle w:val="15"/>
                    <w:bidi w:val="0"/>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442" w:type="pct"/>
                  <w:vAlign w:val="center"/>
                </w:tcPr>
                <w:p>
                  <w:pPr>
                    <w:pStyle w:val="15"/>
                    <w:bidi w:val="0"/>
                    <w:rPr>
                      <w:rFonts w:hint="default" w:ascii="Times New Roman" w:hAnsi="Times New Roman" w:cs="Times New Roman"/>
                      <w:lang w:val="en-US" w:eastAsia="zh-CN"/>
                    </w:rPr>
                  </w:pPr>
                  <w:r>
                    <w:rPr>
                      <w:rFonts w:hint="default" w:ascii="Times New Roman" w:hAnsi="Times New Roman" w:cs="Times New Roman"/>
                      <w:lang w:val="en-US" w:eastAsia="zh-CN"/>
                    </w:rPr>
                    <w:t>无</w:t>
                  </w:r>
                </w:p>
              </w:tc>
              <w:tc>
                <w:tcPr>
                  <w:tcW w:w="603" w:type="pct"/>
                  <w:vAlign w:val="center"/>
                </w:tcPr>
                <w:p>
                  <w:pPr>
                    <w:pStyle w:val="15"/>
                    <w:bidi w:val="0"/>
                    <w:rPr>
                      <w:rFonts w:hint="default" w:ascii="Times New Roman" w:hAnsi="Times New Roman" w:cs="Times New Roman"/>
                      <w:lang w:val="en-US" w:eastAsia="zh-CN"/>
                    </w:rPr>
                  </w:pPr>
                  <w:r>
                    <w:rPr>
                      <w:rFonts w:hint="default" w:ascii="Times New Roman" w:hAnsi="Times New Roman" w:cs="Times New Roman"/>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53" w:type="pct"/>
                  <w:vAlign w:val="center"/>
                </w:tcPr>
                <w:p>
                  <w:pPr>
                    <w:pStyle w:val="15"/>
                    <w:bidi w:val="0"/>
                    <w:rPr>
                      <w:rFonts w:hint="default" w:ascii="Times New Roman" w:hAnsi="Times New Roman" w:cs="Times New Roman"/>
                      <w:lang w:val="en-US" w:eastAsia="zh-CN"/>
                    </w:rPr>
                  </w:pPr>
                  <w:r>
                    <w:rPr>
                      <w:rFonts w:hint="default" w:ascii="Times New Roman" w:hAnsi="Times New Roman" w:cs="Times New Roman"/>
                      <w:lang w:val="en-US" w:eastAsia="zh-CN"/>
                    </w:rPr>
                    <w:t>地点</w:t>
                  </w:r>
                </w:p>
              </w:tc>
              <w:tc>
                <w:tcPr>
                  <w:tcW w:w="1883" w:type="pct"/>
                  <w:vAlign w:val="center"/>
                </w:tcPr>
                <w:p>
                  <w:pPr>
                    <w:pStyle w:val="15"/>
                    <w:bidi w:val="0"/>
                    <w:rPr>
                      <w:rFonts w:hint="default" w:ascii="Times New Roman" w:hAnsi="Times New Roman" w:cs="Times New Roman"/>
                      <w:lang w:val="en-US" w:eastAsia="zh-CN"/>
                    </w:rPr>
                  </w:pPr>
                  <w:r>
                    <w:rPr>
                      <w:rFonts w:hint="default" w:ascii="Times New Roman" w:hAnsi="Times New Roman" w:cs="Times New Roman"/>
                      <w:lang w:val="en-US" w:eastAsia="zh-CN"/>
                    </w:rPr>
                    <w:t>5. 重新选址；在原厂址附近调整（包括总平面布置变化）导致环境防护距离范围变化且新增敏感点的。</w:t>
                  </w:r>
                </w:p>
              </w:tc>
              <w:tc>
                <w:tcPr>
                  <w:tcW w:w="812" w:type="pct"/>
                  <w:vAlign w:val="center"/>
                </w:tcPr>
                <w:p>
                  <w:pPr>
                    <w:pStyle w:val="15"/>
                    <w:bidi w:val="0"/>
                    <w:rPr>
                      <w:rFonts w:hint="default" w:ascii="Times New Roman" w:hAnsi="Times New Roman" w:cs="Times New Roman"/>
                      <w:lang w:val="en-US" w:eastAsia="zh-CN"/>
                    </w:rPr>
                  </w:pPr>
                  <w:r>
                    <w:rPr>
                      <w:rFonts w:hint="default" w:ascii="Times New Roman" w:hAnsi="Times New Roman" w:cs="Times New Roman"/>
                      <w:lang w:val="en-US" w:eastAsia="zh-CN"/>
                    </w:rPr>
                    <w:t>企业实际地址未变，门牌号码进行了变更</w:t>
                  </w:r>
                </w:p>
              </w:tc>
              <w:tc>
                <w:tcPr>
                  <w:tcW w:w="409" w:type="pct"/>
                  <w:vAlign w:val="center"/>
                </w:tcPr>
                <w:p>
                  <w:pPr>
                    <w:pStyle w:val="15"/>
                    <w:bidi w:val="0"/>
                    <w:rPr>
                      <w:rFonts w:hint="default" w:ascii="Times New Roman" w:hAnsi="Times New Roman" w:cs="Times New Roman"/>
                      <w:lang w:val="en-US" w:eastAsia="zh-CN"/>
                    </w:rPr>
                  </w:pPr>
                </w:p>
              </w:tc>
              <w:tc>
                <w:tcPr>
                  <w:tcW w:w="301" w:type="pct"/>
                  <w:vAlign w:val="center"/>
                </w:tcPr>
                <w:p>
                  <w:pPr>
                    <w:pStyle w:val="15"/>
                    <w:bidi w:val="0"/>
                    <w:rPr>
                      <w:rFonts w:hint="default" w:ascii="Times New Roman" w:hAnsi="Times New Roman" w:cs="Times New Roman"/>
                      <w:lang w:val="en-US" w:eastAsia="zh-CN"/>
                    </w:rPr>
                  </w:pPr>
                </w:p>
              </w:tc>
              <w:tc>
                <w:tcPr>
                  <w:tcW w:w="393" w:type="pct"/>
                  <w:vAlign w:val="center"/>
                </w:tcPr>
                <w:p>
                  <w:pPr>
                    <w:pStyle w:val="15"/>
                    <w:bidi w:val="0"/>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442" w:type="pct"/>
                  <w:vAlign w:val="center"/>
                </w:tcPr>
                <w:p>
                  <w:pPr>
                    <w:pStyle w:val="15"/>
                    <w:bidi w:val="0"/>
                    <w:rPr>
                      <w:rFonts w:hint="default" w:ascii="Times New Roman" w:hAnsi="Times New Roman" w:cs="Times New Roman"/>
                      <w:lang w:val="en-US" w:eastAsia="zh-CN"/>
                    </w:rPr>
                  </w:pPr>
                  <w:r>
                    <w:rPr>
                      <w:rFonts w:hint="default" w:ascii="Times New Roman" w:hAnsi="Times New Roman" w:cs="Times New Roman"/>
                      <w:lang w:val="en-US" w:eastAsia="zh-CN"/>
                    </w:rPr>
                    <w:t>无</w:t>
                  </w:r>
                </w:p>
              </w:tc>
              <w:tc>
                <w:tcPr>
                  <w:tcW w:w="603" w:type="pct"/>
                  <w:vAlign w:val="center"/>
                </w:tcPr>
                <w:p>
                  <w:pPr>
                    <w:pStyle w:val="15"/>
                    <w:bidi w:val="0"/>
                    <w:rPr>
                      <w:rFonts w:hint="default" w:ascii="Times New Roman" w:hAnsi="Times New Roman" w:cs="Times New Roman"/>
                      <w:lang w:val="en-US" w:eastAsia="zh-CN"/>
                    </w:rPr>
                  </w:pPr>
                  <w:r>
                    <w:rPr>
                      <w:rFonts w:hint="default" w:ascii="Times New Roman" w:hAnsi="Times New Roman" w:cs="Times New Roman"/>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53" w:type="pct"/>
                  <w:vMerge w:val="restart"/>
                  <w:vAlign w:val="center"/>
                </w:tcPr>
                <w:p>
                  <w:pPr>
                    <w:pStyle w:val="15"/>
                    <w:bidi w:val="0"/>
                    <w:rPr>
                      <w:rFonts w:hint="default" w:ascii="Times New Roman" w:hAnsi="Times New Roman" w:cs="Times New Roman"/>
                      <w:lang w:val="en-US" w:eastAsia="zh-CN"/>
                    </w:rPr>
                  </w:pPr>
                  <w:r>
                    <w:rPr>
                      <w:rFonts w:hint="default" w:ascii="Times New Roman" w:hAnsi="Times New Roman" w:cs="Times New Roman"/>
                      <w:lang w:val="en-US" w:eastAsia="zh-CN"/>
                    </w:rPr>
                    <w:t>生产工艺</w:t>
                  </w:r>
                </w:p>
              </w:tc>
              <w:tc>
                <w:tcPr>
                  <w:tcW w:w="1883" w:type="pct"/>
                  <w:vAlign w:val="center"/>
                </w:tcPr>
                <w:p>
                  <w:pPr>
                    <w:pStyle w:val="15"/>
                    <w:bidi w:val="0"/>
                    <w:rPr>
                      <w:rFonts w:hint="default" w:ascii="Times New Roman" w:hAnsi="Times New Roman" w:cs="Times New Roman"/>
                      <w:lang w:val="en-US" w:eastAsia="zh-CN"/>
                    </w:rPr>
                  </w:pPr>
                  <w:r>
                    <w:rPr>
                      <w:rFonts w:hint="default" w:ascii="Times New Roman" w:hAnsi="Times New Roman" w:cs="Times New Roman"/>
                      <w:lang w:val="en-US" w:eastAsia="zh-CN"/>
                    </w:rPr>
                    <w:t xml:space="preserve">6. 新增产品品种或生产工艺（含主要生产装置、设备及配套设施）、主要原辅材料、燃料变化，导致以下情形之一： </w:t>
                  </w:r>
                </w:p>
                <w:p>
                  <w:pPr>
                    <w:pStyle w:val="15"/>
                    <w:bidi w:val="0"/>
                    <w:rPr>
                      <w:rFonts w:hint="default" w:ascii="Times New Roman" w:hAnsi="Times New Roman" w:cs="Times New Roman"/>
                      <w:lang w:val="en-US" w:eastAsia="zh-CN"/>
                    </w:rPr>
                  </w:pPr>
                  <w:r>
                    <w:rPr>
                      <w:rFonts w:hint="default" w:ascii="Times New Roman" w:hAnsi="Times New Roman" w:cs="Times New Roman"/>
                      <w:lang w:val="en-US" w:eastAsia="zh-CN"/>
                    </w:rPr>
                    <w:t xml:space="preserve">(1）新增排放污染物种类的（毒性、挥发性降低的除外）； </w:t>
                  </w:r>
                </w:p>
                <w:p>
                  <w:pPr>
                    <w:pStyle w:val="15"/>
                    <w:bidi w:val="0"/>
                    <w:rPr>
                      <w:rFonts w:hint="default" w:ascii="Times New Roman" w:hAnsi="Times New Roman" w:cs="Times New Roman"/>
                      <w:lang w:val="en-US" w:eastAsia="zh-CN"/>
                    </w:rPr>
                  </w:pPr>
                  <w:r>
                    <w:rPr>
                      <w:rFonts w:hint="default" w:ascii="Times New Roman" w:hAnsi="Times New Roman" w:cs="Times New Roman"/>
                      <w:lang w:val="en-US" w:eastAsia="zh-CN"/>
                    </w:rPr>
                    <w:t xml:space="preserve">(2）位于环境质量不达标区的建设项目相应污染物排放量增加的； </w:t>
                  </w:r>
                </w:p>
                <w:p>
                  <w:pPr>
                    <w:pStyle w:val="15"/>
                    <w:bidi w:val="0"/>
                    <w:rPr>
                      <w:rFonts w:hint="default" w:ascii="Times New Roman" w:hAnsi="Times New Roman" w:cs="Times New Roman"/>
                      <w:lang w:val="en-US" w:eastAsia="zh-CN"/>
                    </w:rPr>
                  </w:pPr>
                  <w:r>
                    <w:rPr>
                      <w:rFonts w:hint="default" w:ascii="Times New Roman" w:hAnsi="Times New Roman" w:cs="Times New Roman"/>
                      <w:lang w:val="en-US" w:eastAsia="zh-CN"/>
                    </w:rPr>
                    <w:t xml:space="preserve">(3）废水第一类污染物排放量增加的； </w:t>
                  </w:r>
                </w:p>
                <w:p>
                  <w:pPr>
                    <w:pStyle w:val="15"/>
                    <w:bidi w:val="0"/>
                    <w:rPr>
                      <w:rFonts w:hint="default" w:ascii="Times New Roman" w:hAnsi="Times New Roman" w:cs="Times New Roman"/>
                      <w:lang w:val="en-US" w:eastAsia="zh-CN"/>
                    </w:rPr>
                  </w:pPr>
                  <w:r>
                    <w:rPr>
                      <w:rFonts w:hint="default" w:ascii="Times New Roman" w:hAnsi="Times New Roman" w:cs="Times New Roman"/>
                      <w:lang w:val="en-US" w:eastAsia="zh-CN"/>
                    </w:rPr>
                    <w:t xml:space="preserve">(4）其他污染物排放量增加10%及以上的。 </w:t>
                  </w:r>
                </w:p>
              </w:tc>
              <w:tc>
                <w:tcPr>
                  <w:tcW w:w="812" w:type="pct"/>
                  <w:vAlign w:val="center"/>
                </w:tcPr>
                <w:p>
                  <w:pPr>
                    <w:pStyle w:val="15"/>
                    <w:bidi w:val="0"/>
                    <w:ind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无</w:t>
                  </w:r>
                </w:p>
              </w:tc>
              <w:tc>
                <w:tcPr>
                  <w:tcW w:w="409" w:type="pct"/>
                  <w:vAlign w:val="center"/>
                </w:tcPr>
                <w:p>
                  <w:pPr>
                    <w:pStyle w:val="15"/>
                    <w:bidi w:val="0"/>
                    <w:rPr>
                      <w:rFonts w:hint="default" w:ascii="Times New Roman" w:hAnsi="Times New Roman" w:cs="Times New Roman"/>
                      <w:lang w:val="en-US" w:eastAsia="zh-CN"/>
                    </w:rPr>
                  </w:pPr>
                </w:p>
              </w:tc>
              <w:tc>
                <w:tcPr>
                  <w:tcW w:w="301" w:type="pct"/>
                  <w:vAlign w:val="center"/>
                </w:tcPr>
                <w:p>
                  <w:pPr>
                    <w:pStyle w:val="15"/>
                    <w:bidi w:val="0"/>
                    <w:rPr>
                      <w:rFonts w:hint="default" w:ascii="Times New Roman" w:hAnsi="Times New Roman" w:cs="Times New Roman"/>
                      <w:lang w:val="en-US" w:eastAsia="zh-CN"/>
                    </w:rPr>
                  </w:pPr>
                </w:p>
              </w:tc>
              <w:tc>
                <w:tcPr>
                  <w:tcW w:w="393" w:type="pct"/>
                  <w:vAlign w:val="center"/>
                </w:tcPr>
                <w:p>
                  <w:pPr>
                    <w:pStyle w:val="15"/>
                    <w:bidi w:val="0"/>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442" w:type="pct"/>
                  <w:vAlign w:val="center"/>
                </w:tcPr>
                <w:p>
                  <w:pPr>
                    <w:pStyle w:val="15"/>
                    <w:bidi w:val="0"/>
                    <w:rPr>
                      <w:rFonts w:hint="default" w:ascii="Times New Roman" w:hAnsi="Times New Roman" w:cs="Times New Roman"/>
                      <w:lang w:val="en-US" w:eastAsia="zh-CN"/>
                    </w:rPr>
                  </w:pPr>
                  <w:r>
                    <w:rPr>
                      <w:rFonts w:hint="default" w:ascii="Times New Roman" w:hAnsi="Times New Roman" w:cs="Times New Roman"/>
                      <w:lang w:val="en-US" w:eastAsia="zh-CN"/>
                    </w:rPr>
                    <w:t>无</w:t>
                  </w:r>
                </w:p>
              </w:tc>
              <w:tc>
                <w:tcPr>
                  <w:tcW w:w="603" w:type="pct"/>
                  <w:vAlign w:val="center"/>
                </w:tcPr>
                <w:p>
                  <w:pPr>
                    <w:pStyle w:val="15"/>
                    <w:bidi w:val="0"/>
                    <w:rPr>
                      <w:rFonts w:hint="default" w:ascii="Times New Roman" w:hAnsi="Times New Roman" w:cs="Times New Roman"/>
                      <w:lang w:val="en-US" w:eastAsia="zh-CN"/>
                    </w:rPr>
                  </w:pPr>
                  <w:r>
                    <w:rPr>
                      <w:rFonts w:hint="default" w:ascii="Times New Roman" w:hAnsi="Times New Roman" w:cs="Times New Roman"/>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53" w:type="pct"/>
                  <w:vMerge w:val="continue"/>
                  <w:vAlign w:val="center"/>
                </w:tcPr>
                <w:p>
                  <w:pPr>
                    <w:pStyle w:val="15"/>
                    <w:bidi w:val="0"/>
                    <w:rPr>
                      <w:rFonts w:hint="default" w:ascii="Times New Roman" w:hAnsi="Times New Roman" w:cs="Times New Roman"/>
                      <w:lang w:val="en-US" w:eastAsia="zh-CN"/>
                    </w:rPr>
                  </w:pPr>
                </w:p>
              </w:tc>
              <w:tc>
                <w:tcPr>
                  <w:tcW w:w="1883" w:type="pct"/>
                  <w:vAlign w:val="center"/>
                </w:tcPr>
                <w:p>
                  <w:pPr>
                    <w:pStyle w:val="15"/>
                    <w:bidi w:val="0"/>
                    <w:rPr>
                      <w:rFonts w:hint="default" w:ascii="Times New Roman" w:hAnsi="Times New Roman" w:cs="Times New Roman"/>
                      <w:lang w:val="en-US" w:eastAsia="zh-CN"/>
                    </w:rPr>
                  </w:pPr>
                  <w:r>
                    <w:rPr>
                      <w:rFonts w:hint="default" w:ascii="Times New Roman" w:hAnsi="Times New Roman" w:cs="Times New Roman"/>
                      <w:lang w:val="en-US" w:eastAsia="zh-CN"/>
                    </w:rPr>
                    <w:t>7. 物料运输、装卸、贮存方式变化，导致大气污染物无组织排放量增加10%及以上的。</w:t>
                  </w:r>
                </w:p>
              </w:tc>
              <w:tc>
                <w:tcPr>
                  <w:tcW w:w="812" w:type="pct"/>
                  <w:vAlign w:val="center"/>
                </w:tcPr>
                <w:p>
                  <w:pPr>
                    <w:pStyle w:val="15"/>
                    <w:bidi w:val="0"/>
                    <w:rPr>
                      <w:rFonts w:hint="default" w:ascii="Times New Roman" w:hAnsi="Times New Roman" w:cs="Times New Roman"/>
                      <w:lang w:val="en-US" w:eastAsia="zh-CN"/>
                    </w:rPr>
                  </w:pPr>
                  <w:r>
                    <w:rPr>
                      <w:rFonts w:hint="default" w:ascii="Times New Roman" w:hAnsi="Times New Roman" w:cs="Times New Roman"/>
                      <w:lang w:val="en-US" w:eastAsia="zh-CN"/>
                    </w:rPr>
                    <w:t>无</w:t>
                  </w:r>
                </w:p>
              </w:tc>
              <w:tc>
                <w:tcPr>
                  <w:tcW w:w="409" w:type="pct"/>
                  <w:vAlign w:val="center"/>
                </w:tcPr>
                <w:p>
                  <w:pPr>
                    <w:pStyle w:val="15"/>
                    <w:bidi w:val="0"/>
                    <w:rPr>
                      <w:rFonts w:hint="default" w:ascii="Times New Roman" w:hAnsi="Times New Roman" w:cs="Times New Roman"/>
                      <w:lang w:val="en-US" w:eastAsia="zh-CN"/>
                    </w:rPr>
                  </w:pPr>
                </w:p>
              </w:tc>
              <w:tc>
                <w:tcPr>
                  <w:tcW w:w="301" w:type="pct"/>
                  <w:vAlign w:val="center"/>
                </w:tcPr>
                <w:p>
                  <w:pPr>
                    <w:pStyle w:val="15"/>
                    <w:bidi w:val="0"/>
                    <w:rPr>
                      <w:rFonts w:hint="default" w:ascii="Times New Roman" w:hAnsi="Times New Roman" w:cs="Times New Roman"/>
                      <w:lang w:val="en-US" w:eastAsia="zh-CN"/>
                    </w:rPr>
                  </w:pPr>
                </w:p>
              </w:tc>
              <w:tc>
                <w:tcPr>
                  <w:tcW w:w="393" w:type="pct"/>
                  <w:vAlign w:val="center"/>
                </w:tcPr>
                <w:p>
                  <w:pPr>
                    <w:pStyle w:val="15"/>
                    <w:bidi w:val="0"/>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442" w:type="pct"/>
                  <w:vAlign w:val="center"/>
                </w:tcPr>
                <w:p>
                  <w:pPr>
                    <w:pStyle w:val="15"/>
                    <w:bidi w:val="0"/>
                    <w:rPr>
                      <w:rFonts w:hint="default" w:ascii="Times New Roman" w:hAnsi="Times New Roman" w:cs="Times New Roman"/>
                      <w:lang w:val="en-US" w:eastAsia="zh-CN"/>
                    </w:rPr>
                  </w:pPr>
                  <w:r>
                    <w:rPr>
                      <w:rFonts w:hint="default" w:ascii="Times New Roman" w:hAnsi="Times New Roman" w:cs="Times New Roman"/>
                      <w:lang w:val="en-US" w:eastAsia="zh-CN"/>
                    </w:rPr>
                    <w:t>无</w:t>
                  </w:r>
                </w:p>
              </w:tc>
              <w:tc>
                <w:tcPr>
                  <w:tcW w:w="603" w:type="pct"/>
                  <w:vAlign w:val="center"/>
                </w:tcPr>
                <w:p>
                  <w:pPr>
                    <w:pStyle w:val="15"/>
                    <w:bidi w:val="0"/>
                    <w:rPr>
                      <w:rFonts w:hint="default" w:ascii="Times New Roman" w:hAnsi="Times New Roman" w:cs="Times New Roman"/>
                      <w:lang w:val="en-US" w:eastAsia="zh-CN"/>
                    </w:rPr>
                  </w:pPr>
                  <w:r>
                    <w:rPr>
                      <w:rFonts w:hint="default" w:ascii="Times New Roman" w:hAnsi="Times New Roman" w:cs="Times New Roman"/>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53" w:type="pct"/>
                  <w:vMerge w:val="restart"/>
                  <w:vAlign w:val="center"/>
                </w:tcPr>
                <w:p>
                  <w:pPr>
                    <w:pStyle w:val="15"/>
                    <w:bidi w:val="0"/>
                    <w:rPr>
                      <w:rFonts w:hint="default" w:ascii="Times New Roman" w:hAnsi="Times New Roman" w:cs="Times New Roman"/>
                      <w:lang w:val="en-US" w:eastAsia="zh-CN"/>
                    </w:rPr>
                  </w:pPr>
                  <w:r>
                    <w:rPr>
                      <w:rFonts w:hint="default" w:ascii="Times New Roman" w:hAnsi="Times New Roman" w:cs="Times New Roman"/>
                      <w:lang w:val="en-US" w:eastAsia="zh-CN"/>
                    </w:rPr>
                    <w:t>环境保护措施</w:t>
                  </w:r>
                </w:p>
              </w:tc>
              <w:tc>
                <w:tcPr>
                  <w:tcW w:w="1883" w:type="pct"/>
                  <w:vAlign w:val="center"/>
                </w:tcPr>
                <w:p>
                  <w:pPr>
                    <w:pStyle w:val="15"/>
                    <w:bidi w:val="0"/>
                    <w:rPr>
                      <w:rFonts w:hint="default" w:ascii="Times New Roman" w:hAnsi="Times New Roman" w:cs="Times New Roman"/>
                      <w:lang w:val="en-US" w:eastAsia="zh-CN"/>
                    </w:rPr>
                  </w:pPr>
                  <w:r>
                    <w:rPr>
                      <w:rFonts w:hint="default" w:ascii="Times New Roman" w:hAnsi="Times New Roman" w:cs="Times New Roman"/>
                      <w:lang w:val="en-US" w:eastAsia="zh-CN"/>
                    </w:rPr>
                    <w:t>8.废气、废水污染防治措施变化，导致第6条中所列情形之一（废气无组织排放改为有组织排放、污染防治措施强化或改进的除外）或大气污染物无组织排放量增加10%及以上的。</w:t>
                  </w:r>
                </w:p>
              </w:tc>
              <w:tc>
                <w:tcPr>
                  <w:tcW w:w="812" w:type="pct"/>
                  <w:vAlign w:val="center"/>
                </w:tcPr>
                <w:p>
                  <w:pPr>
                    <w:pStyle w:val="15"/>
                    <w:bidi w:val="0"/>
                    <w:rPr>
                      <w:rFonts w:hint="default" w:ascii="Times New Roman" w:hAnsi="Times New Roman" w:cs="Times New Roman"/>
                      <w:lang w:val="en-US" w:eastAsia="zh-CN"/>
                    </w:rPr>
                  </w:pPr>
                  <w:r>
                    <w:rPr>
                      <w:rFonts w:hint="default" w:ascii="Times New Roman" w:hAnsi="Times New Roman" w:cs="Times New Roman"/>
                      <w:lang w:val="en-US" w:eastAsia="zh-CN"/>
                    </w:rPr>
                    <w:t>无</w:t>
                  </w:r>
                </w:p>
              </w:tc>
              <w:tc>
                <w:tcPr>
                  <w:tcW w:w="409" w:type="pct"/>
                  <w:vAlign w:val="center"/>
                </w:tcPr>
                <w:p>
                  <w:pPr>
                    <w:pStyle w:val="15"/>
                    <w:bidi w:val="0"/>
                    <w:rPr>
                      <w:rFonts w:hint="default" w:ascii="Times New Roman" w:hAnsi="Times New Roman" w:cs="Times New Roman"/>
                      <w:lang w:val="en-US" w:eastAsia="zh-CN"/>
                    </w:rPr>
                  </w:pPr>
                </w:p>
              </w:tc>
              <w:tc>
                <w:tcPr>
                  <w:tcW w:w="301" w:type="pct"/>
                  <w:vAlign w:val="center"/>
                </w:tcPr>
                <w:p>
                  <w:pPr>
                    <w:pStyle w:val="15"/>
                    <w:bidi w:val="0"/>
                    <w:rPr>
                      <w:rFonts w:hint="default" w:ascii="Times New Roman" w:hAnsi="Times New Roman" w:cs="Times New Roman"/>
                      <w:lang w:val="en-US" w:eastAsia="zh-CN"/>
                    </w:rPr>
                  </w:pPr>
                </w:p>
              </w:tc>
              <w:tc>
                <w:tcPr>
                  <w:tcW w:w="393" w:type="pct"/>
                  <w:vAlign w:val="center"/>
                </w:tcPr>
                <w:p>
                  <w:pPr>
                    <w:pStyle w:val="15"/>
                    <w:bidi w:val="0"/>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442" w:type="pct"/>
                  <w:vAlign w:val="center"/>
                </w:tcPr>
                <w:p>
                  <w:pPr>
                    <w:pStyle w:val="15"/>
                    <w:bidi w:val="0"/>
                    <w:rPr>
                      <w:rFonts w:hint="default" w:ascii="Times New Roman" w:hAnsi="Times New Roman" w:cs="Times New Roman"/>
                      <w:lang w:val="en-US" w:eastAsia="zh-CN"/>
                    </w:rPr>
                  </w:pPr>
                  <w:r>
                    <w:rPr>
                      <w:rFonts w:hint="default" w:ascii="Times New Roman" w:hAnsi="Times New Roman" w:cs="Times New Roman"/>
                      <w:lang w:val="en-US" w:eastAsia="zh-CN"/>
                    </w:rPr>
                    <w:t>无</w:t>
                  </w:r>
                </w:p>
              </w:tc>
              <w:tc>
                <w:tcPr>
                  <w:tcW w:w="603" w:type="pct"/>
                  <w:vAlign w:val="center"/>
                </w:tcPr>
                <w:p>
                  <w:pPr>
                    <w:pStyle w:val="15"/>
                    <w:bidi w:val="0"/>
                    <w:rPr>
                      <w:rFonts w:hint="default" w:ascii="Times New Roman" w:hAnsi="Times New Roman" w:cs="Times New Roman"/>
                      <w:lang w:val="en-US" w:eastAsia="zh-CN"/>
                    </w:rPr>
                  </w:pPr>
                  <w:r>
                    <w:rPr>
                      <w:rFonts w:hint="default" w:ascii="Times New Roman" w:hAnsi="Times New Roman" w:cs="Times New Roman"/>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53" w:type="pct"/>
                  <w:vMerge w:val="continue"/>
                  <w:vAlign w:val="center"/>
                </w:tcPr>
                <w:p>
                  <w:pPr>
                    <w:pStyle w:val="15"/>
                    <w:bidi w:val="0"/>
                    <w:rPr>
                      <w:rFonts w:hint="default" w:ascii="Times New Roman" w:hAnsi="Times New Roman" w:cs="Times New Roman"/>
                      <w:lang w:val="en-US" w:eastAsia="zh-CN"/>
                    </w:rPr>
                  </w:pPr>
                </w:p>
              </w:tc>
              <w:tc>
                <w:tcPr>
                  <w:tcW w:w="1883" w:type="pct"/>
                  <w:vAlign w:val="center"/>
                </w:tcPr>
                <w:p>
                  <w:pPr>
                    <w:pStyle w:val="15"/>
                    <w:bidi w:val="0"/>
                    <w:rPr>
                      <w:rFonts w:hint="default" w:ascii="Times New Roman" w:hAnsi="Times New Roman" w:cs="Times New Roman"/>
                      <w:lang w:val="en-US" w:eastAsia="zh-CN"/>
                    </w:rPr>
                  </w:pPr>
                  <w:r>
                    <w:rPr>
                      <w:rFonts w:hint="default" w:ascii="Times New Roman" w:hAnsi="Times New Roman" w:cs="Times New Roman"/>
                      <w:lang w:val="en-US" w:eastAsia="zh-CN"/>
                    </w:rPr>
                    <w:t>9.新增废水直接排放口；废水由间接排放改为直接排放；废水直接排放口位置变化，导致不利环境影响加重的。</w:t>
                  </w:r>
                </w:p>
              </w:tc>
              <w:tc>
                <w:tcPr>
                  <w:tcW w:w="812" w:type="pct"/>
                  <w:vAlign w:val="center"/>
                </w:tcPr>
                <w:p>
                  <w:pPr>
                    <w:pStyle w:val="15"/>
                    <w:bidi w:val="0"/>
                    <w:ind w:firstLine="0" w:firstLineChars="0"/>
                    <w:rPr>
                      <w:rFonts w:hint="default" w:ascii="Times New Roman" w:hAnsi="Times New Roman" w:eastAsia="宋体" w:cs="Times New Roman"/>
                      <w:kern w:val="0"/>
                      <w:sz w:val="21"/>
                      <w:szCs w:val="20"/>
                      <w:lang w:val="en-US" w:eastAsia="zh-CN" w:bidi="ar-SA"/>
                    </w:rPr>
                  </w:pPr>
                  <w:r>
                    <w:rPr>
                      <w:rFonts w:hint="default" w:ascii="Times New Roman" w:hAnsi="Times New Roman" w:cs="Times New Roman"/>
                      <w:lang w:val="en-US" w:eastAsia="zh-CN"/>
                    </w:rPr>
                    <w:t>无</w:t>
                  </w:r>
                </w:p>
              </w:tc>
              <w:tc>
                <w:tcPr>
                  <w:tcW w:w="409" w:type="pct"/>
                  <w:vAlign w:val="center"/>
                </w:tcPr>
                <w:p>
                  <w:pPr>
                    <w:pStyle w:val="15"/>
                    <w:bidi w:val="0"/>
                    <w:rPr>
                      <w:rFonts w:hint="default" w:ascii="Times New Roman" w:hAnsi="Times New Roman" w:cs="Times New Roman"/>
                      <w:lang w:val="en-US" w:eastAsia="zh-CN"/>
                    </w:rPr>
                  </w:pPr>
                </w:p>
              </w:tc>
              <w:tc>
                <w:tcPr>
                  <w:tcW w:w="301" w:type="pct"/>
                  <w:vAlign w:val="center"/>
                </w:tcPr>
                <w:p>
                  <w:pPr>
                    <w:pStyle w:val="15"/>
                    <w:bidi w:val="0"/>
                    <w:rPr>
                      <w:rFonts w:hint="default" w:ascii="Times New Roman" w:hAnsi="Times New Roman" w:cs="Times New Roman"/>
                      <w:lang w:val="en-US" w:eastAsia="zh-CN"/>
                    </w:rPr>
                  </w:pPr>
                </w:p>
              </w:tc>
              <w:tc>
                <w:tcPr>
                  <w:tcW w:w="393" w:type="pct"/>
                  <w:vAlign w:val="center"/>
                </w:tcPr>
                <w:p>
                  <w:pPr>
                    <w:pStyle w:val="15"/>
                    <w:bidi w:val="0"/>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442" w:type="pct"/>
                  <w:vAlign w:val="center"/>
                </w:tcPr>
                <w:p>
                  <w:pPr>
                    <w:pStyle w:val="15"/>
                    <w:bidi w:val="0"/>
                    <w:rPr>
                      <w:rFonts w:hint="default" w:ascii="Times New Roman" w:hAnsi="Times New Roman" w:cs="Times New Roman"/>
                      <w:lang w:val="en-US" w:eastAsia="zh-CN"/>
                    </w:rPr>
                  </w:pPr>
                  <w:r>
                    <w:rPr>
                      <w:rFonts w:hint="default" w:ascii="Times New Roman" w:hAnsi="Times New Roman" w:cs="Times New Roman"/>
                      <w:lang w:val="en-US" w:eastAsia="zh-CN"/>
                    </w:rPr>
                    <w:t>无</w:t>
                  </w:r>
                </w:p>
              </w:tc>
              <w:tc>
                <w:tcPr>
                  <w:tcW w:w="603" w:type="pct"/>
                  <w:vAlign w:val="center"/>
                </w:tcPr>
                <w:p>
                  <w:pPr>
                    <w:pStyle w:val="15"/>
                    <w:bidi w:val="0"/>
                    <w:rPr>
                      <w:rFonts w:hint="default" w:ascii="Times New Roman" w:hAnsi="Times New Roman" w:cs="Times New Roman"/>
                      <w:lang w:val="en-US" w:eastAsia="zh-CN"/>
                    </w:rPr>
                  </w:pPr>
                  <w:r>
                    <w:rPr>
                      <w:rFonts w:hint="default" w:ascii="Times New Roman" w:hAnsi="Times New Roman" w:cs="Times New Roman"/>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53" w:type="pct"/>
                  <w:vMerge w:val="continue"/>
                  <w:vAlign w:val="center"/>
                </w:tcPr>
                <w:p>
                  <w:pPr>
                    <w:pStyle w:val="15"/>
                    <w:bidi w:val="0"/>
                    <w:rPr>
                      <w:rFonts w:hint="default" w:ascii="Times New Roman" w:hAnsi="Times New Roman" w:cs="Times New Roman"/>
                      <w:lang w:val="en-US" w:eastAsia="zh-CN"/>
                    </w:rPr>
                  </w:pPr>
                </w:p>
              </w:tc>
              <w:tc>
                <w:tcPr>
                  <w:tcW w:w="1883" w:type="pct"/>
                  <w:vAlign w:val="center"/>
                </w:tcPr>
                <w:p>
                  <w:pPr>
                    <w:pStyle w:val="15"/>
                    <w:bidi w:val="0"/>
                    <w:rPr>
                      <w:rFonts w:hint="default" w:ascii="Times New Roman" w:hAnsi="Times New Roman" w:cs="Times New Roman"/>
                      <w:lang w:val="en-US" w:eastAsia="zh-CN"/>
                    </w:rPr>
                  </w:pPr>
                  <w:r>
                    <w:rPr>
                      <w:rFonts w:hint="default" w:ascii="Times New Roman" w:hAnsi="Times New Roman" w:cs="Times New Roman"/>
                      <w:lang w:val="en-US" w:eastAsia="zh-CN"/>
                    </w:rPr>
                    <w:t>10.新增废气主要排放口（废气无组织排放改为有组织排放的除外）；主要排放口排气筒高度降低10%及以上的。</w:t>
                  </w:r>
                </w:p>
              </w:tc>
              <w:tc>
                <w:tcPr>
                  <w:tcW w:w="812" w:type="pct"/>
                  <w:vAlign w:val="center"/>
                </w:tcPr>
                <w:p>
                  <w:pPr>
                    <w:pStyle w:val="15"/>
                    <w:bidi w:val="0"/>
                    <w:rPr>
                      <w:rFonts w:hint="default" w:ascii="Times New Roman" w:hAnsi="Times New Roman" w:cs="Times New Roman"/>
                      <w:lang w:val="en-US" w:eastAsia="zh-CN"/>
                    </w:rPr>
                  </w:pPr>
                  <w:r>
                    <w:rPr>
                      <w:rFonts w:hint="default" w:ascii="Times New Roman" w:hAnsi="Times New Roman" w:cs="Times New Roman"/>
                      <w:lang w:val="en-US" w:eastAsia="zh-CN"/>
                    </w:rPr>
                    <w:t>无</w:t>
                  </w:r>
                </w:p>
              </w:tc>
              <w:tc>
                <w:tcPr>
                  <w:tcW w:w="409" w:type="pct"/>
                  <w:vAlign w:val="center"/>
                </w:tcPr>
                <w:p>
                  <w:pPr>
                    <w:pStyle w:val="15"/>
                    <w:bidi w:val="0"/>
                    <w:rPr>
                      <w:rFonts w:hint="default" w:ascii="Times New Roman" w:hAnsi="Times New Roman" w:cs="Times New Roman"/>
                      <w:lang w:val="en-US" w:eastAsia="zh-CN"/>
                    </w:rPr>
                  </w:pPr>
                </w:p>
              </w:tc>
              <w:tc>
                <w:tcPr>
                  <w:tcW w:w="301" w:type="pct"/>
                  <w:vAlign w:val="center"/>
                </w:tcPr>
                <w:p>
                  <w:pPr>
                    <w:pStyle w:val="15"/>
                    <w:bidi w:val="0"/>
                    <w:rPr>
                      <w:rFonts w:hint="default" w:ascii="Times New Roman" w:hAnsi="Times New Roman" w:cs="Times New Roman"/>
                      <w:lang w:val="en-US" w:eastAsia="zh-CN"/>
                    </w:rPr>
                  </w:pPr>
                </w:p>
              </w:tc>
              <w:tc>
                <w:tcPr>
                  <w:tcW w:w="393" w:type="pct"/>
                  <w:vAlign w:val="center"/>
                </w:tcPr>
                <w:p>
                  <w:pPr>
                    <w:pStyle w:val="15"/>
                    <w:bidi w:val="0"/>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442" w:type="pct"/>
                  <w:vAlign w:val="center"/>
                </w:tcPr>
                <w:p>
                  <w:pPr>
                    <w:pStyle w:val="15"/>
                    <w:bidi w:val="0"/>
                    <w:rPr>
                      <w:rFonts w:hint="default" w:ascii="Times New Roman" w:hAnsi="Times New Roman" w:cs="Times New Roman"/>
                      <w:lang w:val="en-US" w:eastAsia="zh-CN"/>
                    </w:rPr>
                  </w:pPr>
                  <w:r>
                    <w:rPr>
                      <w:rFonts w:hint="default" w:ascii="Times New Roman" w:hAnsi="Times New Roman" w:cs="Times New Roman"/>
                      <w:lang w:val="en-US" w:eastAsia="zh-CN"/>
                    </w:rPr>
                    <w:t>无</w:t>
                  </w:r>
                </w:p>
              </w:tc>
              <w:tc>
                <w:tcPr>
                  <w:tcW w:w="603" w:type="pct"/>
                  <w:vAlign w:val="center"/>
                </w:tcPr>
                <w:p>
                  <w:pPr>
                    <w:pStyle w:val="15"/>
                    <w:bidi w:val="0"/>
                    <w:rPr>
                      <w:rFonts w:hint="default" w:ascii="Times New Roman" w:hAnsi="Times New Roman" w:cs="Times New Roman"/>
                      <w:lang w:val="en-US" w:eastAsia="zh-CN"/>
                    </w:rPr>
                  </w:pPr>
                  <w:r>
                    <w:rPr>
                      <w:rFonts w:hint="default" w:ascii="Times New Roman" w:hAnsi="Times New Roman" w:cs="Times New Roman"/>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53" w:type="pct"/>
                  <w:vMerge w:val="continue"/>
                  <w:vAlign w:val="center"/>
                </w:tcPr>
                <w:p>
                  <w:pPr>
                    <w:pStyle w:val="15"/>
                    <w:bidi w:val="0"/>
                    <w:rPr>
                      <w:rFonts w:hint="default" w:ascii="Times New Roman" w:hAnsi="Times New Roman" w:cs="Times New Roman"/>
                      <w:lang w:val="en-US" w:eastAsia="zh-CN"/>
                    </w:rPr>
                  </w:pPr>
                </w:p>
              </w:tc>
              <w:tc>
                <w:tcPr>
                  <w:tcW w:w="1883" w:type="pct"/>
                  <w:vAlign w:val="center"/>
                </w:tcPr>
                <w:p>
                  <w:pPr>
                    <w:pStyle w:val="15"/>
                    <w:bidi w:val="0"/>
                    <w:rPr>
                      <w:rFonts w:hint="default" w:ascii="Times New Roman" w:hAnsi="Times New Roman" w:cs="Times New Roman"/>
                      <w:lang w:val="en-US" w:eastAsia="zh-CN"/>
                    </w:rPr>
                  </w:pPr>
                  <w:r>
                    <w:rPr>
                      <w:rFonts w:hint="default" w:ascii="Times New Roman" w:hAnsi="Times New Roman" w:cs="Times New Roman"/>
                      <w:lang w:val="en-US" w:eastAsia="zh-CN"/>
                    </w:rPr>
                    <w:t>11.噪声、土壤或地下水污染防治措施变化，导致不利环境影响加重的。</w:t>
                  </w:r>
                </w:p>
              </w:tc>
              <w:tc>
                <w:tcPr>
                  <w:tcW w:w="812" w:type="pct"/>
                  <w:vAlign w:val="center"/>
                </w:tcPr>
                <w:p>
                  <w:pPr>
                    <w:pStyle w:val="15"/>
                    <w:bidi w:val="0"/>
                    <w:rPr>
                      <w:rFonts w:hint="default" w:ascii="Times New Roman" w:hAnsi="Times New Roman" w:cs="Times New Roman"/>
                      <w:lang w:val="en-US" w:eastAsia="zh-CN"/>
                    </w:rPr>
                  </w:pPr>
                  <w:r>
                    <w:rPr>
                      <w:rFonts w:hint="default" w:ascii="Times New Roman" w:hAnsi="Times New Roman" w:cs="Times New Roman"/>
                      <w:lang w:val="en-US" w:eastAsia="zh-CN"/>
                    </w:rPr>
                    <w:t>无</w:t>
                  </w:r>
                </w:p>
              </w:tc>
              <w:tc>
                <w:tcPr>
                  <w:tcW w:w="409" w:type="pct"/>
                  <w:vAlign w:val="center"/>
                </w:tcPr>
                <w:p>
                  <w:pPr>
                    <w:pStyle w:val="15"/>
                    <w:bidi w:val="0"/>
                    <w:rPr>
                      <w:rFonts w:hint="default" w:ascii="Times New Roman" w:hAnsi="Times New Roman" w:cs="Times New Roman"/>
                      <w:lang w:val="en-US" w:eastAsia="zh-CN"/>
                    </w:rPr>
                  </w:pPr>
                </w:p>
              </w:tc>
              <w:tc>
                <w:tcPr>
                  <w:tcW w:w="301" w:type="pct"/>
                  <w:vAlign w:val="center"/>
                </w:tcPr>
                <w:p>
                  <w:pPr>
                    <w:pStyle w:val="15"/>
                    <w:bidi w:val="0"/>
                    <w:rPr>
                      <w:rFonts w:hint="default" w:ascii="Times New Roman" w:hAnsi="Times New Roman" w:cs="Times New Roman"/>
                      <w:lang w:val="en-US" w:eastAsia="zh-CN"/>
                    </w:rPr>
                  </w:pPr>
                </w:p>
              </w:tc>
              <w:tc>
                <w:tcPr>
                  <w:tcW w:w="393" w:type="pct"/>
                  <w:vAlign w:val="center"/>
                </w:tcPr>
                <w:p>
                  <w:pPr>
                    <w:pStyle w:val="15"/>
                    <w:bidi w:val="0"/>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442" w:type="pct"/>
                  <w:vAlign w:val="center"/>
                </w:tcPr>
                <w:p>
                  <w:pPr>
                    <w:pStyle w:val="15"/>
                    <w:bidi w:val="0"/>
                    <w:rPr>
                      <w:rFonts w:hint="default" w:ascii="Times New Roman" w:hAnsi="Times New Roman" w:cs="Times New Roman"/>
                      <w:lang w:val="en-US" w:eastAsia="zh-CN"/>
                    </w:rPr>
                  </w:pPr>
                  <w:r>
                    <w:rPr>
                      <w:rFonts w:hint="default" w:ascii="Times New Roman" w:hAnsi="Times New Roman" w:cs="Times New Roman"/>
                      <w:lang w:val="en-US" w:eastAsia="zh-CN"/>
                    </w:rPr>
                    <w:t>无</w:t>
                  </w:r>
                </w:p>
              </w:tc>
              <w:tc>
                <w:tcPr>
                  <w:tcW w:w="603" w:type="pct"/>
                  <w:vAlign w:val="center"/>
                </w:tcPr>
                <w:p>
                  <w:pPr>
                    <w:pStyle w:val="15"/>
                    <w:bidi w:val="0"/>
                    <w:rPr>
                      <w:rFonts w:hint="default" w:ascii="Times New Roman" w:hAnsi="Times New Roman" w:cs="Times New Roman"/>
                      <w:lang w:val="en-US" w:eastAsia="zh-CN"/>
                    </w:rPr>
                  </w:pPr>
                  <w:r>
                    <w:rPr>
                      <w:rFonts w:hint="default" w:ascii="Times New Roman" w:hAnsi="Times New Roman" w:cs="Times New Roman"/>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53" w:type="pct"/>
                  <w:vMerge w:val="continue"/>
                  <w:vAlign w:val="center"/>
                </w:tcPr>
                <w:p>
                  <w:pPr>
                    <w:pStyle w:val="15"/>
                    <w:bidi w:val="0"/>
                    <w:rPr>
                      <w:rFonts w:hint="default" w:ascii="Times New Roman" w:hAnsi="Times New Roman" w:cs="Times New Roman"/>
                      <w:lang w:val="en-US" w:eastAsia="zh-CN"/>
                    </w:rPr>
                  </w:pPr>
                </w:p>
              </w:tc>
              <w:tc>
                <w:tcPr>
                  <w:tcW w:w="1883" w:type="pct"/>
                  <w:vAlign w:val="center"/>
                </w:tcPr>
                <w:p>
                  <w:pPr>
                    <w:pStyle w:val="15"/>
                    <w:bidi w:val="0"/>
                    <w:rPr>
                      <w:rFonts w:hint="default" w:ascii="Times New Roman" w:hAnsi="Times New Roman" w:cs="Times New Roman"/>
                      <w:lang w:val="en-US" w:eastAsia="zh-CN"/>
                    </w:rPr>
                  </w:pPr>
                  <w:r>
                    <w:rPr>
                      <w:rFonts w:hint="default" w:ascii="Times New Roman" w:hAnsi="Times New Roman" w:cs="Times New Roman"/>
                      <w:lang w:val="en-US" w:eastAsia="zh-CN"/>
                    </w:rPr>
                    <w:t xml:space="preserve">12.固体废物利用处置方式由委托外单位利用处置改为自行利用处置的（自行利用处置设施单独开展环境影响评价的除外）；固体废物自行处置方式变化，导致不利环境影响加重的。 </w:t>
                  </w:r>
                </w:p>
              </w:tc>
              <w:tc>
                <w:tcPr>
                  <w:tcW w:w="812" w:type="pct"/>
                  <w:vAlign w:val="center"/>
                </w:tcPr>
                <w:p>
                  <w:pPr>
                    <w:pStyle w:val="15"/>
                    <w:bidi w:val="0"/>
                    <w:ind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无</w:t>
                  </w:r>
                </w:p>
              </w:tc>
              <w:tc>
                <w:tcPr>
                  <w:tcW w:w="409" w:type="pct"/>
                  <w:vAlign w:val="center"/>
                </w:tcPr>
                <w:p>
                  <w:pPr>
                    <w:pStyle w:val="15"/>
                    <w:bidi w:val="0"/>
                    <w:rPr>
                      <w:rFonts w:hint="default" w:ascii="Times New Roman" w:hAnsi="Times New Roman" w:cs="Times New Roman"/>
                      <w:lang w:val="en-US" w:eastAsia="zh-CN"/>
                    </w:rPr>
                  </w:pPr>
                </w:p>
              </w:tc>
              <w:tc>
                <w:tcPr>
                  <w:tcW w:w="301" w:type="pct"/>
                  <w:vAlign w:val="center"/>
                </w:tcPr>
                <w:p>
                  <w:pPr>
                    <w:pStyle w:val="15"/>
                    <w:bidi w:val="0"/>
                    <w:rPr>
                      <w:rFonts w:hint="default" w:ascii="Times New Roman" w:hAnsi="Times New Roman" w:cs="Times New Roman"/>
                      <w:lang w:val="en-US" w:eastAsia="zh-CN"/>
                    </w:rPr>
                  </w:pPr>
                </w:p>
              </w:tc>
              <w:tc>
                <w:tcPr>
                  <w:tcW w:w="393" w:type="pct"/>
                  <w:vAlign w:val="center"/>
                </w:tcPr>
                <w:p>
                  <w:pPr>
                    <w:pStyle w:val="15"/>
                    <w:bidi w:val="0"/>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442" w:type="pct"/>
                  <w:vAlign w:val="center"/>
                </w:tcPr>
                <w:p>
                  <w:pPr>
                    <w:pStyle w:val="15"/>
                    <w:bidi w:val="0"/>
                    <w:rPr>
                      <w:rFonts w:hint="default" w:ascii="Times New Roman" w:hAnsi="Times New Roman" w:cs="Times New Roman"/>
                      <w:lang w:val="en-US" w:eastAsia="zh-CN"/>
                    </w:rPr>
                  </w:pPr>
                  <w:r>
                    <w:rPr>
                      <w:rFonts w:hint="default" w:ascii="Times New Roman" w:hAnsi="Times New Roman" w:cs="Times New Roman"/>
                      <w:lang w:val="en-US" w:eastAsia="zh-CN"/>
                    </w:rPr>
                    <w:t>无</w:t>
                  </w:r>
                </w:p>
              </w:tc>
              <w:tc>
                <w:tcPr>
                  <w:tcW w:w="603" w:type="pct"/>
                  <w:vAlign w:val="center"/>
                </w:tcPr>
                <w:p>
                  <w:pPr>
                    <w:pStyle w:val="15"/>
                    <w:bidi w:val="0"/>
                    <w:rPr>
                      <w:rFonts w:hint="default" w:ascii="Times New Roman" w:hAnsi="Times New Roman" w:cs="Times New Roman"/>
                      <w:lang w:val="en-US" w:eastAsia="zh-CN"/>
                    </w:rPr>
                  </w:pPr>
                  <w:r>
                    <w:rPr>
                      <w:rFonts w:hint="default" w:ascii="Times New Roman" w:hAnsi="Times New Roman" w:cs="Times New Roman"/>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53" w:type="pct"/>
                  <w:vMerge w:val="continue"/>
                  <w:vAlign w:val="center"/>
                </w:tcPr>
                <w:p>
                  <w:pPr>
                    <w:pStyle w:val="15"/>
                    <w:bidi w:val="0"/>
                    <w:rPr>
                      <w:rFonts w:hint="default" w:ascii="Times New Roman" w:hAnsi="Times New Roman" w:cs="Times New Roman"/>
                      <w:lang w:val="en-US" w:eastAsia="zh-CN"/>
                    </w:rPr>
                  </w:pPr>
                </w:p>
              </w:tc>
              <w:tc>
                <w:tcPr>
                  <w:tcW w:w="1883" w:type="pct"/>
                  <w:vAlign w:val="center"/>
                </w:tcPr>
                <w:p>
                  <w:pPr>
                    <w:pStyle w:val="15"/>
                    <w:bidi w:val="0"/>
                    <w:rPr>
                      <w:rFonts w:hint="default" w:ascii="Times New Roman" w:hAnsi="Times New Roman" w:cs="Times New Roman"/>
                      <w:lang w:val="en-US" w:eastAsia="zh-CN"/>
                    </w:rPr>
                  </w:pPr>
                  <w:r>
                    <w:rPr>
                      <w:rFonts w:hint="default" w:ascii="Times New Roman" w:hAnsi="Times New Roman" w:cs="Times New Roman"/>
                      <w:lang w:val="en-US" w:eastAsia="zh-CN"/>
                    </w:rPr>
                    <w:t>13.事故废水暂存能力或拦截设施变化，导致环境风险防范能力弱化或降低的。</w:t>
                  </w:r>
                </w:p>
              </w:tc>
              <w:tc>
                <w:tcPr>
                  <w:tcW w:w="812" w:type="pct"/>
                  <w:vAlign w:val="center"/>
                </w:tcPr>
                <w:p>
                  <w:pPr>
                    <w:pStyle w:val="15"/>
                    <w:bidi w:val="0"/>
                    <w:rPr>
                      <w:rFonts w:hint="default" w:ascii="Times New Roman" w:hAnsi="Times New Roman" w:cs="Times New Roman"/>
                      <w:lang w:val="en-US" w:eastAsia="zh-CN"/>
                    </w:rPr>
                  </w:pPr>
                  <w:r>
                    <w:rPr>
                      <w:rFonts w:hint="default" w:ascii="Times New Roman" w:hAnsi="Times New Roman" w:cs="Times New Roman"/>
                      <w:lang w:val="en-US" w:eastAsia="zh-CN"/>
                    </w:rPr>
                    <w:t>无</w:t>
                  </w:r>
                </w:p>
              </w:tc>
              <w:tc>
                <w:tcPr>
                  <w:tcW w:w="409" w:type="pct"/>
                  <w:vAlign w:val="center"/>
                </w:tcPr>
                <w:p>
                  <w:pPr>
                    <w:pStyle w:val="15"/>
                    <w:bidi w:val="0"/>
                    <w:rPr>
                      <w:rFonts w:hint="default" w:ascii="Times New Roman" w:hAnsi="Times New Roman" w:cs="Times New Roman"/>
                      <w:lang w:val="en-US" w:eastAsia="zh-CN"/>
                    </w:rPr>
                  </w:pPr>
                </w:p>
              </w:tc>
              <w:tc>
                <w:tcPr>
                  <w:tcW w:w="301" w:type="pct"/>
                  <w:vAlign w:val="center"/>
                </w:tcPr>
                <w:p>
                  <w:pPr>
                    <w:pStyle w:val="15"/>
                    <w:bidi w:val="0"/>
                    <w:rPr>
                      <w:rFonts w:hint="default" w:ascii="Times New Roman" w:hAnsi="Times New Roman" w:cs="Times New Roman"/>
                      <w:lang w:val="en-US" w:eastAsia="zh-CN"/>
                    </w:rPr>
                  </w:pPr>
                </w:p>
              </w:tc>
              <w:tc>
                <w:tcPr>
                  <w:tcW w:w="393" w:type="pct"/>
                  <w:vAlign w:val="center"/>
                </w:tcPr>
                <w:p>
                  <w:pPr>
                    <w:pStyle w:val="15"/>
                    <w:bidi w:val="0"/>
                    <w:rPr>
                      <w:rFonts w:hint="default" w:ascii="Times New Roman" w:hAnsi="Times New Roman" w:cs="Times New Roman"/>
                      <w:lang w:val="en-US" w:eastAsia="zh-CN"/>
                    </w:rPr>
                  </w:pPr>
                  <w:r>
                    <w:rPr>
                      <w:rFonts w:hint="default" w:ascii="Times New Roman" w:hAnsi="Times New Roman" w:cs="Times New Roman"/>
                      <w:lang w:val="en-US" w:eastAsia="zh-CN"/>
                    </w:rPr>
                    <w:t>√</w:t>
                  </w:r>
                </w:p>
              </w:tc>
              <w:tc>
                <w:tcPr>
                  <w:tcW w:w="442" w:type="pct"/>
                  <w:vAlign w:val="center"/>
                </w:tcPr>
                <w:p>
                  <w:pPr>
                    <w:pStyle w:val="15"/>
                    <w:bidi w:val="0"/>
                    <w:rPr>
                      <w:rFonts w:hint="default" w:ascii="Times New Roman" w:hAnsi="Times New Roman" w:cs="Times New Roman"/>
                      <w:lang w:val="en-US" w:eastAsia="zh-CN"/>
                    </w:rPr>
                  </w:pPr>
                  <w:r>
                    <w:rPr>
                      <w:rFonts w:hint="default" w:ascii="Times New Roman" w:hAnsi="Times New Roman" w:cs="Times New Roman"/>
                      <w:lang w:val="en-US" w:eastAsia="zh-CN"/>
                    </w:rPr>
                    <w:t>无</w:t>
                  </w:r>
                </w:p>
              </w:tc>
              <w:tc>
                <w:tcPr>
                  <w:tcW w:w="603" w:type="pct"/>
                  <w:vAlign w:val="center"/>
                </w:tcPr>
                <w:p>
                  <w:pPr>
                    <w:pStyle w:val="15"/>
                    <w:bidi w:val="0"/>
                    <w:rPr>
                      <w:rFonts w:hint="default" w:ascii="Times New Roman" w:hAnsi="Times New Roman" w:cs="Times New Roman"/>
                      <w:lang w:val="en-US" w:eastAsia="zh-CN"/>
                    </w:rPr>
                  </w:pPr>
                  <w:r>
                    <w:rPr>
                      <w:rFonts w:hint="default" w:ascii="Times New Roman" w:hAnsi="Times New Roman" w:cs="Times New Roman"/>
                      <w:lang w:val="en-US" w:eastAsia="zh-CN"/>
                    </w:rPr>
                    <w:t>否</w:t>
                  </w:r>
                </w:p>
              </w:tc>
            </w:tr>
          </w:tbl>
          <w:p>
            <w:pPr>
              <w:bidi w:val="0"/>
              <w:rPr>
                <w:rFonts w:hint="default" w:ascii="Times New Roman" w:hAnsi="Times New Roman" w:cs="Times New Roman"/>
                <w:vertAlign w:val="baseline"/>
              </w:rPr>
            </w:pPr>
          </w:p>
        </w:tc>
      </w:tr>
    </w:tbl>
    <w:p>
      <w:pPr>
        <w:pStyle w:val="2"/>
        <w:rPr>
          <w:rFonts w:hint="default" w:ascii="Times New Roman" w:hAnsi="Times New Roman" w:cs="Times New Roman"/>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pPr>
        <w:ind w:left="0" w:leftChars="0" w:firstLine="0" w:firstLineChars="0"/>
        <w:outlineLvl w:val="0"/>
        <w:rPr>
          <w:rFonts w:hint="default" w:ascii="Times New Roman" w:hAnsi="Times New Roman" w:eastAsia="宋体" w:cs="Times New Roman"/>
          <w:b/>
          <w:bCs/>
          <w:color w:val="000000"/>
          <w:sz w:val="28"/>
          <w:szCs w:val="28"/>
          <w:lang w:val="zh-CN"/>
        </w:rPr>
      </w:pPr>
      <w:bookmarkStart w:id="12" w:name="_Toc3476"/>
      <w:bookmarkStart w:id="13" w:name="_Toc4248"/>
      <w:r>
        <w:rPr>
          <w:rFonts w:hint="default" w:ascii="Times New Roman" w:hAnsi="Times New Roman" w:eastAsia="宋体" w:cs="Times New Roman"/>
          <w:b/>
          <w:bCs/>
          <w:color w:val="000000"/>
          <w:sz w:val="28"/>
          <w:szCs w:val="28"/>
        </w:rPr>
        <w:t>表三、</w:t>
      </w:r>
      <w:r>
        <w:rPr>
          <w:rFonts w:hint="default" w:ascii="Times New Roman" w:hAnsi="Times New Roman" w:eastAsia="宋体" w:cs="Times New Roman"/>
          <w:b/>
          <w:bCs/>
          <w:color w:val="000000"/>
          <w:sz w:val="28"/>
          <w:szCs w:val="28"/>
          <w:lang w:val="zh-CN"/>
        </w:rPr>
        <w:t>主要生产工艺及污染物产出流程（附示意图）</w:t>
      </w:r>
      <w:bookmarkEnd w:id="12"/>
      <w:bookmarkEnd w:id="13"/>
    </w:p>
    <w:tbl>
      <w:tblPr>
        <w:tblStyle w:val="12"/>
        <w:tblW w:w="878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6" w:hRule="atLeast"/>
        </w:trPr>
        <w:tc>
          <w:tcPr>
            <w:tcW w:w="8789" w:type="dxa"/>
            <w:vAlign w:val="top"/>
          </w:tcPr>
          <w:p>
            <w:pPr>
              <w:pStyle w:val="17"/>
              <w:spacing w:before="4"/>
              <w:rPr>
                <w:rFonts w:hint="default" w:ascii="Times New Roman" w:hAnsi="Times New Roman" w:eastAsia="宋体" w:cs="Times New Roman"/>
              </w:rPr>
            </w:pPr>
            <w:r>
              <w:rPr>
                <w:rFonts w:hint="default" w:ascii="Times New Roman" w:hAnsi="Times New Roman" w:cs="Times New Roman"/>
                <w:lang w:val="en-US" w:eastAsia="zh-CN"/>
              </w:rPr>
              <w:t>项目主要生产工艺为</w:t>
            </w:r>
            <w:r>
              <w:rPr>
                <w:rFonts w:hint="default" w:ascii="Times New Roman" w:hAnsi="Times New Roman" w:eastAsia="宋体" w:cs="Times New Roman"/>
              </w:rPr>
              <w:t>发泡工艺以及湿法切片工艺。湿法工艺是一步法工艺，即原料发泡后按规定的尺寸切片；干法工艺是采用液体的成型胶把上层的无纺布、玻璃纤维、PU 泡沫板、玻璃纤维和背层的无纺布粘接在一起，在 180~200℃左右的加热模具中成型出湿法骨架，然后再用聚氨酯复合胶把面层织物粘接在湿法骨架的面层无纺布之上。</w:t>
            </w:r>
            <w:r>
              <w:rPr>
                <w:rFonts w:hint="default" w:ascii="Times New Roman" w:hAnsi="Times New Roman" w:cs="Times New Roman"/>
                <w:lang w:val="en-US" w:eastAsia="zh-CN"/>
              </w:rPr>
              <w:t>生产工艺流程及产污环节同环评，</w:t>
            </w:r>
            <w:r>
              <w:rPr>
                <w:rFonts w:hint="default" w:ascii="Times New Roman" w:hAnsi="Times New Roman" w:eastAsia="宋体" w:cs="Times New Roman"/>
              </w:rPr>
              <w:t>具体工艺流程及产污环节</w:t>
            </w:r>
            <w:r>
              <w:rPr>
                <w:rFonts w:hint="default" w:ascii="Times New Roman" w:hAnsi="Times New Roman" w:cs="Times New Roman"/>
                <w:lang w:val="en-US" w:eastAsia="zh-CN"/>
              </w:rPr>
              <w:t>见</w:t>
            </w:r>
            <w:r>
              <w:rPr>
                <w:rFonts w:hint="default" w:ascii="Times New Roman" w:hAnsi="Times New Roman" w:eastAsia="宋体" w:cs="Times New Roman"/>
              </w:rPr>
              <w:t>图</w:t>
            </w:r>
            <w:r>
              <w:rPr>
                <w:rFonts w:hint="default" w:ascii="Times New Roman" w:hAnsi="Times New Roman" w:eastAsia="宋体" w:cs="Times New Roman"/>
                <w:lang w:val="en-US" w:eastAsia="zh-CN"/>
              </w:rPr>
              <w:t>3-1</w:t>
            </w:r>
            <w:r>
              <w:rPr>
                <w:rFonts w:hint="default" w:ascii="Times New Roman" w:hAnsi="Times New Roman" w:eastAsia="宋体" w:cs="Times New Roman"/>
              </w:rPr>
              <w:t>：</w:t>
            </w:r>
          </w:p>
          <w:p>
            <w:pPr>
              <w:pStyle w:val="17"/>
              <w:ind w:left="0" w:leftChars="0" w:firstLine="0" w:firstLineChars="0"/>
              <w:jc w:val="center"/>
              <w:rPr>
                <w:rFonts w:hint="default" w:ascii="Times New Roman" w:hAnsi="Times New Roman" w:eastAsia="宋体" w:cs="Times New Roman"/>
              </w:rPr>
            </w:pPr>
            <w:r>
              <w:rPr>
                <w:rFonts w:hint="default" w:ascii="Times New Roman" w:hAnsi="Times New Roman" w:eastAsia="宋体" w:cs="Times New Roman"/>
                <w:sz w:val="20"/>
              </w:rPr>
              <w:drawing>
                <wp:inline distT="0" distB="0" distL="0" distR="0">
                  <wp:extent cx="4250690" cy="6142990"/>
                  <wp:effectExtent l="0" t="0" r="16510" b="10160"/>
                  <wp:docPr id="24"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jpeg"/>
                          <pic:cNvPicPr>
                            <a:picLocks noChangeAspect="1"/>
                          </pic:cNvPicPr>
                        </pic:nvPicPr>
                        <pic:blipFill>
                          <a:blip r:embed="rId12" cstate="print"/>
                          <a:stretch>
                            <a:fillRect/>
                          </a:stretch>
                        </pic:blipFill>
                        <pic:spPr>
                          <a:xfrm>
                            <a:off x="0" y="0"/>
                            <a:ext cx="4250690" cy="614299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bCs/>
                <w:lang w:val="en-US" w:eastAsia="zh-CN"/>
              </w:rPr>
            </w:pPr>
            <w:r>
              <w:rPr>
                <w:rFonts w:hint="default" w:ascii="Times New Roman" w:hAnsi="Times New Roman" w:eastAsia="宋体" w:cs="Times New Roman"/>
                <w:b/>
                <w:bCs/>
              </w:rPr>
              <w:t>图</w:t>
            </w:r>
            <w:r>
              <w:rPr>
                <w:rFonts w:hint="default" w:ascii="Times New Roman" w:hAnsi="Times New Roman" w:eastAsia="宋体" w:cs="Times New Roman"/>
                <w:b/>
                <w:bCs/>
                <w:lang w:val="en-US" w:eastAsia="zh-CN"/>
              </w:rPr>
              <w:t>3</w:t>
            </w:r>
            <w:r>
              <w:rPr>
                <w:rFonts w:hint="default" w:ascii="Times New Roman" w:hAnsi="Times New Roman" w:eastAsia="宋体" w:cs="Times New Roman"/>
                <w:b/>
                <w:bCs/>
              </w:rPr>
              <w:t xml:space="preserve">-1 </w:t>
            </w:r>
            <w:r>
              <w:rPr>
                <w:rFonts w:hint="default" w:ascii="Times New Roman" w:hAnsi="Times New Roman" w:eastAsia="宋体" w:cs="Times New Roman"/>
                <w:b/>
                <w:bCs/>
                <w:lang w:eastAsia="zh-CN"/>
              </w:rPr>
              <w:t>本项目产品</w:t>
            </w:r>
            <w:r>
              <w:rPr>
                <w:rFonts w:hint="default" w:ascii="Times New Roman" w:hAnsi="Times New Roman" w:eastAsia="宋体" w:cs="Times New Roman"/>
                <w:b/>
                <w:bCs/>
              </w:rPr>
              <w:t>生产工艺及产污环节流程图</w:t>
            </w:r>
          </w:p>
          <w:p>
            <w:pPr>
              <w:bidi w:val="0"/>
              <w:rPr>
                <w:rFonts w:hint="default" w:ascii="Times New Roman" w:hAnsi="Times New Roman" w:cs="Times New Roman"/>
                <w:b/>
                <w:bCs/>
                <w:lang w:val="en-US" w:eastAsia="zh-CN"/>
              </w:rPr>
            </w:pPr>
            <w:r>
              <w:rPr>
                <w:rFonts w:hint="default" w:ascii="Times New Roman" w:hAnsi="Times New Roman" w:cs="Times New Roman"/>
                <w:b/>
                <w:bCs/>
                <w:lang w:val="en-US" w:eastAsia="zh-CN"/>
              </w:rPr>
              <w:t>1.生产工艺简述</w:t>
            </w:r>
          </w:p>
          <w:p>
            <w:pPr>
              <w:pStyle w:val="17"/>
              <w:spacing w:line="364" w:lineRule="auto"/>
              <w:ind w:left="107" w:right="-29" w:firstLine="48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物理混料：将四种不同成分的聚醚多元醇以一定的比例在反应釜内进行混合，物料输送采用气动隔膜泵抽料方式，混合过程在密闭环境中进行。</w:t>
            </w:r>
          </w:p>
          <w:p>
            <w:pPr>
              <w:pStyle w:val="17"/>
              <w:spacing w:line="364" w:lineRule="auto"/>
              <w:ind w:left="107" w:right="-29" w:firstLine="48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发泡：将 MDI 加入混合均匀后的聚醚多元醇进行自由发泡，本项目发泡工艺为纯净水发泡工艺，发泡过程中会产生发泡废气 G1 和 CO</w:t>
            </w:r>
            <w:r>
              <w:rPr>
                <w:rFonts w:hint="default" w:ascii="Times New Roman" w:hAnsi="Times New Roman" w:eastAsia="宋体" w:cs="Times New Roman"/>
                <w:vertAlign w:val="subscript"/>
                <w:lang w:val="en-US" w:eastAsia="zh-CN"/>
              </w:rPr>
              <w:t>2</w:t>
            </w:r>
            <w:r>
              <w:rPr>
                <w:rFonts w:hint="default" w:ascii="Times New Roman" w:hAnsi="Times New Roman" w:eastAsia="宋体" w:cs="Times New Roman"/>
                <w:lang w:val="en-US" w:eastAsia="zh-CN"/>
              </w:rPr>
              <w:t>。发泡完成后，对发泡设备进行清洗。该过程会产生设备清洗废水，废水经离心机离心后回用于设备清洗，离心会产生离心残渣。</w:t>
            </w:r>
          </w:p>
          <w:p>
            <w:pPr>
              <w:pStyle w:val="17"/>
              <w:spacing w:line="364" w:lineRule="auto"/>
              <w:ind w:left="107" w:right="-29" w:firstLine="48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切片：该过程根据需求分为干法切片和湿法切片。湿法切片为将成型后的泡沫按产品需求切割成特定薄片，干法切片将泡沫按产品需求切割成特定薄片后进行后续工艺生产。切片过程产生 G2 切片废气，切片机运转产生噪声，切片后多余原料产生下脚料。</w:t>
            </w:r>
          </w:p>
          <w:p>
            <w:pPr>
              <w:pStyle w:val="17"/>
              <w:spacing w:line="364" w:lineRule="auto"/>
              <w:ind w:left="107" w:right="-29" w:firstLine="48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上架：加入无纺布，将双面附有无纺布的聚氨酯板材装配到机器架的转鼓上。</w:t>
            </w:r>
          </w:p>
          <w:p>
            <w:pPr>
              <w:pStyle w:val="17"/>
              <w:spacing w:line="364" w:lineRule="auto"/>
              <w:ind w:left="107" w:right="-29" w:firstLine="48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加料：随着转鼓的转动，在双面附有无纺布的聚氨酯板材两面加入玻璃纤维，再经专用容器将胶粉加到已经涂有玻璃纤维的无纺布聚氨酯板材两面上，多余的胶粉从板材两侧落下，被两侧的边槽收集后回用。然后再在其外贴上胶膜备用。整个过程密闭，无废气产生。</w:t>
            </w:r>
          </w:p>
          <w:p>
            <w:pPr>
              <w:pStyle w:val="17"/>
              <w:spacing w:line="364" w:lineRule="auto"/>
              <w:ind w:left="107" w:right="-29" w:firstLine="48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热熔复合：采用电加热（180℃~200℃）的方式，使聚氨酯表层与加入的其它原料热压熔合在一起。此过程产生 G3 热熔复合废气。</w:t>
            </w:r>
          </w:p>
          <w:p>
            <w:pPr>
              <w:pStyle w:val="17"/>
              <w:spacing w:line="364" w:lineRule="auto"/>
              <w:ind w:left="107" w:right="-29" w:firstLine="48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冷却：将热熔复合后的板材放置冷却。</w:t>
            </w:r>
          </w:p>
          <w:p>
            <w:pPr>
              <w:pStyle w:val="17"/>
              <w:spacing w:line="364" w:lineRule="auto"/>
              <w:ind w:left="107" w:right="-29" w:firstLine="48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切边、末端切：将冷却后的板材切去多余边角，并按照需求切割成特定尺寸。此过程产生 G4 切割废气，切割机运转产生噪声，切割后多余板材产生下脚料。</w:t>
            </w:r>
          </w:p>
          <w:p>
            <w:pPr>
              <w:pStyle w:val="17"/>
              <w:numPr>
                <w:ilvl w:val="0"/>
                <w:numId w:val="2"/>
              </w:numPr>
              <w:spacing w:line="364" w:lineRule="auto"/>
              <w:ind w:left="107" w:right="-29" w:firstLine="480"/>
              <w:rPr>
                <w:rFonts w:hint="default" w:ascii="Times New Roman" w:hAnsi="Times New Roman" w:eastAsia="宋体" w:cs="Times New Roman"/>
                <w:b/>
                <w:bCs/>
                <w:kern w:val="2"/>
                <w:sz w:val="24"/>
                <w:szCs w:val="24"/>
                <w:lang w:val="en-US" w:eastAsia="zh-CN" w:bidi="ar-SA"/>
              </w:rPr>
            </w:pPr>
            <w:r>
              <w:rPr>
                <w:rFonts w:hint="default" w:ascii="Times New Roman" w:hAnsi="Times New Roman" w:eastAsia="宋体" w:cs="Times New Roman"/>
                <w:b/>
                <w:bCs/>
                <w:kern w:val="2"/>
                <w:sz w:val="24"/>
                <w:szCs w:val="24"/>
                <w:lang w:val="en-US" w:eastAsia="zh-CN" w:bidi="ar-SA"/>
              </w:rPr>
              <w:t>主要污染工序</w:t>
            </w:r>
          </w:p>
          <w:p>
            <w:pPr>
              <w:pStyle w:val="17"/>
              <w:spacing w:line="364" w:lineRule="auto"/>
              <w:ind w:left="107" w:right="-29" w:firstLine="48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（1）废气</w:t>
            </w:r>
          </w:p>
          <w:p>
            <w:pPr>
              <w:pStyle w:val="17"/>
              <w:spacing w:line="364" w:lineRule="auto"/>
              <w:ind w:left="107" w:right="-29" w:firstLine="48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本项目运营期产生的废气主要有发泡废气 G1、切片废气 G2、G4 以及热熔废气 G3。</w:t>
            </w:r>
          </w:p>
          <w:p>
            <w:pPr>
              <w:pStyle w:val="17"/>
              <w:spacing w:line="364" w:lineRule="auto"/>
              <w:ind w:left="107" w:right="-29" w:firstLine="48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发泡废气 G1：</w:t>
            </w:r>
          </w:p>
          <w:p>
            <w:pPr>
              <w:pStyle w:val="17"/>
              <w:spacing w:line="364" w:lineRule="auto"/>
              <w:ind w:left="107" w:right="-29" w:firstLine="480"/>
              <w:rPr>
                <w:rFonts w:hint="default" w:ascii="Times New Roman" w:hAnsi="Times New Roman" w:cs="Times New Roman"/>
              </w:rPr>
            </w:pPr>
            <w:r>
              <w:rPr>
                <w:rFonts w:hint="default" w:ascii="Times New Roman" w:hAnsi="Times New Roman" w:eastAsia="宋体" w:cs="Times New Roman"/>
                <w:lang w:val="en-US" w:eastAsia="zh-CN"/>
              </w:rPr>
              <w:t>本项目发泡工序会产生 CO</w:t>
            </w:r>
            <w:r>
              <w:rPr>
                <w:rFonts w:hint="default" w:ascii="Times New Roman" w:hAnsi="Times New Roman" w:eastAsia="宋体" w:cs="Times New Roman"/>
                <w:vertAlign w:val="subscript"/>
                <w:lang w:val="en-US" w:eastAsia="zh-CN"/>
              </w:rPr>
              <w:t>2</w:t>
            </w:r>
            <w:r>
              <w:rPr>
                <w:rFonts w:hint="default" w:ascii="Times New Roman" w:hAnsi="Times New Roman" w:eastAsia="宋体" w:cs="Times New Roman"/>
                <w:lang w:val="en-US" w:eastAsia="zh-CN"/>
              </w:rPr>
              <w:t xml:space="preserve"> 和少量的挥发性有机物</w:t>
            </w:r>
            <w:r>
              <w:rPr>
                <w:rFonts w:hint="default" w:ascii="Times New Roman" w:hAnsi="Times New Roman" w:cs="Times New Roman"/>
              </w:rPr>
              <w:t>。</w:t>
            </w:r>
          </w:p>
          <w:p>
            <w:pPr>
              <w:pStyle w:val="17"/>
              <w:spacing w:line="364" w:lineRule="auto"/>
              <w:ind w:left="107" w:right="-29" w:firstLine="48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切片废气 G2、G4：</w:t>
            </w:r>
          </w:p>
          <w:p>
            <w:pPr>
              <w:pStyle w:val="17"/>
              <w:spacing w:line="364" w:lineRule="auto"/>
              <w:ind w:left="107" w:right="-29" w:firstLine="48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本项目切片、切边以及末端切工序过程中均会产生切片粉尘。切割过程</w:t>
            </w:r>
            <w:r>
              <w:rPr>
                <w:rFonts w:hint="default" w:ascii="Times New Roman" w:hAnsi="Times New Roman" w:cs="Times New Roman"/>
                <w:spacing w:val="-2"/>
              </w:rPr>
              <w:t>主要</w:t>
            </w:r>
            <w:r>
              <w:rPr>
                <w:rFonts w:hint="default" w:ascii="Times New Roman" w:hAnsi="Times New Roman" w:eastAsia="宋体" w:cs="Times New Roman"/>
                <w:lang w:val="en-US" w:eastAsia="zh-CN"/>
              </w:rPr>
              <w:t>产生的是大颗粒的海绵屑，粉尘产生量较小。</w:t>
            </w:r>
          </w:p>
          <w:p>
            <w:pPr>
              <w:pStyle w:val="17"/>
              <w:spacing w:line="364" w:lineRule="auto"/>
              <w:ind w:left="107" w:right="-29" w:firstLine="48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热熔复合废气 G3：</w:t>
            </w:r>
          </w:p>
          <w:p>
            <w:pPr>
              <w:pStyle w:val="17"/>
              <w:spacing w:line="364" w:lineRule="auto"/>
              <w:ind w:left="107" w:right="-29" w:firstLine="48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本项目热熔复合工艺时，胶粉、胶膜、无纺布内的极少量游离的乙烯、丙烯气体分子在电加热下挥发出来，以非甲烷总烃计。</w:t>
            </w:r>
          </w:p>
          <w:p>
            <w:pPr>
              <w:pStyle w:val="17"/>
              <w:spacing w:line="364" w:lineRule="auto"/>
              <w:ind w:left="107" w:right="-29" w:firstLine="48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（2）废水</w:t>
            </w:r>
          </w:p>
          <w:p>
            <w:pPr>
              <w:pStyle w:val="17"/>
              <w:numPr>
                <w:ilvl w:val="0"/>
                <w:numId w:val="0"/>
              </w:numPr>
              <w:spacing w:line="364" w:lineRule="auto"/>
              <w:ind w:right="-29" w:rightChars="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本项目生产过程中会产生发泡设备清洗废水，清洗废水经离心机离心后回用于发泡设备清洗工艺中，不外排。</w:t>
            </w:r>
          </w:p>
          <w:p>
            <w:pPr>
              <w:pStyle w:val="17"/>
              <w:numPr>
                <w:ilvl w:val="0"/>
                <w:numId w:val="3"/>
              </w:numPr>
              <w:spacing w:line="364" w:lineRule="auto"/>
              <w:ind w:right="-29" w:rightChars="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噪声</w:t>
            </w:r>
          </w:p>
          <w:p>
            <w:pPr>
              <w:pStyle w:val="17"/>
              <w:numPr>
                <w:ilvl w:val="0"/>
                <w:numId w:val="0"/>
              </w:numPr>
              <w:spacing w:line="364" w:lineRule="auto"/>
              <w:ind w:right="-29" w:rightChars="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本项目噪声主要来源于各车间的各种机械加工设备运转所产生的机械噪声。</w:t>
            </w:r>
          </w:p>
          <w:p>
            <w:pPr>
              <w:pStyle w:val="17"/>
              <w:numPr>
                <w:ilvl w:val="0"/>
                <w:numId w:val="3"/>
              </w:numPr>
              <w:spacing w:line="364" w:lineRule="auto"/>
              <w:ind w:right="-29" w:rightChars="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固体废物</w:t>
            </w:r>
          </w:p>
          <w:p>
            <w:pPr>
              <w:pStyle w:val="17"/>
              <w:numPr>
                <w:ilvl w:val="0"/>
                <w:numId w:val="0"/>
              </w:numPr>
              <w:spacing w:line="364" w:lineRule="auto"/>
              <w:ind w:right="-29" w:rightChars="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本项目固体废物主要为员工生活垃圾、边角料、废包装桶、除尘器收集的粉尘、发泡废水离心后的残渣以及废活性炭。</w:t>
            </w:r>
          </w:p>
          <w:p>
            <w:pPr>
              <w:pStyle w:val="17"/>
              <w:numPr>
                <w:ilvl w:val="0"/>
                <w:numId w:val="0"/>
              </w:numPr>
              <w:spacing w:line="364" w:lineRule="auto"/>
              <w:ind w:right="-29" w:rightChars="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生活垃圾由环卫部门定期清运；边角料、除尘器收集粉尘，收集后外售处理；盛放 PE 粉、玻纤、MDI 的废包装桶</w:t>
            </w:r>
            <w:r>
              <w:rPr>
                <w:rFonts w:hint="eastAsia" w:ascii="Times New Roman" w:hAnsi="Times New Roman" w:cs="Times New Roman"/>
                <w:lang w:val="en-US" w:eastAsia="zh-CN"/>
              </w:rPr>
              <w:t>、</w:t>
            </w:r>
            <w:r>
              <w:rPr>
                <w:rFonts w:hint="default" w:ascii="Times New Roman" w:hAnsi="Times New Roman" w:eastAsia="宋体" w:cs="Times New Roman"/>
                <w:lang w:val="en-US" w:eastAsia="zh-CN"/>
              </w:rPr>
              <w:t>盛放聚醚多元醇的废包装桶，委托有资质单位处置；废气处理产生的废活性炭，委托有资质单位处理。</w:t>
            </w:r>
          </w:p>
        </w:tc>
      </w:tr>
    </w:tbl>
    <w:p>
      <w:pPr>
        <w:rPr>
          <w:rFonts w:hint="default" w:ascii="Times New Roman" w:hAnsi="Times New Roman" w:eastAsia="宋体" w:cs="Times New Roman"/>
          <w:b/>
          <w:bCs/>
          <w:color w:val="000000"/>
          <w:sz w:val="28"/>
          <w:szCs w:val="28"/>
          <w:lang w:val="zh-CN"/>
        </w:rPr>
      </w:pPr>
      <w:r>
        <w:rPr>
          <w:rFonts w:hint="default" w:ascii="Times New Roman" w:hAnsi="Times New Roman" w:eastAsia="宋体" w:cs="Times New Roman"/>
          <w:b/>
          <w:bCs/>
          <w:color w:val="000000"/>
          <w:sz w:val="28"/>
          <w:szCs w:val="28"/>
          <w:lang w:val="zh-CN"/>
        </w:rPr>
        <w:br w:type="page"/>
      </w:r>
    </w:p>
    <w:p>
      <w:pPr>
        <w:shd w:val="clear"/>
        <w:ind w:left="0" w:leftChars="0" w:firstLine="0" w:firstLineChars="0"/>
        <w:outlineLvl w:val="0"/>
        <w:rPr>
          <w:rFonts w:hint="default" w:ascii="Times New Roman" w:hAnsi="Times New Roman" w:eastAsia="宋体" w:cs="Times New Roman"/>
          <w:b/>
          <w:bCs/>
          <w:color w:val="000000"/>
          <w:sz w:val="28"/>
          <w:szCs w:val="28"/>
          <w:highlight w:val="none"/>
          <w:lang w:val="zh-CN"/>
        </w:rPr>
      </w:pPr>
      <w:bookmarkStart w:id="14" w:name="_Toc3609"/>
      <w:bookmarkStart w:id="15" w:name="_Toc19030"/>
      <w:r>
        <w:rPr>
          <w:rFonts w:hint="default" w:ascii="Times New Roman" w:hAnsi="Times New Roman" w:eastAsia="宋体" w:cs="Times New Roman"/>
          <w:b/>
          <w:bCs/>
          <w:color w:val="000000"/>
          <w:sz w:val="28"/>
          <w:szCs w:val="28"/>
          <w:highlight w:val="none"/>
          <w:lang w:val="zh-CN"/>
        </w:rPr>
        <w:t>表四、《报告表》主要结论、建议及审批部门审批决定</w:t>
      </w:r>
      <w:bookmarkEnd w:id="14"/>
      <w:bookmarkEnd w:id="15"/>
    </w:p>
    <w:tbl>
      <w:tblPr>
        <w:tblStyle w:val="12"/>
        <w:tblW w:w="8715"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756" w:hRule="atLeast"/>
        </w:trPr>
        <w:tc>
          <w:tcPr>
            <w:tcW w:w="8715" w:type="dxa"/>
            <w:vAlign w:val="top"/>
          </w:tcPr>
          <w:p>
            <w:pPr>
              <w:keepNext w:val="0"/>
              <w:keepLines w:val="0"/>
              <w:pageBreakBefore w:val="0"/>
              <w:widowControl w:val="0"/>
              <w:numPr>
                <w:ilvl w:val="0"/>
                <w:numId w:val="0"/>
              </w:numPr>
              <w:kinsoku/>
              <w:wordWrap/>
              <w:overflowPunct/>
              <w:topLinePunct w:val="0"/>
              <w:bidi w:val="0"/>
              <w:spacing w:line="360" w:lineRule="auto"/>
              <w:ind w:left="420" w:leftChars="0"/>
              <w:textAlignment w:val="auto"/>
              <w:rPr>
                <w:rFonts w:hint="default" w:ascii="Times New Roman" w:hAnsi="Times New Roman" w:cs="Times New Roman"/>
                <w:b/>
                <w:bCs/>
                <w:lang w:val="zh-CN"/>
              </w:rPr>
            </w:pPr>
            <w:r>
              <w:rPr>
                <w:rFonts w:hint="default" w:ascii="Times New Roman" w:hAnsi="Times New Roman" w:cs="Times New Roman"/>
                <w:b/>
                <w:bCs/>
                <w:lang w:val="en-US" w:eastAsia="zh-CN"/>
              </w:rPr>
              <w:t>1、</w:t>
            </w:r>
            <w:r>
              <w:rPr>
                <w:rFonts w:hint="default" w:ascii="Times New Roman" w:hAnsi="Times New Roman" w:cs="Times New Roman"/>
                <w:b/>
                <w:bCs/>
                <w:lang w:val="zh-CN"/>
              </w:rPr>
              <w:t>《报告表》主要结论</w:t>
            </w:r>
          </w:p>
          <w:p>
            <w:pPr>
              <w:keepNext w:val="0"/>
              <w:keepLines w:val="0"/>
              <w:pageBreakBefore w:val="0"/>
              <w:widowControl w:val="0"/>
              <w:kinsoku/>
              <w:wordWrap/>
              <w:overflowPunct/>
              <w:topLinePunct w:val="0"/>
              <w:bidi w:val="0"/>
              <w:snapToGrid w:val="0"/>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本项目符合产业政策、与规划相符、选址合理。通过对项目的工程分析认为，该项目生产过程中产生的工业“三废”较少，所采取的防治措施可行、有效。因此，在落实本报告提出的污染防治措施后，在运营期内对周围环境的影响可控制在允许范围内，本项目从环保角度考虑是可行的。</w:t>
            </w:r>
          </w:p>
          <w:p>
            <w:pPr>
              <w:keepNext w:val="0"/>
              <w:keepLines w:val="0"/>
              <w:pageBreakBefore w:val="0"/>
              <w:widowControl w:val="0"/>
              <w:numPr>
                <w:ilvl w:val="0"/>
                <w:numId w:val="0"/>
              </w:numPr>
              <w:kinsoku/>
              <w:wordWrap/>
              <w:overflowPunct/>
              <w:topLinePunct w:val="0"/>
              <w:bidi w:val="0"/>
              <w:spacing w:line="360" w:lineRule="auto"/>
              <w:ind w:left="420" w:leftChars="0"/>
              <w:textAlignment w:val="auto"/>
              <w:rPr>
                <w:rFonts w:hint="default" w:ascii="Times New Roman" w:hAnsi="Times New Roman" w:eastAsia="宋体" w:cs="Times New Roman"/>
                <w:b/>
                <w:bCs/>
                <w:lang w:val="zh-CN"/>
              </w:rPr>
            </w:pPr>
            <w:r>
              <w:rPr>
                <w:rFonts w:hint="default" w:ascii="Times New Roman" w:hAnsi="Times New Roman" w:eastAsia="宋体" w:cs="Times New Roman"/>
                <w:b/>
                <w:bCs/>
                <w:lang w:val="en-US" w:eastAsia="zh-CN"/>
              </w:rPr>
              <w:t>2、</w:t>
            </w:r>
            <w:r>
              <w:rPr>
                <w:rFonts w:hint="default" w:ascii="Times New Roman" w:hAnsi="Times New Roman" w:eastAsia="宋体" w:cs="Times New Roman"/>
                <w:b/>
                <w:bCs/>
                <w:lang w:val="zh-CN"/>
              </w:rPr>
              <w:t>《报告表》建议</w:t>
            </w:r>
          </w:p>
          <w:p>
            <w:pPr>
              <w:keepNext w:val="0"/>
              <w:keepLines w:val="0"/>
              <w:pageBreakBefore w:val="0"/>
              <w:widowControl w:val="0"/>
              <w:kinsoku/>
              <w:wordWrap/>
              <w:overflowPunct/>
              <w:topLinePunct w:val="0"/>
              <w:bidi w:val="0"/>
              <w:snapToGrid w:val="0"/>
              <w:spacing w:line="360" w:lineRule="auto"/>
              <w:ind w:firstLine="480" w:firstLineChars="200"/>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1</w:t>
            </w:r>
            <w:r>
              <w:rPr>
                <w:rFonts w:hint="default" w:ascii="Times New Roman" w:hAnsi="Times New Roman" w:cs="Times New Roman"/>
                <w:lang w:eastAsia="zh-CN"/>
              </w:rPr>
              <w:t>）加强环境管理，提高员工环保意识，设置专人负责环保，确保各项治理设施正常稳定运行，确保污染物达标排放</w:t>
            </w:r>
            <w:r>
              <w:rPr>
                <w:rFonts w:hint="default" w:ascii="Times New Roman" w:hAnsi="Times New Roman" w:cs="Times New Roman"/>
              </w:rPr>
              <w:t>。</w:t>
            </w:r>
          </w:p>
          <w:p>
            <w:pPr>
              <w:keepNext w:val="0"/>
              <w:keepLines w:val="0"/>
              <w:pageBreakBefore w:val="0"/>
              <w:widowControl w:val="0"/>
              <w:kinsoku/>
              <w:wordWrap/>
              <w:overflowPunct/>
              <w:topLinePunct w:val="0"/>
              <w:bidi w:val="0"/>
              <w:snapToGrid w:val="0"/>
              <w:spacing w:line="360" w:lineRule="auto"/>
              <w:ind w:firstLine="480" w:firstLineChars="200"/>
              <w:rPr>
                <w:rFonts w:hint="default" w:ascii="Times New Roman" w:hAnsi="Times New Roman" w:cs="Times New Roman"/>
              </w:rPr>
            </w:pPr>
            <w:r>
              <w:rPr>
                <w:rFonts w:hint="default" w:ascii="Times New Roman" w:hAnsi="Times New Roman" w:cs="Times New Roman"/>
                <w:lang w:eastAsia="zh-CN"/>
              </w:rPr>
              <w:t>（</w:t>
            </w:r>
            <w:r>
              <w:rPr>
                <w:rFonts w:hint="default" w:ascii="Times New Roman" w:hAnsi="Times New Roman" w:cs="Times New Roman"/>
                <w:lang w:val="en-US" w:eastAsia="zh-CN"/>
              </w:rPr>
              <w:t>2</w:t>
            </w:r>
            <w:r>
              <w:rPr>
                <w:rFonts w:hint="default" w:ascii="Times New Roman" w:hAnsi="Times New Roman" w:cs="Times New Roman"/>
                <w:lang w:eastAsia="zh-CN"/>
              </w:rPr>
              <w:t>）在项目实施和运营过程中，应认真落实本环评提出的污染防治措施，将对周边环境的影响降低到最小程度</w:t>
            </w:r>
            <w:r>
              <w:rPr>
                <w:rFonts w:hint="default" w:ascii="Times New Roman" w:hAnsi="Times New Roman" w:cs="Times New Roman"/>
              </w:rPr>
              <w:t>。</w:t>
            </w:r>
          </w:p>
          <w:p>
            <w:pPr>
              <w:keepNext w:val="0"/>
              <w:keepLines w:val="0"/>
              <w:pageBreakBefore w:val="0"/>
              <w:widowControl w:val="0"/>
              <w:numPr>
                <w:ilvl w:val="0"/>
                <w:numId w:val="0"/>
              </w:numPr>
              <w:kinsoku/>
              <w:wordWrap/>
              <w:overflowPunct/>
              <w:topLinePunct w:val="0"/>
              <w:bidi w:val="0"/>
              <w:spacing w:line="360" w:lineRule="auto"/>
              <w:ind w:left="420" w:leftChars="0"/>
              <w:textAlignment w:val="auto"/>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3、</w:t>
            </w:r>
            <w:r>
              <w:rPr>
                <w:rFonts w:hint="default" w:ascii="Times New Roman" w:hAnsi="Times New Roman" w:eastAsia="宋体" w:cs="Times New Roman"/>
                <w:b/>
                <w:bCs/>
                <w:lang w:val="zh-CN" w:eastAsia="zh-CN"/>
              </w:rPr>
              <w:t>审批部门审批决定</w:t>
            </w:r>
          </w:p>
          <w:p>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江苏省张家港保税区管理委员会审批意见</w:t>
            </w:r>
            <w:r>
              <w:rPr>
                <w:rFonts w:hint="default" w:ascii="Times New Roman" w:hAnsi="Times New Roman" w:cs="Times New Roman"/>
                <w:color w:val="000000"/>
                <w:szCs w:val="21"/>
                <w:highlight w:val="none"/>
                <w:lang w:eastAsia="zh-CN"/>
              </w:rPr>
              <w:t>及落实情况见表</w:t>
            </w:r>
            <w:r>
              <w:rPr>
                <w:rFonts w:hint="default" w:ascii="Times New Roman" w:hAnsi="Times New Roman" w:cs="Times New Roman"/>
                <w:color w:val="000000"/>
                <w:szCs w:val="21"/>
                <w:highlight w:val="none"/>
                <w:lang w:val="en-US" w:eastAsia="zh-CN"/>
              </w:rPr>
              <w:t>4-1</w:t>
            </w:r>
            <w:r>
              <w:rPr>
                <w:rFonts w:hint="default" w:ascii="Times New Roman" w:hAnsi="Times New Roman" w:cs="Times New Roman"/>
                <w:lang w:val="en-US" w:eastAsia="zh-CN"/>
              </w:rPr>
              <w:t>。</w:t>
            </w:r>
          </w:p>
          <w:p>
            <w:pPr>
              <w:keepNext w:val="0"/>
              <w:keepLines w:val="0"/>
              <w:pageBreakBefore w:val="0"/>
              <w:widowControl w:val="0"/>
              <w:kinsoku/>
              <w:wordWrap/>
              <w:topLinePunct w:val="0"/>
              <w:bidi w:val="0"/>
              <w:snapToGrid w:val="0"/>
              <w:spacing w:line="360" w:lineRule="auto"/>
              <w:ind w:left="0" w:leftChars="0" w:firstLine="0" w:firstLineChars="0"/>
              <w:jc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t>表4-1 环评批复落实情况一览表</w:t>
            </w:r>
          </w:p>
          <w:tbl>
            <w:tblPr>
              <w:tblStyle w:val="13"/>
              <w:tblW w:w="84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05"/>
              <w:gridCol w:w="4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405" w:type="dxa"/>
                  <w:vAlign w:val="center"/>
                </w:tcPr>
                <w:p>
                  <w:pPr>
                    <w:pStyle w:val="15"/>
                    <w:bidi w:val="0"/>
                    <w:ind w:firstLine="0" w:firstLineChars="0"/>
                    <w:rPr>
                      <w:rFonts w:hint="default" w:ascii="Times New Roman" w:hAnsi="Times New Roman" w:cs="Times New Roman"/>
                      <w:vertAlign w:val="baseline"/>
                      <w:lang w:val="en-US" w:eastAsia="zh-CN"/>
                    </w:rPr>
                  </w:pPr>
                  <w:r>
                    <w:rPr>
                      <w:rFonts w:hint="default" w:ascii="Times New Roman" w:hAnsi="Times New Roman" w:cs="Times New Roman"/>
                      <w:b/>
                      <w:bCs/>
                      <w:lang w:eastAsia="zh-CN"/>
                    </w:rPr>
                    <w:t>环评批复要求</w:t>
                  </w:r>
                </w:p>
              </w:tc>
              <w:tc>
                <w:tcPr>
                  <w:tcW w:w="4050" w:type="dxa"/>
                  <w:vAlign w:val="center"/>
                </w:tcPr>
                <w:p>
                  <w:pPr>
                    <w:pStyle w:val="15"/>
                    <w:bidi w:val="0"/>
                    <w:ind w:firstLine="0" w:firstLineChars="0"/>
                    <w:rPr>
                      <w:rFonts w:hint="default" w:ascii="Times New Roman" w:hAnsi="Times New Roman" w:cs="Times New Roman"/>
                      <w:vertAlign w:val="baseline"/>
                      <w:lang w:val="en-US" w:eastAsia="zh-CN"/>
                    </w:rPr>
                  </w:pPr>
                  <w:r>
                    <w:rPr>
                      <w:rFonts w:hint="default" w:ascii="Times New Roman" w:hAnsi="Times New Roman" w:cs="Times New Roman"/>
                      <w:b/>
                      <w:bCs/>
                      <w:lang w:eastAsia="zh-CN"/>
                    </w:rPr>
                    <w:t>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5" w:type="dxa"/>
                  <w:vAlign w:val="top"/>
                </w:tcPr>
                <w:p>
                  <w:pPr>
                    <w:pStyle w:val="15"/>
                    <w:bidi w:val="0"/>
                    <w:ind w:firstLine="420" w:firstLineChars="200"/>
                    <w:jc w:val="left"/>
                    <w:rPr>
                      <w:rFonts w:hint="default" w:ascii="Times New Roman" w:hAnsi="Times New Roman" w:cs="Times New Roman"/>
                      <w:lang w:eastAsia="zh-CN"/>
                    </w:rPr>
                  </w:pPr>
                  <w:r>
                    <w:rPr>
                      <w:rFonts w:hint="default" w:ascii="Times New Roman" w:hAnsi="Times New Roman" w:cs="Times New Roman"/>
                      <w:lang w:eastAsia="zh-CN"/>
                    </w:rPr>
                    <w:t>经审查，对</w:t>
                  </w:r>
                  <w:r>
                    <w:rPr>
                      <w:rFonts w:hint="default" w:ascii="Times New Roman" w:hAnsi="Times New Roman" w:eastAsia="宋体" w:cs="Times New Roman"/>
                      <w:lang w:val="en-US" w:eastAsia="zh-CN"/>
                    </w:rPr>
                    <w:t>江苏赛胜新材料科技有限公司</w:t>
                  </w:r>
                  <w:r>
                    <w:rPr>
                      <w:rFonts w:hint="default" w:ascii="Times New Roman" w:hAnsi="Times New Roman" w:cs="Times New Roman"/>
                      <w:lang w:eastAsia="zh-CN"/>
                    </w:rPr>
                    <w:t>委托</w:t>
                  </w:r>
                  <w:r>
                    <w:rPr>
                      <w:rFonts w:hint="default" w:ascii="Times New Roman" w:hAnsi="Times New Roman" w:cs="Times New Roman"/>
                      <w:lang w:val="en-US" w:eastAsia="zh-CN"/>
                    </w:rPr>
                    <w:t>江苏艾弗瑞环保科技有限公司</w:t>
                  </w:r>
                  <w:r>
                    <w:rPr>
                      <w:rFonts w:hint="default" w:ascii="Times New Roman" w:hAnsi="Times New Roman" w:cs="Times New Roman"/>
                      <w:lang w:eastAsia="zh-CN"/>
                    </w:rPr>
                    <w:t>（编制主持人：</w:t>
                  </w:r>
                  <w:r>
                    <w:rPr>
                      <w:rFonts w:hint="default" w:ascii="Times New Roman" w:hAnsi="Times New Roman" w:cs="Times New Roman"/>
                      <w:lang w:val="en-US" w:eastAsia="zh-CN"/>
                    </w:rPr>
                    <w:t>钟树明</w:t>
                  </w:r>
                  <w:r>
                    <w:rPr>
                      <w:rFonts w:hint="default" w:ascii="Times New Roman" w:hAnsi="Times New Roman" w:cs="Times New Roman"/>
                      <w:lang w:eastAsia="zh-CN"/>
                    </w:rPr>
                    <w:t>，信用编号:BH</w:t>
                  </w:r>
                  <w:r>
                    <w:rPr>
                      <w:rFonts w:hint="default" w:ascii="Times New Roman" w:hAnsi="Times New Roman" w:cs="Times New Roman"/>
                      <w:lang w:val="en-US" w:eastAsia="zh-CN"/>
                    </w:rPr>
                    <w:t>010733</w:t>
                  </w:r>
                  <w:r>
                    <w:rPr>
                      <w:rFonts w:hint="default" w:ascii="Times New Roman" w:hAnsi="Times New Roman" w:cs="Times New Roman"/>
                      <w:lang w:eastAsia="zh-CN"/>
                    </w:rPr>
                    <w:t>）编制的《张家港长泰高性能汽车内饰复合材料项目（重新报批）环境影响报告表》(以下简称报告表)提出审批意见如下：</w:t>
                  </w:r>
                </w:p>
                <w:p>
                  <w:pPr>
                    <w:pStyle w:val="15"/>
                    <w:bidi w:val="0"/>
                    <w:ind w:firstLine="420" w:firstLineChars="200"/>
                    <w:jc w:val="left"/>
                    <w:rPr>
                      <w:rFonts w:hint="default" w:ascii="Times New Roman" w:hAnsi="Times New Roman" w:cs="Times New Roman"/>
                      <w:vertAlign w:val="baseline"/>
                      <w:lang w:val="en-US" w:eastAsia="zh-CN"/>
                    </w:rPr>
                  </w:pPr>
                  <w:r>
                    <w:rPr>
                      <w:rFonts w:hint="default" w:ascii="Times New Roman" w:hAnsi="Times New Roman" w:cs="Times New Roman"/>
                      <w:lang w:eastAsia="zh-CN"/>
                    </w:rPr>
                    <w:t>一、项目基本情况。</w:t>
                  </w:r>
                  <w:r>
                    <w:rPr>
                      <w:rFonts w:hint="default" w:ascii="Times New Roman" w:hAnsi="Times New Roman" w:eastAsia="宋体" w:cs="Times New Roman"/>
                      <w:sz w:val="21"/>
                      <w:szCs w:val="21"/>
                      <w:lang w:eastAsia="zh-CN"/>
                    </w:rPr>
                    <w:t>本项目</w:t>
                  </w:r>
                  <w:r>
                    <w:rPr>
                      <w:rFonts w:hint="default" w:ascii="Times New Roman" w:hAnsi="Times New Roman" w:eastAsia="宋体" w:cs="Times New Roman"/>
                      <w:sz w:val="21"/>
                      <w:szCs w:val="21"/>
                      <w:lang w:val="en-US" w:eastAsia="zh-CN"/>
                    </w:rPr>
                    <w:t>位于张家港市金港镇港西村长阳路8</w:t>
                  </w:r>
                  <w:r>
                    <w:rPr>
                      <w:rFonts w:hint="default" w:ascii="Times New Roman" w:hAnsi="Times New Roman" w:cs="Times New Roman"/>
                      <w:sz w:val="21"/>
                      <w:szCs w:val="21"/>
                      <w:lang w:val="en-US" w:eastAsia="zh-CN"/>
                    </w:rPr>
                    <w:t>-1</w:t>
                  </w:r>
                  <w:r>
                    <w:rPr>
                      <w:rFonts w:hint="default" w:ascii="Times New Roman" w:hAnsi="Times New Roman" w:eastAsia="宋体" w:cs="Times New Roman"/>
                      <w:sz w:val="21"/>
                      <w:szCs w:val="21"/>
                      <w:lang w:val="en-US" w:eastAsia="zh-CN"/>
                    </w:rPr>
                    <w:t>号</w:t>
                  </w:r>
                  <w:r>
                    <w:rPr>
                      <w:rFonts w:hint="default" w:ascii="Times New Roman" w:hAnsi="Times New Roman" w:eastAsia="宋体" w:cs="Times New Roman"/>
                      <w:sz w:val="21"/>
                      <w:szCs w:val="21"/>
                      <w:lang w:eastAsia="zh-CN"/>
                    </w:rPr>
                    <w:t>，</w:t>
                  </w:r>
                  <w:r>
                    <w:rPr>
                      <w:rFonts w:hint="default" w:ascii="Times New Roman" w:hAnsi="Times New Roman" w:cs="Times New Roman"/>
                      <w:lang w:eastAsia="zh-CN"/>
                    </w:rPr>
                    <w:t>总投资</w:t>
                  </w:r>
                  <w:r>
                    <w:rPr>
                      <w:rFonts w:hint="default" w:ascii="Times New Roman" w:hAnsi="Times New Roman" w:cs="Times New Roman"/>
                      <w:lang w:val="en-US" w:eastAsia="zh-CN"/>
                    </w:rPr>
                    <w:t>100000万元，购置相应设备，主要从事高性能汽车内饰复合材料的生产，该项目建成后，年产聚氨酯板材</w:t>
                  </w:r>
                  <w:r>
                    <w:rPr>
                      <w:rFonts w:hint="eastAsia" w:ascii="Times New Roman" w:hAnsi="Times New Roman" w:cs="Times New Roman"/>
                      <w:lang w:val="en-US" w:eastAsia="zh-CN"/>
                    </w:rPr>
                    <w:t>800</w:t>
                  </w:r>
                  <w:r>
                    <w:rPr>
                      <w:rFonts w:hint="default" w:ascii="Times New Roman" w:hAnsi="Times New Roman" w:cs="Times New Roman"/>
                      <w:lang w:val="en-US" w:eastAsia="zh-CN"/>
                    </w:rPr>
                    <w:t>万m</w:t>
                  </w:r>
                  <w:r>
                    <w:rPr>
                      <w:rFonts w:hint="default" w:ascii="Times New Roman" w:hAnsi="Times New Roman" w:cs="Times New Roman"/>
                      <w:vertAlign w:val="superscript"/>
                      <w:lang w:val="en-US" w:eastAsia="zh-CN"/>
                    </w:rPr>
                    <w:t>2</w:t>
                  </w:r>
                  <w:r>
                    <w:rPr>
                      <w:rFonts w:hint="default" w:ascii="Times New Roman" w:hAnsi="Times New Roman" w:cs="Times New Roman"/>
                      <w:lang w:val="en-US" w:eastAsia="zh-CN"/>
                    </w:rPr>
                    <w:t>。</w:t>
                  </w:r>
                </w:p>
              </w:tc>
              <w:tc>
                <w:tcPr>
                  <w:tcW w:w="4050" w:type="dxa"/>
                  <w:vAlign w:val="center"/>
                </w:tcPr>
                <w:p>
                  <w:pPr>
                    <w:pStyle w:val="15"/>
                    <w:bidi w:val="0"/>
                    <w:ind w:firstLine="420" w:firstLineChars="200"/>
                    <w:jc w:val="left"/>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企业实际地址未变，门牌号码进行了变更，其他情况</w:t>
                  </w:r>
                  <w:r>
                    <w:rPr>
                      <w:rFonts w:hint="default" w:ascii="Times New Roman" w:hAnsi="Times New Roman" w:eastAsia="宋体" w:cs="Times New Roman"/>
                      <w:sz w:val="21"/>
                      <w:szCs w:val="21"/>
                      <w:lang w:val="en-US" w:eastAsia="zh-CN"/>
                    </w:rPr>
                    <w:t>同批复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5" w:type="dxa"/>
                  <w:vAlign w:val="top"/>
                </w:tcPr>
                <w:p>
                  <w:pPr>
                    <w:pStyle w:val="15"/>
                    <w:bidi w:val="0"/>
                    <w:ind w:firstLine="420" w:firstLineChars="200"/>
                    <w:jc w:val="left"/>
                    <w:rPr>
                      <w:rFonts w:hint="default" w:ascii="Times New Roman" w:hAnsi="Times New Roman" w:cs="Times New Roman"/>
                      <w:vertAlign w:val="baseline"/>
                      <w:lang w:val="en-US" w:eastAsia="zh-CN"/>
                    </w:rPr>
                  </w:pPr>
                  <w:r>
                    <w:rPr>
                      <w:rFonts w:hint="default" w:ascii="Times New Roman" w:hAnsi="Times New Roman" w:cs="Times New Roman"/>
                      <w:lang w:eastAsia="zh-CN"/>
                    </w:rPr>
                    <w:t>二、</w:t>
                  </w:r>
                  <w:r>
                    <w:rPr>
                      <w:rFonts w:hint="default" w:ascii="Times New Roman" w:hAnsi="Times New Roman" w:eastAsia="宋体" w:cs="Times New Roman"/>
                      <w:sz w:val="21"/>
                      <w:szCs w:val="21"/>
                      <w:lang w:eastAsia="zh-CN"/>
                    </w:rPr>
                    <w:t>根据该项目的环评结论，</w:t>
                  </w:r>
                  <w:r>
                    <w:rPr>
                      <w:rFonts w:hint="default" w:ascii="Times New Roman" w:hAnsi="Times New Roman" w:eastAsia="宋体" w:cs="Times New Roman"/>
                      <w:sz w:val="21"/>
                      <w:szCs w:val="21"/>
                      <w:lang w:val="en-US" w:eastAsia="zh-CN"/>
                    </w:rPr>
                    <w:t>在全面落实报告表提出的各项污染防治措施的前提下，同意建设。</w:t>
                  </w:r>
                </w:p>
              </w:tc>
              <w:tc>
                <w:tcPr>
                  <w:tcW w:w="4050" w:type="dxa"/>
                  <w:vAlign w:val="center"/>
                </w:tcPr>
                <w:p>
                  <w:pPr>
                    <w:pStyle w:val="15"/>
                    <w:bidi w:val="0"/>
                    <w:ind w:firstLine="420" w:firstLineChars="200"/>
                    <w:jc w:val="left"/>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已落实各项污染防治措施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5" w:type="dxa"/>
                  <w:vAlign w:val="top"/>
                </w:tcPr>
                <w:p>
                  <w:pPr>
                    <w:pStyle w:val="15"/>
                    <w:bidi w:val="0"/>
                    <w:ind w:firstLine="420" w:firstLineChars="200"/>
                    <w:jc w:val="left"/>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三、</w:t>
                  </w:r>
                  <w:r>
                    <w:rPr>
                      <w:rFonts w:hint="default" w:ascii="Times New Roman" w:hAnsi="Times New Roman" w:eastAsia="宋体" w:cs="Times New Roman"/>
                      <w:sz w:val="21"/>
                      <w:szCs w:val="21"/>
                      <w:lang w:val="en-US" w:eastAsia="zh-CN"/>
                    </w:rPr>
                    <w:t>在项目工程设计、建设和环境管理过程中必须做到</w:t>
                  </w:r>
                  <w:r>
                    <w:rPr>
                      <w:rFonts w:hint="default" w:ascii="Times New Roman" w:hAnsi="Times New Roman" w:eastAsia="宋体" w:cs="Times New Roman"/>
                      <w:sz w:val="21"/>
                      <w:szCs w:val="21"/>
                      <w:lang w:eastAsia="zh-CN"/>
                    </w:rPr>
                    <w:t>：</w:t>
                  </w:r>
                </w:p>
                <w:p>
                  <w:pPr>
                    <w:pStyle w:val="15"/>
                    <w:bidi w:val="0"/>
                    <w:ind w:firstLine="420" w:firstLineChars="200"/>
                    <w:jc w:val="left"/>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sz w:val="21"/>
                      <w:szCs w:val="21"/>
                      <w:lang w:val="en-US" w:eastAsia="zh-CN"/>
                    </w:rPr>
                    <w:t>1.</w:t>
                  </w:r>
                  <w:r>
                    <w:rPr>
                      <w:rFonts w:hint="default" w:ascii="Times New Roman" w:hAnsi="Times New Roman" w:cs="Times New Roman"/>
                      <w:sz w:val="21"/>
                      <w:szCs w:val="21"/>
                      <w:lang w:val="en-US" w:eastAsia="zh-CN"/>
                    </w:rPr>
                    <w:t>实行清污分流、雨污分流</w:t>
                  </w:r>
                  <w:r>
                    <w:rPr>
                      <w:rFonts w:hint="default" w:ascii="Times New Roman" w:hAnsi="Times New Roman" w:eastAsia="宋体" w:cs="Times New Roman"/>
                      <w:sz w:val="21"/>
                      <w:szCs w:val="21"/>
                      <w:lang w:eastAsia="zh-CN"/>
                    </w:rPr>
                    <w:t>。</w:t>
                  </w:r>
                  <w:r>
                    <w:rPr>
                      <w:rFonts w:hint="default" w:ascii="Times New Roman" w:hAnsi="Times New Roman" w:cs="Times New Roman"/>
                      <w:sz w:val="21"/>
                      <w:szCs w:val="21"/>
                      <w:lang w:val="en-US" w:eastAsia="zh-CN"/>
                    </w:rPr>
                    <w:t>本项目无工业废水外排，发泡过程产生的设备清洗水经离心后回用于发泡设备清洗；生活污水接管至张家港市给排水公司金港片区污水处理厂处理。</w:t>
                  </w:r>
                </w:p>
              </w:tc>
              <w:tc>
                <w:tcPr>
                  <w:tcW w:w="4050" w:type="dxa"/>
                  <w:vAlign w:val="center"/>
                </w:tcPr>
                <w:p>
                  <w:pPr>
                    <w:pStyle w:val="15"/>
                    <w:bidi w:val="0"/>
                    <w:ind w:firstLine="420" w:firstLineChars="200"/>
                    <w:jc w:val="left"/>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已落实</w:t>
                  </w:r>
                  <w:r>
                    <w:rPr>
                      <w:rFonts w:hint="default" w:ascii="Times New Roman" w:hAnsi="Times New Roman" w:eastAsia="宋体" w:cs="Times New Roman"/>
                      <w:sz w:val="21"/>
                      <w:szCs w:val="21"/>
                      <w:lang w:val="en-US" w:eastAsia="zh-CN"/>
                    </w:rPr>
                    <w:t>清污分流、雨污分流</w:t>
                  </w:r>
                  <w:r>
                    <w:rPr>
                      <w:rFonts w:hint="eastAsia" w:ascii="Times New Roman" w:hAnsi="Times New Roman" w:eastAsia="宋体" w:cs="Times New Roman"/>
                      <w:sz w:val="21"/>
                      <w:szCs w:val="21"/>
                      <w:lang w:val="en-US" w:eastAsia="zh-CN"/>
                    </w:rPr>
                    <w:t>。废水处理均已满足环评及批复要求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5" w:type="dxa"/>
                  <w:vAlign w:val="top"/>
                </w:tcPr>
                <w:p>
                  <w:pPr>
                    <w:pStyle w:val="15"/>
                    <w:bidi w:val="0"/>
                    <w:ind w:firstLine="420" w:firstLineChars="200"/>
                    <w:jc w:val="left"/>
                    <w:rPr>
                      <w:rFonts w:hint="default" w:ascii="Times New Roman" w:hAnsi="Times New Roman" w:eastAsia="宋体" w:cs="Times New Roman"/>
                      <w:kern w:val="0"/>
                      <w:sz w:val="21"/>
                      <w:szCs w:val="20"/>
                      <w:lang w:val="en-US" w:eastAsia="zh-CN" w:bidi="ar-SA"/>
                    </w:rPr>
                  </w:pPr>
                  <w:r>
                    <w:rPr>
                      <w:rFonts w:hint="default" w:ascii="Times New Roman" w:hAnsi="Times New Roman" w:cs="Times New Roman"/>
                      <w:sz w:val="21"/>
                      <w:szCs w:val="21"/>
                      <w:lang w:val="en-US" w:eastAsia="zh-CN"/>
                    </w:rPr>
                    <w:t>2</w:t>
                  </w:r>
                  <w:r>
                    <w:rPr>
                      <w:rFonts w:hint="default" w:ascii="Times New Roman" w:hAnsi="Times New Roman" w:eastAsia="宋体" w:cs="Times New Roman"/>
                      <w:sz w:val="21"/>
                      <w:szCs w:val="21"/>
                      <w:lang w:val="en-US" w:eastAsia="zh-CN"/>
                    </w:rPr>
                    <w:t>.</w:t>
                  </w:r>
                  <w:r>
                    <w:rPr>
                      <w:rFonts w:hint="default" w:ascii="Times New Roman" w:hAnsi="Times New Roman" w:cs="Times New Roman"/>
                      <w:sz w:val="21"/>
                      <w:szCs w:val="21"/>
                      <w:lang w:val="en-US" w:eastAsia="zh-CN"/>
                    </w:rPr>
                    <w:t>热熔复合废气和发泡废气经活性炭吸附装置处理后由15米高的1#排气筒排放，未收集的有机废气车间无组织排放；切片废气经滤筒除尘器收集后车间无组织排放</w:t>
                  </w:r>
                  <w:r>
                    <w:rPr>
                      <w:rFonts w:hint="default" w:ascii="Times New Roman" w:hAnsi="Times New Roman" w:eastAsia="宋体" w:cs="Times New Roman"/>
                      <w:sz w:val="21"/>
                      <w:szCs w:val="21"/>
                      <w:lang w:val="en-US" w:eastAsia="zh-CN"/>
                    </w:rPr>
                    <w:t>。</w:t>
                  </w:r>
                  <w:r>
                    <w:rPr>
                      <w:rFonts w:hint="default" w:ascii="Times New Roman" w:hAnsi="Times New Roman" w:cs="Times New Roman"/>
                      <w:sz w:val="21"/>
                      <w:szCs w:val="21"/>
                      <w:lang w:val="en-US" w:eastAsia="zh-CN"/>
                    </w:rPr>
                    <w:t>非甲烷总烃和颗粒物排放标准执行《合成树脂工业污染物排放标准》（GB 31572-2015）表5标准，厂内VOCs无组织排放限值执行《挥发性有机物无组织排放控制标准》（GB 37822-2019）中相关标准。</w:t>
                  </w:r>
                </w:p>
              </w:tc>
              <w:tc>
                <w:tcPr>
                  <w:tcW w:w="4050" w:type="dxa"/>
                  <w:vAlign w:val="center"/>
                </w:tcPr>
                <w:p>
                  <w:pPr>
                    <w:pStyle w:val="15"/>
                    <w:bidi w:val="0"/>
                    <w:ind w:firstLine="420" w:firstLineChars="200"/>
                    <w:jc w:val="left"/>
                    <w:rPr>
                      <w:rFonts w:hint="default" w:ascii="Times New Roman" w:hAnsi="Times New Roman" w:eastAsia="宋体" w:cs="Times New Roman"/>
                      <w:kern w:val="0"/>
                      <w:sz w:val="21"/>
                      <w:szCs w:val="20"/>
                      <w:lang w:val="en-US" w:eastAsia="zh-CN" w:bidi="ar-SA"/>
                    </w:rPr>
                  </w:pPr>
                  <w:r>
                    <w:rPr>
                      <w:rFonts w:hint="eastAsia" w:ascii="Times New Roman" w:hAnsi="Times New Roman" w:cs="Times New Roman"/>
                      <w:kern w:val="0"/>
                      <w:sz w:val="21"/>
                      <w:szCs w:val="20"/>
                      <w:lang w:val="en-US" w:eastAsia="zh-CN" w:bidi="ar-SA"/>
                    </w:rPr>
                    <w:t>验收监测期间，废气监测值满足环评批复要求。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5" w:type="dxa"/>
                  <w:vAlign w:val="top"/>
                </w:tcPr>
                <w:p>
                  <w:pPr>
                    <w:pStyle w:val="15"/>
                    <w:bidi w:val="0"/>
                    <w:ind w:firstLine="420" w:firstLineChars="200"/>
                    <w:jc w:val="left"/>
                    <w:rPr>
                      <w:rFonts w:hint="default" w:ascii="Times New Roman" w:hAnsi="Times New Roman" w:eastAsia="宋体" w:cs="Times New Roman"/>
                      <w:kern w:val="0"/>
                      <w:sz w:val="21"/>
                      <w:szCs w:val="20"/>
                      <w:lang w:val="en-US" w:eastAsia="zh-CN" w:bidi="ar-SA"/>
                    </w:rPr>
                  </w:pPr>
                  <w:r>
                    <w:rPr>
                      <w:rFonts w:hint="default" w:ascii="Times New Roman" w:hAnsi="Times New Roman" w:cs="Times New Roman"/>
                      <w:lang w:val="en-US" w:eastAsia="zh-CN"/>
                    </w:rPr>
                    <w:t>3.合理进行生产布局，采取先进的低噪声设备，高噪声设备必须采取有效隔声、减振等等措施，确保厂界噪声达到</w:t>
                  </w:r>
                  <w:r>
                    <w:rPr>
                      <w:rFonts w:hint="default" w:ascii="Times New Roman" w:hAnsi="Times New Roman" w:eastAsia="宋体" w:cs="Times New Roman"/>
                      <w:sz w:val="21"/>
                      <w:szCs w:val="21"/>
                      <w:lang w:val="en-US" w:eastAsia="zh-CN"/>
                    </w:rPr>
                    <w:t>《工业企业厂界环境噪声排放标准》(GB 12348-2008)3类标准</w:t>
                  </w:r>
                  <w:r>
                    <w:rPr>
                      <w:rFonts w:hint="default" w:ascii="Times New Roman" w:hAnsi="Times New Roman" w:cs="Times New Roman"/>
                      <w:lang w:eastAsia="zh-CN"/>
                    </w:rPr>
                    <w:t>。</w:t>
                  </w:r>
                </w:p>
              </w:tc>
              <w:tc>
                <w:tcPr>
                  <w:tcW w:w="4050" w:type="dxa"/>
                  <w:vAlign w:val="center"/>
                </w:tcPr>
                <w:p>
                  <w:pPr>
                    <w:pStyle w:val="15"/>
                    <w:bidi w:val="0"/>
                    <w:ind w:firstLine="420" w:firstLineChars="200"/>
                    <w:jc w:val="left"/>
                    <w:rPr>
                      <w:rFonts w:hint="default" w:ascii="Times New Roman" w:hAnsi="Times New Roman" w:eastAsia="宋体" w:cs="Times New Roman"/>
                      <w:kern w:val="0"/>
                      <w:sz w:val="21"/>
                      <w:szCs w:val="20"/>
                      <w:lang w:val="en-US" w:eastAsia="zh-CN" w:bidi="ar-SA"/>
                    </w:rPr>
                  </w:pPr>
                  <w:r>
                    <w:rPr>
                      <w:rFonts w:hint="default" w:ascii="Times New Roman" w:hAnsi="Times New Roman" w:cs="Times New Roman"/>
                      <w:lang w:eastAsia="zh-CN"/>
                    </w:rPr>
                    <w:t>验收监测期间，项目环境噪声监测值满足环评批复要求。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5" w:type="dxa"/>
                  <w:vAlign w:val="top"/>
                </w:tcPr>
                <w:p>
                  <w:pPr>
                    <w:pStyle w:val="15"/>
                    <w:bidi w:val="0"/>
                    <w:ind w:firstLine="420" w:firstLineChars="200"/>
                    <w:jc w:val="left"/>
                    <w:rPr>
                      <w:rFonts w:hint="default" w:ascii="Times New Roman" w:hAnsi="Times New Roman" w:eastAsia="宋体" w:cs="Times New Roman"/>
                      <w:kern w:val="0"/>
                      <w:sz w:val="21"/>
                      <w:szCs w:val="20"/>
                      <w:lang w:val="en-US" w:eastAsia="zh-CN" w:bidi="ar-SA"/>
                    </w:rPr>
                  </w:pPr>
                  <w:r>
                    <w:rPr>
                      <w:rFonts w:hint="default" w:ascii="Times New Roman" w:hAnsi="Times New Roman" w:cs="Times New Roman"/>
                      <w:lang w:val="en-US" w:eastAsia="zh-CN"/>
                    </w:rPr>
                    <w:t>4.</w:t>
                  </w:r>
                  <w:r>
                    <w:rPr>
                      <w:rFonts w:hint="default" w:ascii="Times New Roman" w:hAnsi="Times New Roman" w:eastAsia="宋体" w:cs="Times New Roman"/>
                      <w:sz w:val="21"/>
                      <w:szCs w:val="21"/>
                      <w:lang w:eastAsia="zh-CN"/>
                    </w:rPr>
                    <w:t>制定和落实固体废物(废液)特别是危险废物的厂内收集和贮存、综合利用、安全处置的实施方案，实现“零排放”</w:t>
                  </w:r>
                  <w:r>
                    <w:rPr>
                      <w:rFonts w:hint="default" w:ascii="Times New Roman" w:hAnsi="Times New Roman" w:cs="Times New Roman"/>
                      <w:lang w:eastAsia="zh-CN"/>
                    </w:rPr>
                    <w:t>。</w:t>
                  </w:r>
                </w:p>
              </w:tc>
              <w:tc>
                <w:tcPr>
                  <w:tcW w:w="4050" w:type="dxa"/>
                  <w:vAlign w:val="center"/>
                </w:tcPr>
                <w:p>
                  <w:pPr>
                    <w:pStyle w:val="15"/>
                    <w:bidi w:val="0"/>
                    <w:ind w:firstLine="420" w:firstLineChars="200"/>
                    <w:jc w:val="left"/>
                    <w:rPr>
                      <w:rFonts w:hint="default" w:ascii="Times New Roman" w:hAnsi="Times New Roman" w:eastAsia="宋体" w:cs="Times New Roman"/>
                      <w:kern w:val="0"/>
                      <w:sz w:val="21"/>
                      <w:szCs w:val="20"/>
                      <w:lang w:val="en-US" w:eastAsia="zh-CN" w:bidi="ar-SA"/>
                    </w:rPr>
                  </w:pPr>
                  <w:r>
                    <w:rPr>
                      <w:rFonts w:hint="eastAsia"/>
                      <w:lang w:eastAsia="zh-CN"/>
                    </w:rPr>
                    <w:t>产生的各类固废均按环评要求进行了规范处置，委托的危废处置单位均具备相应资质。项目建有符合规定的危废贮存设施，项目制定了危废管理制度，安排专人负责、全程跟踪。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5" w:type="dxa"/>
                  <w:vAlign w:val="top"/>
                </w:tcPr>
                <w:p>
                  <w:pPr>
                    <w:pStyle w:val="15"/>
                    <w:bidi w:val="0"/>
                    <w:ind w:firstLine="0" w:firstLineChars="0"/>
                    <w:jc w:val="left"/>
                    <w:rPr>
                      <w:rFonts w:hint="default" w:ascii="Times New Roman" w:hAnsi="Times New Roman" w:eastAsia="宋体" w:cs="Times New Roman"/>
                      <w:kern w:val="0"/>
                      <w:sz w:val="21"/>
                      <w:szCs w:val="20"/>
                      <w:lang w:val="en-US" w:eastAsia="zh-CN" w:bidi="ar-SA"/>
                    </w:rPr>
                  </w:pPr>
                  <w:r>
                    <w:rPr>
                      <w:rFonts w:hint="default" w:ascii="Times New Roman" w:hAnsi="Times New Roman" w:cs="Times New Roman"/>
                      <w:lang w:val="en-US" w:eastAsia="zh-CN"/>
                    </w:rPr>
                    <w:t xml:space="preserve">    5.以生产车间边界向外设置100米卫生防护距离</w:t>
                  </w:r>
                  <w:r>
                    <w:rPr>
                      <w:rFonts w:hint="default" w:ascii="Times New Roman" w:hAnsi="Times New Roman" w:cs="Times New Roman"/>
                      <w:lang w:eastAsia="zh-CN"/>
                    </w:rPr>
                    <w:t>。</w:t>
                  </w:r>
                </w:p>
              </w:tc>
              <w:tc>
                <w:tcPr>
                  <w:tcW w:w="4050" w:type="dxa"/>
                  <w:vAlign w:val="center"/>
                </w:tcPr>
                <w:p>
                  <w:pPr>
                    <w:pStyle w:val="15"/>
                    <w:bidi w:val="0"/>
                    <w:ind w:firstLine="420" w:firstLineChars="200"/>
                    <w:jc w:val="left"/>
                    <w:rPr>
                      <w:rFonts w:hint="default" w:ascii="Times New Roman" w:hAnsi="Times New Roman" w:eastAsia="宋体" w:cs="Times New Roman"/>
                      <w:kern w:val="0"/>
                      <w:sz w:val="21"/>
                      <w:szCs w:val="20"/>
                      <w:lang w:val="en-US" w:eastAsia="zh-CN" w:bidi="ar-SA"/>
                    </w:rPr>
                  </w:pPr>
                  <w:r>
                    <w:rPr>
                      <w:rFonts w:hint="default" w:ascii="Times New Roman" w:hAnsi="Times New Roman" w:cs="Times New Roman"/>
                      <w:lang w:eastAsia="zh-CN"/>
                    </w:rPr>
                    <w:t>已按照环评及批复要求落实，卫生防护距离内无居民住宅、医院、学校等环境敏感目标。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5" w:type="dxa"/>
                  <w:vAlign w:val="top"/>
                </w:tcPr>
                <w:p>
                  <w:pPr>
                    <w:pStyle w:val="15"/>
                    <w:numPr>
                      <w:ilvl w:val="0"/>
                      <w:numId w:val="0"/>
                    </w:numPr>
                    <w:bidi w:val="0"/>
                    <w:ind w:firstLine="420" w:firstLineChars="200"/>
                    <w:jc w:val="left"/>
                    <w:rPr>
                      <w:rFonts w:hint="default" w:ascii="Times New Roman" w:hAnsi="Times New Roman" w:cs="Times New Roman"/>
                      <w:lang w:eastAsia="zh-CN"/>
                    </w:rPr>
                  </w:pPr>
                  <w:r>
                    <w:rPr>
                      <w:rFonts w:hint="default" w:ascii="Times New Roman" w:hAnsi="Times New Roman" w:cs="Times New Roman"/>
                      <w:lang w:val="en-US" w:eastAsia="zh-CN"/>
                    </w:rPr>
                    <w:t>6.</w:t>
                  </w:r>
                  <w:r>
                    <w:rPr>
                      <w:rFonts w:hint="default" w:ascii="Times New Roman" w:hAnsi="Times New Roman" w:cs="Times New Roman"/>
                      <w:lang w:eastAsia="zh-CN"/>
                    </w:rPr>
                    <w:t>本项目实施后，污染物年排放量核定</w:t>
                  </w:r>
                  <w:r>
                    <w:rPr>
                      <w:rFonts w:hint="default" w:ascii="Times New Roman" w:hAnsi="Times New Roman" w:cs="Times New Roman"/>
                      <w:lang w:val="en-US" w:eastAsia="zh-CN"/>
                    </w:rPr>
                    <w:t>为</w:t>
                  </w:r>
                  <w:r>
                    <w:rPr>
                      <w:rFonts w:hint="default" w:ascii="Times New Roman" w:hAnsi="Times New Roman" w:cs="Times New Roman"/>
                      <w:lang w:eastAsia="zh-CN"/>
                    </w:rPr>
                    <w:t>：</w:t>
                  </w:r>
                </w:p>
                <w:p>
                  <w:pPr>
                    <w:pStyle w:val="15"/>
                    <w:bidi w:val="0"/>
                    <w:ind w:firstLine="420" w:firstLineChars="200"/>
                    <w:jc w:val="left"/>
                    <w:rPr>
                      <w:rFonts w:hint="eastAsia" w:ascii="Times New Roman" w:hAnsi="Times New Roman" w:cs="Times New Roman"/>
                      <w:lang w:val="en-US" w:eastAsia="zh-CN"/>
                    </w:rPr>
                  </w:pPr>
                  <w:r>
                    <w:rPr>
                      <w:rFonts w:hint="default" w:ascii="Times New Roman" w:hAnsi="Times New Roman" w:cs="Times New Roman"/>
                      <w:lang w:val="en-US" w:eastAsia="zh-CN"/>
                    </w:rPr>
                    <w:t>废水污染物（接管量）</w:t>
                  </w:r>
                  <w:r>
                    <w:rPr>
                      <w:rFonts w:hint="eastAsia" w:ascii="Times New Roman" w:hAnsi="Times New Roman" w:cs="Times New Roman"/>
                      <w:lang w:val="en-US" w:eastAsia="zh-CN"/>
                    </w:rPr>
                    <w:t>：</w:t>
                  </w:r>
                </w:p>
                <w:p>
                  <w:pPr>
                    <w:pStyle w:val="15"/>
                    <w:bidi w:val="0"/>
                    <w:ind w:firstLine="420" w:firstLineChars="200"/>
                    <w:jc w:val="left"/>
                    <w:rPr>
                      <w:rFonts w:hint="default" w:ascii="Times New Roman" w:hAnsi="Times New Roman" w:cs="Times New Roman"/>
                      <w:lang w:val="en-US" w:eastAsia="zh-CN"/>
                    </w:rPr>
                  </w:pPr>
                  <w:r>
                    <w:rPr>
                      <w:rFonts w:hint="default" w:ascii="Times New Roman" w:hAnsi="Times New Roman" w:cs="Times New Roman"/>
                      <w:lang w:val="en-US" w:eastAsia="zh-CN"/>
                    </w:rPr>
                    <w:t>生活废水：废水量≤950.4吨，COD≤0.3326吨，SS≤0.1426吨，氨氮≤0.0285吨，总磷0.0038吨。</w:t>
                  </w:r>
                </w:p>
                <w:p>
                  <w:pPr>
                    <w:pStyle w:val="15"/>
                    <w:bidi w:val="0"/>
                    <w:ind w:firstLine="420" w:firstLineChars="200"/>
                    <w:jc w:val="left"/>
                    <w:rPr>
                      <w:rFonts w:hint="default" w:ascii="Times New Roman" w:hAnsi="Times New Roman" w:cs="Times New Roman"/>
                      <w:lang w:eastAsia="zh-CN"/>
                    </w:rPr>
                  </w:pPr>
                  <w:r>
                    <w:rPr>
                      <w:rFonts w:hint="default" w:ascii="Times New Roman" w:hAnsi="Times New Roman" w:cs="Times New Roman"/>
                      <w:lang w:eastAsia="zh-CN"/>
                    </w:rPr>
                    <w:t>大气污染物：</w:t>
                  </w:r>
                </w:p>
                <w:p>
                  <w:pPr>
                    <w:pStyle w:val="15"/>
                    <w:bidi w:val="0"/>
                    <w:ind w:firstLine="420" w:firstLineChars="200"/>
                    <w:jc w:val="left"/>
                    <w:rPr>
                      <w:rFonts w:hint="default" w:ascii="Times New Roman" w:hAnsi="Times New Roman" w:cs="Times New Roman"/>
                      <w:lang w:eastAsia="zh-CN"/>
                    </w:rPr>
                  </w:pPr>
                  <w:r>
                    <w:rPr>
                      <w:rFonts w:hint="default" w:ascii="Times New Roman" w:hAnsi="Times New Roman" w:cs="Times New Roman"/>
                      <w:lang w:val="en-US" w:eastAsia="zh-CN"/>
                    </w:rPr>
                    <w:t>有组织：非甲烷总烃</w:t>
                  </w:r>
                  <w:r>
                    <w:rPr>
                      <w:rFonts w:hint="default" w:ascii="Times New Roman" w:hAnsi="Times New Roman" w:cs="Times New Roman"/>
                      <w:lang w:eastAsia="zh-CN"/>
                    </w:rPr>
                    <w:t>≤</w:t>
                  </w:r>
                  <w:r>
                    <w:rPr>
                      <w:rFonts w:hint="default" w:ascii="Times New Roman" w:hAnsi="Times New Roman" w:cs="Times New Roman"/>
                      <w:lang w:val="en-US" w:eastAsia="zh-CN"/>
                    </w:rPr>
                    <w:t>0.0521</w:t>
                  </w:r>
                  <w:r>
                    <w:rPr>
                      <w:rFonts w:hint="default" w:ascii="Times New Roman" w:hAnsi="Times New Roman" w:cs="Times New Roman"/>
                      <w:lang w:eastAsia="zh-CN"/>
                    </w:rPr>
                    <w:t>吨、</w:t>
                  </w:r>
                  <w:r>
                    <w:rPr>
                      <w:rFonts w:hint="default" w:ascii="Times New Roman" w:hAnsi="Times New Roman" w:cs="Times New Roman"/>
                      <w:lang w:val="en-US" w:eastAsia="zh-CN"/>
                    </w:rPr>
                    <w:t>VOCs）</w:t>
                  </w:r>
                  <w:r>
                    <w:rPr>
                      <w:rFonts w:hint="default" w:ascii="Times New Roman" w:hAnsi="Times New Roman" w:cs="Times New Roman"/>
                      <w:lang w:eastAsia="zh-CN"/>
                    </w:rPr>
                    <w:t>≤</w:t>
                  </w:r>
                  <w:r>
                    <w:rPr>
                      <w:rFonts w:hint="default" w:ascii="Times New Roman" w:hAnsi="Times New Roman" w:cs="Times New Roman"/>
                      <w:lang w:val="en-US" w:eastAsia="zh-CN"/>
                    </w:rPr>
                    <w:t>0.0521</w:t>
                  </w:r>
                  <w:r>
                    <w:rPr>
                      <w:rFonts w:hint="default" w:ascii="Times New Roman" w:hAnsi="Times New Roman" w:cs="Times New Roman"/>
                      <w:lang w:eastAsia="zh-CN"/>
                    </w:rPr>
                    <w:t>吨；</w:t>
                  </w:r>
                </w:p>
                <w:p>
                  <w:pPr>
                    <w:pStyle w:val="15"/>
                    <w:bidi w:val="0"/>
                    <w:ind w:firstLine="420" w:firstLineChars="200"/>
                    <w:jc w:val="left"/>
                    <w:rPr>
                      <w:rFonts w:hint="default" w:ascii="Times New Roman" w:hAnsi="Times New Roman" w:eastAsia="宋体" w:cs="Times New Roman"/>
                      <w:kern w:val="0"/>
                      <w:sz w:val="21"/>
                      <w:szCs w:val="20"/>
                      <w:lang w:val="en-US" w:eastAsia="zh-CN" w:bidi="ar-SA"/>
                    </w:rPr>
                  </w:pPr>
                  <w:r>
                    <w:rPr>
                      <w:rFonts w:hint="default" w:ascii="Times New Roman" w:hAnsi="Times New Roman" w:cs="Times New Roman"/>
                      <w:lang w:val="en-US" w:eastAsia="zh-CN"/>
                    </w:rPr>
                    <w:t>无组织：颗粒物</w:t>
                  </w:r>
                  <w:r>
                    <w:rPr>
                      <w:rFonts w:hint="default" w:ascii="Times New Roman" w:hAnsi="Times New Roman" w:cs="Times New Roman"/>
                      <w:lang w:eastAsia="zh-CN"/>
                    </w:rPr>
                    <w:t>≤</w:t>
                  </w:r>
                  <w:r>
                    <w:rPr>
                      <w:rFonts w:hint="default" w:ascii="Times New Roman" w:hAnsi="Times New Roman" w:cs="Times New Roman"/>
                      <w:lang w:val="en-US" w:eastAsia="zh-CN"/>
                    </w:rPr>
                    <w:t>0.0655</w:t>
                  </w:r>
                  <w:r>
                    <w:rPr>
                      <w:rFonts w:hint="default" w:ascii="Times New Roman" w:hAnsi="Times New Roman" w:cs="Times New Roman"/>
                      <w:lang w:eastAsia="zh-CN"/>
                    </w:rPr>
                    <w:t>吨，</w:t>
                  </w:r>
                  <w:r>
                    <w:rPr>
                      <w:rFonts w:hint="default" w:ascii="Times New Roman" w:hAnsi="Times New Roman" w:cs="Times New Roman"/>
                      <w:lang w:val="en-US" w:eastAsia="zh-CN"/>
                    </w:rPr>
                    <w:t>非甲烷总烃</w:t>
                  </w:r>
                  <w:r>
                    <w:rPr>
                      <w:rFonts w:hint="default" w:ascii="Times New Roman" w:hAnsi="Times New Roman" w:cs="Times New Roman"/>
                      <w:lang w:eastAsia="zh-CN"/>
                    </w:rPr>
                    <w:t>≤</w:t>
                  </w:r>
                  <w:r>
                    <w:rPr>
                      <w:rFonts w:hint="default" w:ascii="Times New Roman" w:hAnsi="Times New Roman" w:cs="Times New Roman"/>
                      <w:lang w:val="en-US" w:eastAsia="zh-CN"/>
                    </w:rPr>
                    <w:t>0.0744</w:t>
                  </w:r>
                  <w:r>
                    <w:rPr>
                      <w:rFonts w:hint="default" w:ascii="Times New Roman" w:hAnsi="Times New Roman" w:cs="Times New Roman"/>
                      <w:lang w:eastAsia="zh-CN"/>
                    </w:rPr>
                    <w:t>吨，</w:t>
                  </w:r>
                  <w:r>
                    <w:rPr>
                      <w:rFonts w:hint="default" w:ascii="Times New Roman" w:hAnsi="Times New Roman" w:cs="Times New Roman"/>
                      <w:lang w:val="en-US" w:eastAsia="zh-CN"/>
                    </w:rPr>
                    <w:t>VOCs</w:t>
                  </w:r>
                  <w:r>
                    <w:rPr>
                      <w:rFonts w:hint="default" w:ascii="Times New Roman" w:hAnsi="Times New Roman" w:cs="Times New Roman"/>
                      <w:lang w:eastAsia="zh-CN"/>
                    </w:rPr>
                    <w:t>≤</w:t>
                  </w:r>
                  <w:r>
                    <w:rPr>
                      <w:rFonts w:hint="default" w:ascii="Times New Roman" w:hAnsi="Times New Roman" w:cs="Times New Roman"/>
                      <w:lang w:val="en-US" w:eastAsia="zh-CN"/>
                    </w:rPr>
                    <w:t>0.0744</w:t>
                  </w:r>
                  <w:r>
                    <w:rPr>
                      <w:rFonts w:hint="default" w:ascii="Times New Roman" w:hAnsi="Times New Roman" w:cs="Times New Roman"/>
                      <w:lang w:eastAsia="zh-CN"/>
                    </w:rPr>
                    <w:t>吨。</w:t>
                  </w:r>
                </w:p>
              </w:tc>
              <w:tc>
                <w:tcPr>
                  <w:tcW w:w="4050" w:type="dxa"/>
                  <w:vAlign w:val="center"/>
                </w:tcPr>
                <w:p>
                  <w:pPr>
                    <w:pStyle w:val="15"/>
                    <w:bidi w:val="0"/>
                    <w:ind w:firstLine="420" w:firstLineChars="200"/>
                    <w:jc w:val="left"/>
                    <w:rPr>
                      <w:rFonts w:hint="default" w:ascii="Times New Roman" w:hAnsi="Times New Roman" w:eastAsia="宋体" w:cs="Times New Roman"/>
                      <w:kern w:val="0"/>
                      <w:sz w:val="21"/>
                      <w:szCs w:val="20"/>
                      <w:lang w:val="en-US" w:eastAsia="zh-CN" w:bidi="ar-SA"/>
                    </w:rPr>
                  </w:pPr>
                  <w:r>
                    <w:rPr>
                      <w:rFonts w:hint="eastAsia" w:ascii="Times New Roman" w:hAnsi="Times New Roman" w:cs="Times New Roman"/>
                      <w:lang w:val="en-US" w:eastAsia="zh-CN"/>
                    </w:rPr>
                    <w:t>废水、</w:t>
                  </w:r>
                  <w:r>
                    <w:rPr>
                      <w:rFonts w:hint="default" w:ascii="Times New Roman" w:hAnsi="Times New Roman" w:cs="Times New Roman"/>
                      <w:lang w:eastAsia="zh-CN"/>
                    </w:rPr>
                    <w:t>废气年排放量满足批复的总量指标要求。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5" w:type="dxa"/>
                  <w:vAlign w:val="top"/>
                </w:tcPr>
                <w:p>
                  <w:pPr>
                    <w:pStyle w:val="15"/>
                    <w:bidi w:val="0"/>
                    <w:ind w:firstLine="420" w:firstLineChars="200"/>
                    <w:jc w:val="left"/>
                    <w:rPr>
                      <w:rFonts w:hint="default" w:ascii="Times New Roman" w:hAnsi="Times New Roman" w:eastAsia="宋体" w:cs="Times New Roman"/>
                      <w:kern w:val="0"/>
                      <w:sz w:val="21"/>
                      <w:szCs w:val="20"/>
                      <w:lang w:val="en-US" w:eastAsia="zh-CN" w:bidi="ar-SA"/>
                    </w:rPr>
                  </w:pPr>
                  <w:r>
                    <w:rPr>
                      <w:rFonts w:hint="default" w:ascii="Times New Roman" w:hAnsi="Times New Roman" w:cs="Times New Roman"/>
                      <w:lang w:val="en-US" w:eastAsia="zh-CN"/>
                    </w:rPr>
                    <w:t>7.</w:t>
                  </w:r>
                  <w:r>
                    <w:rPr>
                      <w:rFonts w:hint="default" w:ascii="Times New Roman" w:hAnsi="Times New Roman" w:cs="Times New Roman"/>
                      <w:lang w:eastAsia="zh-CN"/>
                    </w:rPr>
                    <w:t>该项目</w:t>
                  </w:r>
                  <w:r>
                    <w:rPr>
                      <w:rFonts w:hint="default" w:ascii="Times New Roman" w:hAnsi="Times New Roman" w:cs="Times New Roman"/>
                      <w:lang w:val="en-US" w:eastAsia="zh-CN"/>
                    </w:rPr>
                    <w:t>建成</w:t>
                  </w:r>
                  <w:r>
                    <w:rPr>
                      <w:rFonts w:hint="default" w:ascii="Times New Roman" w:hAnsi="Times New Roman" w:cs="Times New Roman"/>
                      <w:lang w:eastAsia="zh-CN"/>
                    </w:rPr>
                    <w:t>后，</w:t>
                  </w:r>
                  <w:r>
                    <w:rPr>
                      <w:rFonts w:hint="default" w:ascii="Times New Roman" w:hAnsi="Times New Roman" w:cs="Times New Roman"/>
                      <w:lang w:val="en-US" w:eastAsia="zh-CN"/>
                    </w:rPr>
                    <w:t>试生产前须报张家港保税区安全环境保护局备案</w:t>
                  </w:r>
                  <w:r>
                    <w:rPr>
                      <w:rFonts w:hint="default" w:ascii="Times New Roman" w:hAnsi="Times New Roman" w:cs="Times New Roman"/>
                      <w:lang w:eastAsia="zh-CN"/>
                    </w:rPr>
                    <w:t>。</w:t>
                  </w:r>
                </w:p>
              </w:tc>
              <w:tc>
                <w:tcPr>
                  <w:tcW w:w="4050" w:type="dxa"/>
                  <w:vAlign w:val="center"/>
                </w:tcPr>
                <w:p>
                  <w:pPr>
                    <w:pStyle w:val="15"/>
                    <w:bidi w:val="0"/>
                    <w:ind w:firstLine="0" w:firstLineChars="0"/>
                    <w:jc w:val="center"/>
                    <w:rPr>
                      <w:rFonts w:hint="default" w:ascii="Times New Roman" w:hAnsi="Times New Roman" w:eastAsia="宋体" w:cs="Times New Roman"/>
                      <w:kern w:val="0"/>
                      <w:sz w:val="21"/>
                      <w:szCs w:val="20"/>
                      <w:lang w:val="en-US" w:eastAsia="zh-CN" w:bidi="ar-SA"/>
                    </w:rPr>
                  </w:pPr>
                  <w:r>
                    <w:rPr>
                      <w:rFonts w:hint="eastAsia" w:ascii="Times New Roman" w:hAnsi="Times New Roman" w:cs="Times New Roman"/>
                      <w:lang w:val="en-US" w:eastAsia="zh-CN"/>
                    </w:rPr>
                    <w:t>已备案。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5" w:type="dxa"/>
                  <w:vAlign w:val="top"/>
                </w:tcPr>
                <w:p>
                  <w:pPr>
                    <w:pStyle w:val="15"/>
                    <w:bidi w:val="0"/>
                    <w:ind w:firstLine="420" w:firstLineChars="200"/>
                    <w:jc w:val="left"/>
                    <w:rPr>
                      <w:rFonts w:hint="default" w:ascii="Times New Roman" w:hAnsi="Times New Roman" w:cs="Times New Roman"/>
                      <w:lang w:val="en-US" w:eastAsia="zh-CN"/>
                    </w:rPr>
                  </w:pPr>
                  <w:r>
                    <w:rPr>
                      <w:rFonts w:hint="default" w:ascii="Times New Roman" w:hAnsi="Times New Roman" w:cs="Times New Roman"/>
                      <w:lang w:val="en-US" w:eastAsia="zh-CN"/>
                    </w:rPr>
                    <w:t>8.</w:t>
                  </w:r>
                  <w:r>
                    <w:rPr>
                      <w:rFonts w:hint="default" w:ascii="Times New Roman" w:hAnsi="Times New Roman" w:cs="Times New Roman"/>
                      <w:lang w:eastAsia="zh-CN"/>
                    </w:rPr>
                    <w:t>如该项目所涉及污染物排放标准发生变化，应执行最新的排放标准。</w:t>
                  </w:r>
                </w:p>
              </w:tc>
              <w:tc>
                <w:tcPr>
                  <w:tcW w:w="4050" w:type="dxa"/>
                  <w:vAlign w:val="center"/>
                </w:tcPr>
                <w:p>
                  <w:pPr>
                    <w:pStyle w:val="15"/>
                    <w:bidi w:val="0"/>
                    <w:ind w:firstLine="0" w:firstLineChars="0"/>
                    <w:jc w:val="center"/>
                    <w:rPr>
                      <w:rFonts w:hint="default" w:ascii="Times New Roman" w:hAnsi="Times New Roman" w:cs="Times New Roman"/>
                      <w:lang w:eastAsia="zh-CN"/>
                    </w:rPr>
                  </w:pPr>
                  <w:r>
                    <w:rPr>
                      <w:rFonts w:hint="default" w:ascii="Times New Roman" w:hAnsi="Times New Roman" w:cs="Times New Roman"/>
                      <w:lang w:eastAsia="zh-CN"/>
                    </w:rPr>
                    <w:t>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05" w:type="dxa"/>
                  <w:vAlign w:val="top"/>
                </w:tcPr>
                <w:p>
                  <w:pPr>
                    <w:pStyle w:val="15"/>
                    <w:bidi w:val="0"/>
                    <w:ind w:firstLine="420" w:firstLineChars="200"/>
                    <w:jc w:val="left"/>
                    <w:rPr>
                      <w:rFonts w:hint="default" w:ascii="Times New Roman" w:hAnsi="Times New Roman" w:cs="Times New Roman"/>
                      <w:lang w:val="en-US" w:eastAsia="zh-CN"/>
                    </w:rPr>
                  </w:pPr>
                  <w:r>
                    <w:rPr>
                      <w:rFonts w:hint="default" w:ascii="Times New Roman" w:hAnsi="Times New Roman" w:cs="Times New Roman"/>
                      <w:lang w:val="en-US" w:eastAsia="zh-CN"/>
                    </w:rPr>
                    <w:t>9.</w:t>
                  </w:r>
                  <w:r>
                    <w:rPr>
                      <w:rFonts w:hint="default" w:ascii="Times New Roman" w:hAnsi="Times New Roman" w:cs="Times New Roman"/>
                      <w:lang w:eastAsia="zh-CN"/>
                    </w:rPr>
                    <w:t>该项目在建设过程中若项目的性质、规模、地点、 采用的生产工艺或者防治污染、防止生态破坏的措施、设施发生重大变动的，应当重新报批项目的环境影响评价文件。自批准之日起，如超过5年方决定工程开工建设的，环境影响评价文件须报重新审核。</w:t>
                  </w:r>
                </w:p>
              </w:tc>
              <w:tc>
                <w:tcPr>
                  <w:tcW w:w="4050" w:type="dxa"/>
                  <w:vAlign w:val="center"/>
                </w:tcPr>
                <w:p>
                  <w:pPr>
                    <w:pStyle w:val="15"/>
                    <w:bidi w:val="0"/>
                    <w:ind w:firstLine="0" w:firstLineChars="0"/>
                    <w:jc w:val="center"/>
                    <w:rPr>
                      <w:rFonts w:hint="default" w:ascii="Times New Roman" w:hAnsi="Times New Roman" w:cs="Times New Roman"/>
                      <w:lang w:eastAsia="zh-CN"/>
                    </w:rPr>
                  </w:pPr>
                  <w:r>
                    <w:rPr>
                      <w:rFonts w:hint="default" w:ascii="Times New Roman" w:hAnsi="Times New Roman" w:cs="Times New Roman"/>
                      <w:lang w:eastAsia="zh-CN"/>
                    </w:rPr>
                    <w:t>无重大变动情况。</w:t>
                  </w:r>
                </w:p>
              </w:tc>
            </w:tr>
          </w:tbl>
          <w:p>
            <w:pPr>
              <w:keepNext w:val="0"/>
              <w:keepLines w:val="0"/>
              <w:pageBreakBefore w:val="0"/>
              <w:widowControl w:val="0"/>
              <w:kinsoku/>
              <w:wordWrap/>
              <w:overflowPunct/>
              <w:topLinePunct w:val="0"/>
              <w:bidi w:val="0"/>
              <w:spacing w:line="360" w:lineRule="auto"/>
              <w:rPr>
                <w:rFonts w:hint="default" w:ascii="Times New Roman" w:hAnsi="Times New Roman" w:eastAsia="宋体" w:cs="Times New Roman"/>
              </w:rPr>
            </w:pPr>
          </w:p>
        </w:tc>
      </w:tr>
    </w:tbl>
    <w:p>
      <w:pPr>
        <w:spacing w:line="480" w:lineRule="exact"/>
        <w:rPr>
          <w:rFonts w:hint="default" w:ascii="Times New Roman" w:hAnsi="Times New Roman" w:eastAsia="宋体" w:cs="Times New Roman"/>
          <w:sz w:val="32"/>
          <w:szCs w:val="32"/>
          <w:lang w:val="zh-CN"/>
        </w:rPr>
      </w:pPr>
      <w:r>
        <w:rPr>
          <w:rFonts w:hint="default" w:ascii="Times New Roman" w:hAnsi="Times New Roman" w:eastAsia="宋体" w:cs="Times New Roman"/>
          <w:sz w:val="32"/>
          <w:szCs w:val="32"/>
          <w:lang w:val="zh-CN"/>
        </w:rPr>
        <w:br w:type="page"/>
      </w:r>
    </w:p>
    <w:p>
      <w:pPr>
        <w:ind w:left="0" w:leftChars="0" w:firstLine="0" w:firstLineChars="0"/>
        <w:outlineLvl w:val="0"/>
        <w:rPr>
          <w:rFonts w:hint="default" w:ascii="Times New Roman" w:hAnsi="Times New Roman" w:eastAsia="宋体" w:cs="Times New Roman"/>
          <w:b/>
          <w:bCs/>
          <w:color w:val="000000"/>
          <w:sz w:val="28"/>
          <w:szCs w:val="28"/>
          <w:lang w:val="zh-CN"/>
        </w:rPr>
      </w:pPr>
      <w:bookmarkStart w:id="16" w:name="_Toc16878"/>
      <w:bookmarkStart w:id="17" w:name="_Toc17884"/>
      <w:r>
        <w:rPr>
          <w:rFonts w:hint="default" w:ascii="Times New Roman" w:hAnsi="Times New Roman" w:eastAsia="宋体" w:cs="Times New Roman"/>
          <w:b/>
          <w:bCs/>
          <w:color w:val="000000"/>
          <w:sz w:val="28"/>
          <w:szCs w:val="28"/>
          <w:lang w:val="zh-CN"/>
        </w:rPr>
        <w:t>表五、主要污染源、污染物产生及处置</w:t>
      </w:r>
      <w:bookmarkEnd w:id="16"/>
      <w:bookmarkEnd w:id="17"/>
    </w:p>
    <w:tbl>
      <w:tblPr>
        <w:tblStyle w:val="12"/>
        <w:tblW w:w="8715" w:type="dxa"/>
        <w:tblInd w:w="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56" w:hRule="atLeast"/>
        </w:trPr>
        <w:tc>
          <w:tcPr>
            <w:tcW w:w="8715" w:type="dxa"/>
            <w:vAlign w:val="top"/>
          </w:tcPr>
          <w:p>
            <w:pPr>
              <w:keepNext w:val="0"/>
              <w:keepLines w:val="0"/>
              <w:pageBreakBefore w:val="0"/>
              <w:widowControl w:val="0"/>
              <w:numPr>
                <w:ilvl w:val="0"/>
                <w:numId w:val="0"/>
              </w:numPr>
              <w:kinsoku/>
              <w:wordWrap/>
              <w:overflowPunct/>
              <w:topLinePunct w:val="0"/>
              <w:bidi w:val="0"/>
              <w:spacing w:line="360" w:lineRule="auto"/>
              <w:ind w:firstLine="482" w:firstLineChars="200"/>
              <w:rPr>
                <w:rFonts w:hint="default" w:ascii="Times New Roman" w:hAnsi="Times New Roman" w:eastAsia="宋体" w:cs="Times New Roman"/>
                <w:b/>
                <w:bCs/>
                <w:lang w:val="en-US" w:eastAsia="zh-CN"/>
              </w:rPr>
            </w:pPr>
            <w:r>
              <w:rPr>
                <w:rFonts w:hint="default" w:ascii="Times New Roman" w:hAnsi="Times New Roman" w:eastAsia="宋体" w:cs="Times New Roman"/>
                <w:b/>
                <w:bCs/>
                <w:sz w:val="24"/>
                <w:lang w:val="en-US" w:eastAsia="zh-CN"/>
              </w:rPr>
              <w:t>1、施工期</w:t>
            </w:r>
          </w:p>
          <w:p>
            <w:p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本项目在现有生产厂房内增加相应设备，无土建施工过程，只要进行简单的设备安装，施工期时间段，对外环境影响小。</w:t>
            </w:r>
          </w:p>
          <w:p>
            <w:pPr>
              <w:numPr>
                <w:ilvl w:val="0"/>
                <w:numId w:val="0"/>
              </w:numPr>
              <w:ind w:firstLine="482" w:firstLineChars="200"/>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2、运营期</w:t>
            </w:r>
          </w:p>
          <w:p>
            <w:pPr>
              <w:keepNext w:val="0"/>
              <w:keepLines w:val="0"/>
              <w:pageBreakBefore w:val="0"/>
              <w:widowControl w:val="0"/>
              <w:numPr>
                <w:ilvl w:val="0"/>
                <w:numId w:val="0"/>
              </w:numPr>
              <w:kinsoku/>
              <w:wordWrap/>
              <w:overflowPunct/>
              <w:topLinePunct w:val="0"/>
              <w:bidi w:val="0"/>
              <w:spacing w:line="360" w:lineRule="auto"/>
              <w:ind w:firstLine="482" w:firstLineChars="200"/>
              <w:rPr>
                <w:rFonts w:hint="default" w:ascii="Times New Roman" w:hAnsi="Times New Roman" w:eastAsia="宋体" w:cs="Times New Roman"/>
                <w:b/>
                <w:bCs/>
                <w:sz w:val="24"/>
                <w:lang w:val="en-US" w:eastAsia="zh-CN"/>
              </w:rPr>
            </w:pPr>
            <w:r>
              <w:rPr>
                <w:rFonts w:hint="default" w:ascii="Times New Roman" w:hAnsi="Times New Roman" w:eastAsia="宋体" w:cs="Times New Roman"/>
                <w:b/>
                <w:bCs/>
                <w:sz w:val="24"/>
                <w:lang w:val="en-US" w:eastAsia="zh-CN"/>
              </w:rPr>
              <w:t>（1）废水</w:t>
            </w:r>
          </w:p>
          <w:p>
            <w:pPr>
              <w:adjustRightInd w:val="0"/>
              <w:snapToGrid w:val="0"/>
              <w:spacing w:line="360" w:lineRule="auto"/>
              <w:ind w:left="0" w:leftChars="0" w:firstLine="482" w:firstLineChars="200"/>
              <w:rPr>
                <w:rFonts w:hint="default" w:ascii="Times New Roman" w:hAnsi="Times New Roman" w:eastAsia="宋体" w:cs="Times New Roman"/>
                <w:b/>
                <w:bCs/>
                <w:color w:val="000000"/>
                <w:sz w:val="24"/>
              </w:rPr>
            </w:pPr>
            <w:r>
              <w:rPr>
                <w:rFonts w:hint="default" w:ascii="Times New Roman" w:hAnsi="Times New Roman" w:eastAsia="宋体" w:cs="Times New Roman"/>
                <w:b/>
                <w:bCs/>
                <w:color w:val="000000"/>
                <w:sz w:val="24"/>
              </w:rPr>
              <w:t>废</w:t>
            </w:r>
            <w:r>
              <w:rPr>
                <w:rFonts w:hint="eastAsia" w:ascii="Times New Roman" w:hAnsi="Times New Roman" w:eastAsia="宋体" w:cs="Times New Roman"/>
                <w:b/>
                <w:bCs/>
                <w:color w:val="000000"/>
                <w:sz w:val="24"/>
                <w:lang w:val="en-US" w:eastAsia="zh-CN"/>
              </w:rPr>
              <w:t>水</w:t>
            </w:r>
            <w:r>
              <w:rPr>
                <w:rFonts w:hint="default" w:ascii="Times New Roman" w:hAnsi="Times New Roman" w:eastAsia="宋体" w:cs="Times New Roman"/>
                <w:b/>
                <w:bCs/>
                <w:color w:val="000000"/>
                <w:sz w:val="24"/>
              </w:rPr>
              <w:t>主要有发泡</w:t>
            </w:r>
            <w:r>
              <w:rPr>
                <w:rFonts w:hint="eastAsia" w:ascii="Times New Roman" w:hAnsi="Times New Roman" w:eastAsia="宋体" w:cs="Times New Roman"/>
                <w:b/>
                <w:bCs/>
                <w:color w:val="000000"/>
                <w:sz w:val="24"/>
                <w:lang w:val="en-US" w:eastAsia="zh-CN"/>
              </w:rPr>
              <w:t>设备清洗废水</w:t>
            </w:r>
            <w:r>
              <w:rPr>
                <w:rFonts w:hint="default" w:ascii="Times New Roman" w:hAnsi="Times New Roman" w:eastAsia="宋体" w:cs="Times New Roman"/>
                <w:b/>
                <w:bCs/>
                <w:color w:val="000000"/>
                <w:sz w:val="24"/>
              </w:rPr>
              <w:t>以及</w:t>
            </w:r>
            <w:r>
              <w:rPr>
                <w:rFonts w:hint="eastAsia" w:ascii="Times New Roman" w:hAnsi="Times New Roman" w:eastAsia="宋体" w:cs="Times New Roman"/>
                <w:b/>
                <w:bCs/>
                <w:color w:val="000000"/>
                <w:sz w:val="24"/>
                <w:lang w:val="en-US" w:eastAsia="zh-CN"/>
              </w:rPr>
              <w:t>生活污水</w:t>
            </w:r>
            <w:r>
              <w:rPr>
                <w:rFonts w:hint="default" w:ascii="Times New Roman" w:hAnsi="Times New Roman" w:eastAsia="宋体" w:cs="Times New Roman"/>
                <w:b/>
                <w:bCs/>
                <w:color w:val="000000"/>
                <w:sz w:val="24"/>
              </w:rPr>
              <w:t>。</w:t>
            </w:r>
          </w:p>
          <w:p>
            <w:pPr>
              <w:spacing w:line="360" w:lineRule="auto"/>
              <w:ind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生产过程中会产生发泡设备清洗废水，根据企业实验数据可知，清洗废水产生量约 28t/a，清洗废水经离心机离心后回用于发泡设备清洗工艺中，不外排。</w:t>
            </w:r>
          </w:p>
          <w:p>
            <w:pPr>
              <w:keepNext w:val="0"/>
              <w:keepLines w:val="0"/>
              <w:pageBreakBefore w:val="0"/>
              <w:widowControl w:val="0"/>
              <w:kinsoku/>
              <w:wordWrap/>
              <w:overflowPunct/>
              <w:topLinePunct w:val="0"/>
              <w:bidi w:val="0"/>
              <w:spacing w:line="360" w:lineRule="auto"/>
              <w:ind w:firstLine="480" w:firstLineChars="200"/>
              <w:rPr>
                <w:rFonts w:hint="default" w:ascii="Times New Roman" w:hAnsi="Times New Roman" w:eastAsia="宋体" w:cs="Times New Roman"/>
                <w:b w:val="0"/>
                <w:bCs w:val="0"/>
                <w:sz w:val="24"/>
                <w:lang w:val="en-US" w:eastAsia="zh-CN"/>
              </w:rPr>
            </w:pPr>
            <w:r>
              <w:rPr>
                <w:rFonts w:hint="default" w:ascii="Times New Roman" w:hAnsi="Times New Roman" w:eastAsia="宋体" w:cs="Times New Roman"/>
                <w:b w:val="0"/>
                <w:bCs w:val="0"/>
                <w:sz w:val="24"/>
                <w:lang w:val="en-US" w:eastAsia="zh-CN"/>
              </w:rPr>
              <w:t>劳动定员 75 人，每天工作 12 小时，生活污水产生量为 950.4t/a。收集后接管至张家港市给排水公司金港片区污水处理厂深度处理。</w:t>
            </w:r>
          </w:p>
          <w:p>
            <w:pPr>
              <w:keepNext w:val="0"/>
              <w:keepLines w:val="0"/>
              <w:pageBreakBefore w:val="0"/>
              <w:widowControl w:val="0"/>
              <w:kinsoku/>
              <w:wordWrap/>
              <w:topLinePunct w:val="0"/>
              <w:bidi w:val="0"/>
              <w:snapToGrid w:val="0"/>
              <w:spacing w:line="360" w:lineRule="auto"/>
              <w:ind w:left="0" w:leftChars="0" w:firstLine="0" w:firstLineChars="0"/>
              <w:jc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t>表5-1 本项目废水产生及排放状况</w:t>
            </w:r>
          </w:p>
          <w:tbl>
            <w:tblPr>
              <w:tblStyle w:val="13"/>
              <w:tblW w:w="85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327"/>
              <w:gridCol w:w="2670"/>
              <w:gridCol w:w="1590"/>
              <w:gridCol w:w="15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1413" w:type="dxa"/>
                  <w:vAlign w:val="center"/>
                </w:tcPr>
                <w:p>
                  <w:pPr>
                    <w:pStyle w:val="15"/>
                    <w:bidi w:val="0"/>
                    <w:ind w:firstLine="0" w:firstLineChars="0"/>
                    <w:jc w:val="center"/>
                    <w:rPr>
                      <w:rFonts w:hint="default" w:ascii="Times New Roman" w:hAnsi="Times New Roman" w:eastAsia="宋体" w:cs="Times New Roman"/>
                      <w:b/>
                      <w:bCs/>
                      <w:sz w:val="24"/>
                      <w:szCs w:val="24"/>
                      <w:vertAlign w:val="baseline"/>
                    </w:rPr>
                  </w:pPr>
                  <w:r>
                    <w:rPr>
                      <w:rFonts w:hint="default" w:ascii="Times New Roman" w:hAnsi="Times New Roman" w:cs="Times New Roman"/>
                      <w:b/>
                      <w:bCs/>
                      <w:i w:val="0"/>
                      <w:iCs w:val="0"/>
                    </w:rPr>
                    <w:t>污染</w:t>
                  </w:r>
                  <w:r>
                    <w:rPr>
                      <w:rFonts w:hint="default" w:ascii="Times New Roman" w:hAnsi="Times New Roman" w:cs="Times New Roman"/>
                      <w:b/>
                      <w:bCs/>
                      <w:i w:val="0"/>
                      <w:iCs w:val="0"/>
                      <w:lang w:eastAsia="zh-CN"/>
                    </w:rPr>
                    <w:t>物</w:t>
                  </w:r>
                  <w:r>
                    <w:rPr>
                      <w:rFonts w:hint="default" w:ascii="Times New Roman" w:hAnsi="Times New Roman" w:cs="Times New Roman"/>
                      <w:b/>
                      <w:bCs/>
                      <w:i w:val="0"/>
                      <w:iCs w:val="0"/>
                    </w:rPr>
                    <w:t>来源</w:t>
                  </w:r>
                </w:p>
              </w:tc>
              <w:tc>
                <w:tcPr>
                  <w:tcW w:w="1327" w:type="dxa"/>
                  <w:vAlign w:val="center"/>
                </w:tcPr>
                <w:p>
                  <w:pPr>
                    <w:pStyle w:val="15"/>
                    <w:bidi w:val="0"/>
                    <w:ind w:firstLine="0" w:firstLineChars="0"/>
                    <w:jc w:val="center"/>
                    <w:rPr>
                      <w:rFonts w:hint="default" w:ascii="Times New Roman" w:hAnsi="Times New Roman" w:eastAsia="宋体" w:cs="Times New Roman"/>
                      <w:b/>
                      <w:bCs/>
                      <w:sz w:val="24"/>
                      <w:szCs w:val="24"/>
                      <w:vertAlign w:val="baseline"/>
                    </w:rPr>
                  </w:pPr>
                  <w:r>
                    <w:rPr>
                      <w:rFonts w:hint="default" w:ascii="Times New Roman" w:hAnsi="Times New Roman" w:cs="Times New Roman"/>
                      <w:b/>
                      <w:bCs/>
                      <w:i w:val="0"/>
                      <w:iCs w:val="0"/>
                      <w:lang w:eastAsia="zh-CN"/>
                    </w:rPr>
                    <w:t>废水量（</w:t>
                  </w:r>
                  <w:r>
                    <w:rPr>
                      <w:rFonts w:hint="default" w:ascii="Times New Roman" w:hAnsi="Times New Roman" w:cs="Times New Roman"/>
                      <w:b/>
                      <w:bCs/>
                      <w:i w:val="0"/>
                      <w:iCs w:val="0"/>
                      <w:lang w:val="en-US" w:eastAsia="zh-CN"/>
                    </w:rPr>
                    <w:t>t/a</w:t>
                  </w:r>
                  <w:r>
                    <w:rPr>
                      <w:rFonts w:hint="default" w:ascii="Times New Roman" w:hAnsi="Times New Roman" w:cs="Times New Roman"/>
                      <w:b/>
                      <w:bCs/>
                      <w:i w:val="0"/>
                      <w:iCs w:val="0"/>
                      <w:lang w:eastAsia="zh-CN"/>
                    </w:rPr>
                    <w:t>）</w:t>
                  </w:r>
                </w:p>
              </w:tc>
              <w:tc>
                <w:tcPr>
                  <w:tcW w:w="2670" w:type="dxa"/>
                  <w:vAlign w:val="center"/>
                </w:tcPr>
                <w:p>
                  <w:pPr>
                    <w:pStyle w:val="15"/>
                    <w:bidi w:val="0"/>
                    <w:ind w:firstLine="0" w:firstLineChars="0"/>
                    <w:jc w:val="center"/>
                    <w:rPr>
                      <w:rFonts w:hint="default" w:ascii="Times New Roman" w:hAnsi="Times New Roman" w:eastAsia="宋体" w:cs="Times New Roman"/>
                      <w:b/>
                      <w:bCs/>
                      <w:sz w:val="24"/>
                      <w:szCs w:val="24"/>
                      <w:vertAlign w:val="baseline"/>
                    </w:rPr>
                  </w:pPr>
                  <w:r>
                    <w:rPr>
                      <w:rFonts w:hint="default" w:ascii="Times New Roman" w:hAnsi="Times New Roman" w:cs="Times New Roman"/>
                      <w:b/>
                      <w:bCs/>
                      <w:i w:val="0"/>
                      <w:iCs w:val="0"/>
                    </w:rPr>
                    <w:t>环评设计防治措施</w:t>
                  </w:r>
                </w:p>
              </w:tc>
              <w:tc>
                <w:tcPr>
                  <w:tcW w:w="1590" w:type="dxa"/>
                  <w:vAlign w:val="center"/>
                </w:tcPr>
                <w:p>
                  <w:pPr>
                    <w:pStyle w:val="15"/>
                    <w:bidi w:val="0"/>
                    <w:ind w:firstLine="0" w:firstLineChars="0"/>
                    <w:jc w:val="center"/>
                    <w:rPr>
                      <w:rFonts w:hint="default" w:ascii="Times New Roman" w:hAnsi="Times New Roman" w:eastAsia="宋体" w:cs="Times New Roman"/>
                      <w:b/>
                      <w:bCs/>
                      <w:sz w:val="24"/>
                      <w:szCs w:val="24"/>
                      <w:vertAlign w:val="baseline"/>
                    </w:rPr>
                  </w:pPr>
                  <w:r>
                    <w:rPr>
                      <w:rFonts w:hint="default" w:ascii="Times New Roman" w:hAnsi="Times New Roman" w:cs="Times New Roman"/>
                      <w:b/>
                      <w:bCs/>
                      <w:i w:val="0"/>
                      <w:iCs w:val="0"/>
                      <w:lang w:eastAsia="zh-CN"/>
                    </w:rPr>
                    <w:t>实际</w:t>
                  </w:r>
                  <w:r>
                    <w:rPr>
                      <w:rFonts w:hint="default" w:ascii="Times New Roman" w:hAnsi="Times New Roman" w:cs="Times New Roman"/>
                      <w:b/>
                      <w:bCs/>
                      <w:i w:val="0"/>
                      <w:iCs w:val="0"/>
                      <w:lang w:val="en-US" w:eastAsia="zh-CN"/>
                    </w:rPr>
                    <w:t>量</w:t>
                  </w:r>
                  <w:r>
                    <w:rPr>
                      <w:rFonts w:hint="default" w:ascii="Times New Roman" w:hAnsi="Times New Roman" w:cs="Times New Roman"/>
                      <w:b/>
                      <w:bCs/>
                      <w:i w:val="0"/>
                      <w:iCs w:val="0"/>
                      <w:lang w:eastAsia="zh-CN"/>
                    </w:rPr>
                    <w:t>（</w:t>
                  </w:r>
                  <w:r>
                    <w:rPr>
                      <w:rFonts w:hint="default" w:ascii="Times New Roman" w:hAnsi="Times New Roman" w:cs="Times New Roman"/>
                      <w:b/>
                      <w:bCs/>
                      <w:i w:val="0"/>
                      <w:iCs w:val="0"/>
                      <w:lang w:val="en-US" w:eastAsia="zh-CN"/>
                    </w:rPr>
                    <w:t>t/a</w:t>
                  </w:r>
                  <w:r>
                    <w:rPr>
                      <w:rFonts w:hint="default" w:ascii="Times New Roman" w:hAnsi="Times New Roman" w:cs="Times New Roman"/>
                      <w:b/>
                      <w:bCs/>
                      <w:i w:val="0"/>
                      <w:iCs w:val="0"/>
                      <w:lang w:eastAsia="zh-CN"/>
                    </w:rPr>
                    <w:t>）</w:t>
                  </w:r>
                </w:p>
              </w:tc>
              <w:tc>
                <w:tcPr>
                  <w:tcW w:w="1530" w:type="dxa"/>
                  <w:vAlign w:val="center"/>
                </w:tcPr>
                <w:p>
                  <w:pPr>
                    <w:pStyle w:val="15"/>
                    <w:bidi w:val="0"/>
                    <w:ind w:firstLine="0" w:firstLineChars="0"/>
                    <w:jc w:val="center"/>
                    <w:rPr>
                      <w:rFonts w:hint="default" w:ascii="Times New Roman" w:hAnsi="Times New Roman" w:eastAsia="宋体" w:cs="Times New Roman"/>
                      <w:b/>
                      <w:bCs/>
                      <w:sz w:val="24"/>
                      <w:szCs w:val="24"/>
                      <w:vertAlign w:val="baseline"/>
                    </w:rPr>
                  </w:pPr>
                  <w:r>
                    <w:rPr>
                      <w:rFonts w:hint="default" w:ascii="Times New Roman" w:hAnsi="Times New Roman" w:cs="Times New Roman"/>
                      <w:b/>
                      <w:bCs/>
                      <w:i w:val="0"/>
                      <w:iCs w:val="0"/>
                      <w:lang w:val="en-US" w:eastAsia="zh-CN"/>
                    </w:rPr>
                    <w:t>变化量（t/a）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1413" w:type="dxa"/>
                  <w:vAlign w:val="center"/>
                </w:tcPr>
                <w:p>
                  <w:pPr>
                    <w:pStyle w:val="2"/>
                    <w:jc w:val="center"/>
                    <w:rPr>
                      <w:rFonts w:hint="default" w:ascii="Times New Roman" w:hAnsi="Times New Roman" w:eastAsia="宋体" w:cs="Times New Roman"/>
                      <w:b/>
                      <w:bCs/>
                      <w:sz w:val="21"/>
                      <w:szCs w:val="21"/>
                      <w:vertAlign w:val="baseline"/>
                    </w:rPr>
                  </w:pPr>
                  <w:r>
                    <w:rPr>
                      <w:rFonts w:hint="default" w:ascii="Times New Roman" w:hAnsi="Times New Roman" w:eastAsia="宋体" w:cs="Times New Roman"/>
                      <w:sz w:val="21"/>
                      <w:szCs w:val="21"/>
                      <w:lang w:val="en-US" w:eastAsia="zh-CN"/>
                    </w:rPr>
                    <w:t>清洗废水</w:t>
                  </w:r>
                </w:p>
              </w:tc>
              <w:tc>
                <w:tcPr>
                  <w:tcW w:w="1327" w:type="dxa"/>
                  <w:vAlign w:val="center"/>
                </w:tcPr>
                <w:p>
                  <w:pPr>
                    <w:pStyle w:val="2"/>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28</w:t>
                  </w:r>
                </w:p>
              </w:tc>
              <w:tc>
                <w:tcPr>
                  <w:tcW w:w="2670" w:type="dxa"/>
                  <w:vAlign w:val="center"/>
                </w:tcPr>
                <w:p>
                  <w:pPr>
                    <w:pStyle w:val="2"/>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sz w:val="21"/>
                      <w:szCs w:val="21"/>
                      <w:lang w:val="en-US" w:eastAsia="zh-CN"/>
                    </w:rPr>
                    <w:t>经离心机离心后回用</w:t>
                  </w:r>
                </w:p>
              </w:tc>
              <w:tc>
                <w:tcPr>
                  <w:tcW w:w="1590" w:type="dxa"/>
                  <w:vAlign w:val="center"/>
                </w:tcPr>
                <w:p>
                  <w:pPr>
                    <w:pStyle w:val="2"/>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28</w:t>
                  </w:r>
                </w:p>
              </w:tc>
              <w:tc>
                <w:tcPr>
                  <w:tcW w:w="1530" w:type="dxa"/>
                  <w:vAlign w:val="center"/>
                </w:tcPr>
                <w:p>
                  <w:pPr>
                    <w:pStyle w:val="2"/>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3" w:type="dxa"/>
                  <w:vAlign w:val="center"/>
                </w:tcPr>
                <w:p>
                  <w:pPr>
                    <w:pStyle w:val="2"/>
                    <w:jc w:val="center"/>
                    <w:rPr>
                      <w:rFonts w:hint="default" w:ascii="Times New Roman" w:hAnsi="Times New Roman" w:eastAsia="宋体" w:cs="Times New Roman"/>
                      <w:b/>
                      <w:bCs/>
                      <w:sz w:val="21"/>
                      <w:szCs w:val="21"/>
                      <w:vertAlign w:val="baseline"/>
                    </w:rPr>
                  </w:pPr>
                  <w:r>
                    <w:rPr>
                      <w:rFonts w:hint="default" w:ascii="Times New Roman" w:hAnsi="Times New Roman" w:eastAsia="宋体" w:cs="Times New Roman"/>
                      <w:b w:val="0"/>
                      <w:bCs w:val="0"/>
                      <w:sz w:val="21"/>
                      <w:szCs w:val="21"/>
                      <w:lang w:val="en-US" w:eastAsia="zh-CN"/>
                    </w:rPr>
                    <w:t>生活污水</w:t>
                  </w:r>
                </w:p>
              </w:tc>
              <w:tc>
                <w:tcPr>
                  <w:tcW w:w="1327" w:type="dxa"/>
                  <w:vAlign w:val="center"/>
                </w:tcPr>
                <w:p>
                  <w:pPr>
                    <w:pStyle w:val="2"/>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950.4</w:t>
                  </w:r>
                </w:p>
              </w:tc>
              <w:tc>
                <w:tcPr>
                  <w:tcW w:w="2670" w:type="dxa"/>
                  <w:vAlign w:val="center"/>
                </w:tcPr>
                <w:p>
                  <w:pPr>
                    <w:pStyle w:val="2"/>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经化粪池处理，</w:t>
                  </w:r>
                  <w:r>
                    <w:rPr>
                      <w:rFonts w:hint="eastAsia" w:ascii="Times New Roman" w:hAnsi="Times New Roman" w:eastAsia="宋体" w:cs="Times New Roman"/>
                      <w:b w:val="0"/>
                      <w:bCs w:val="0"/>
                      <w:sz w:val="21"/>
                      <w:szCs w:val="21"/>
                      <w:lang w:val="en-US" w:eastAsia="zh-CN"/>
                    </w:rPr>
                    <w:t>接管至</w:t>
                  </w:r>
                  <w:r>
                    <w:rPr>
                      <w:rFonts w:hint="default" w:ascii="Times New Roman" w:hAnsi="Times New Roman" w:eastAsia="宋体" w:cs="Times New Roman"/>
                      <w:b w:val="0"/>
                      <w:bCs w:val="0"/>
                      <w:sz w:val="21"/>
                      <w:szCs w:val="21"/>
                      <w:lang w:val="en-US" w:eastAsia="zh-CN"/>
                    </w:rPr>
                    <w:t>张家港市给排水公司金港片区污水处理厂。</w:t>
                  </w:r>
                </w:p>
              </w:tc>
              <w:tc>
                <w:tcPr>
                  <w:tcW w:w="1590" w:type="dxa"/>
                  <w:vAlign w:val="center"/>
                </w:tcPr>
                <w:p>
                  <w:pPr>
                    <w:pStyle w:val="2"/>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950.4</w:t>
                  </w:r>
                </w:p>
              </w:tc>
              <w:tc>
                <w:tcPr>
                  <w:tcW w:w="1530" w:type="dxa"/>
                  <w:vAlign w:val="center"/>
                </w:tcPr>
                <w:p>
                  <w:pPr>
                    <w:pStyle w:val="2"/>
                    <w:jc w:val="center"/>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0</w:t>
                  </w:r>
                </w:p>
              </w:tc>
            </w:tr>
          </w:tbl>
          <w:p>
            <w:pPr>
              <w:pStyle w:val="2"/>
              <w:rPr>
                <w:rFonts w:hint="default" w:ascii="Times New Roman" w:hAnsi="Times New Roman" w:eastAsia="宋体" w:cs="Times New Roman"/>
                <w:b/>
                <w:bCs/>
                <w:sz w:val="24"/>
                <w:szCs w:val="24"/>
              </w:rPr>
            </w:pPr>
          </w:p>
          <w:tbl>
            <w:tblPr>
              <w:tblStyle w:val="13"/>
              <w:tblW w:w="8499"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49"/>
              <w:gridCol w:w="42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49" w:type="dxa"/>
                  <w:tcBorders>
                    <w:tl2br w:val="nil"/>
                    <w:tr2bl w:val="nil"/>
                  </w:tcBorders>
                  <w:vAlign w:val="center"/>
                </w:tcPr>
                <w:p>
                  <w:pPr>
                    <w:pStyle w:val="15"/>
                    <w:bidi w:val="0"/>
                    <w:jc w:val="center"/>
                    <w:rPr>
                      <w:rFonts w:hint="default" w:ascii="Times New Roman" w:hAnsi="Times New Roman" w:eastAsia="宋体" w:cs="Times New Roman"/>
                      <w:lang w:eastAsia="zh-CN"/>
                    </w:rPr>
                  </w:pPr>
                  <w:r>
                    <w:rPr>
                      <w:rFonts w:hint="default" w:ascii="Times New Roman" w:hAnsi="Times New Roman" w:eastAsia="宋体" w:cs="Times New Roman"/>
                      <w:lang w:eastAsia="zh-CN"/>
                    </w:rPr>
                    <w:drawing>
                      <wp:inline distT="0" distB="0" distL="114300" distR="114300">
                        <wp:extent cx="2519680" cy="2700020"/>
                        <wp:effectExtent l="0" t="0" r="13970" b="5080"/>
                        <wp:docPr id="10" name="图片 10" descr="e5cb89d720db40ebd13f91c850cdb62"/>
                        <wp:cNvGraphicFramePr/>
                        <a:graphic xmlns:a="http://schemas.openxmlformats.org/drawingml/2006/main">
                          <a:graphicData uri="http://schemas.openxmlformats.org/drawingml/2006/picture">
                            <pic:pic xmlns:pic="http://schemas.openxmlformats.org/drawingml/2006/picture">
                              <pic:nvPicPr>
                                <pic:cNvPr id="10" name="图片 10" descr="e5cb89d720db40ebd13f91c850cdb62"/>
                                <pic:cNvPicPr preferRelativeResize="0"/>
                              </pic:nvPicPr>
                              <pic:blipFill>
                                <a:blip r:embed="rId13"/>
                                <a:stretch>
                                  <a:fillRect/>
                                </a:stretch>
                              </pic:blipFill>
                              <pic:spPr>
                                <a:xfrm>
                                  <a:off x="0" y="0"/>
                                  <a:ext cx="2519680" cy="2700020"/>
                                </a:xfrm>
                                <a:prstGeom prst="rect">
                                  <a:avLst/>
                                </a:prstGeom>
                              </pic:spPr>
                            </pic:pic>
                          </a:graphicData>
                        </a:graphic>
                      </wp:inline>
                    </w:drawing>
                  </w:r>
                </w:p>
              </w:tc>
              <w:tc>
                <w:tcPr>
                  <w:tcW w:w="4250" w:type="dxa"/>
                  <w:tcBorders>
                    <w:tl2br w:val="nil"/>
                    <w:tr2bl w:val="nil"/>
                  </w:tcBorders>
                  <w:vAlign w:val="center"/>
                </w:tcPr>
                <w:p>
                  <w:pPr>
                    <w:pStyle w:val="15"/>
                    <w:bidi w:val="0"/>
                    <w:jc w:val="center"/>
                    <w:rPr>
                      <w:rFonts w:hint="default" w:ascii="Times New Roman" w:hAnsi="Times New Roman" w:eastAsia="宋体" w:cs="Times New Roman"/>
                      <w:lang w:eastAsia="zh-CN"/>
                    </w:rPr>
                  </w:pPr>
                  <w:r>
                    <w:drawing>
                      <wp:inline distT="0" distB="0" distL="114300" distR="114300">
                        <wp:extent cx="2519680" cy="2700020"/>
                        <wp:effectExtent l="0" t="0" r="13970" b="5080"/>
                        <wp:docPr id="9" name="图片 1"/>
                        <wp:cNvGraphicFramePr/>
                        <a:graphic xmlns:a="http://schemas.openxmlformats.org/drawingml/2006/main">
                          <a:graphicData uri="http://schemas.openxmlformats.org/drawingml/2006/picture">
                            <pic:pic xmlns:pic="http://schemas.openxmlformats.org/drawingml/2006/picture">
                              <pic:nvPicPr>
                                <pic:cNvPr id="9" name="图片 1"/>
                                <pic:cNvPicPr preferRelativeResize="0"/>
                              </pic:nvPicPr>
                              <pic:blipFill>
                                <a:blip r:embed="rId14"/>
                                <a:stretch>
                                  <a:fillRect/>
                                </a:stretch>
                              </pic:blipFill>
                              <pic:spPr>
                                <a:xfrm>
                                  <a:off x="0" y="0"/>
                                  <a:ext cx="2519680" cy="270002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49" w:type="dxa"/>
                  <w:tcBorders>
                    <w:tl2br w:val="nil"/>
                    <w:tr2bl w:val="nil"/>
                  </w:tcBorders>
                  <w:vAlign w:val="center"/>
                </w:tcPr>
                <w:p>
                  <w:pPr>
                    <w:pStyle w:val="15"/>
                    <w:bidi w:val="0"/>
                    <w:jc w:val="center"/>
                    <w:rPr>
                      <w:rFonts w:hint="default" w:ascii="Times New Roman" w:hAnsi="Times New Roman" w:eastAsia="宋体" w:cs="Times New Roman"/>
                      <w:lang w:eastAsia="zh-CN"/>
                    </w:rPr>
                  </w:pPr>
                  <w:r>
                    <w:rPr>
                      <w:rFonts w:hint="default" w:ascii="Times New Roman" w:hAnsi="Times New Roman" w:cs="Times New Roman"/>
                      <w:lang w:val="en-US" w:eastAsia="zh-CN"/>
                    </w:rPr>
                    <w:t>离心机</w:t>
                  </w:r>
                </w:p>
              </w:tc>
              <w:tc>
                <w:tcPr>
                  <w:tcW w:w="4250" w:type="dxa"/>
                  <w:tcBorders>
                    <w:tl2br w:val="nil"/>
                    <w:tr2bl w:val="nil"/>
                  </w:tcBorders>
                  <w:vAlign w:val="center"/>
                </w:tcPr>
                <w:p>
                  <w:pPr>
                    <w:pStyle w:val="15"/>
                    <w:bidi w:val="0"/>
                    <w:jc w:val="center"/>
                    <w:rPr>
                      <w:rFonts w:hint="default" w:ascii="Times New Roman" w:hAnsi="Times New Roman" w:eastAsia="宋体" w:cs="Times New Roman"/>
                      <w:lang w:eastAsia="zh-CN"/>
                    </w:rPr>
                  </w:pPr>
                  <w:r>
                    <w:rPr>
                      <w:rFonts w:hint="default" w:ascii="Times New Roman" w:hAnsi="Times New Roman" w:eastAsia="宋体" w:cs="Times New Roman"/>
                      <w:lang w:eastAsia="zh-CN"/>
                    </w:rPr>
                    <w:t>生活污水接管口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6" w:hRule="atLeast"/>
              </w:trPr>
              <w:tc>
                <w:tcPr>
                  <w:tcW w:w="8499" w:type="dxa"/>
                  <w:gridSpan w:val="2"/>
                  <w:tcBorders>
                    <w:tl2br w:val="nil"/>
                    <w:tr2bl w:val="nil"/>
                  </w:tcBorders>
                  <w:vAlign w:val="center"/>
                </w:tcPr>
                <w:p>
                  <w:pPr>
                    <w:keepNext w:val="0"/>
                    <w:keepLines w:val="0"/>
                    <w:pageBreakBefore w:val="0"/>
                    <w:widowControl w:val="0"/>
                    <w:kinsoku/>
                    <w:wordWrap/>
                    <w:topLinePunct w:val="0"/>
                    <w:bidi w:val="0"/>
                    <w:snapToGrid w:val="0"/>
                    <w:spacing w:line="360" w:lineRule="auto"/>
                    <w:ind w:left="0" w:leftChars="0" w:firstLine="0" w:firstLineChars="0"/>
                    <w:jc w:val="center"/>
                    <w:rPr>
                      <w:rFonts w:hint="default" w:ascii="Times New Roman" w:hAnsi="Times New Roman" w:eastAsia="宋体" w:cs="Times New Roman"/>
                      <w:lang w:eastAsia="zh-CN"/>
                    </w:rPr>
                  </w:pPr>
                  <w:r>
                    <w:rPr>
                      <w:rFonts w:hint="default" w:ascii="Times New Roman" w:hAnsi="Times New Roman" w:eastAsia="宋体" w:cs="Times New Roman"/>
                      <w:b/>
                      <w:bCs/>
                      <w:sz w:val="24"/>
                      <w:highlight w:val="none"/>
                      <w:vertAlign w:val="baseline"/>
                      <w:lang w:val="en-US" w:eastAsia="zh-CN"/>
                    </w:rPr>
                    <w:t>图5-1 废水相关设施</w:t>
                  </w:r>
                </w:p>
              </w:tc>
            </w:tr>
          </w:tbl>
          <w:p>
            <w:pPr>
              <w:keepNext w:val="0"/>
              <w:keepLines w:val="0"/>
              <w:pageBreakBefore w:val="0"/>
              <w:widowControl w:val="0"/>
              <w:kinsoku/>
              <w:wordWrap/>
              <w:overflowPunct/>
              <w:topLinePunct w:val="0"/>
              <w:bidi w:val="0"/>
              <w:spacing w:line="360" w:lineRule="auto"/>
              <w:ind w:firstLine="482" w:firstLineChars="200"/>
              <w:rPr>
                <w:rFonts w:hint="default" w:ascii="Times New Roman" w:hAnsi="Times New Roman" w:eastAsia="宋体" w:cs="Times New Roman"/>
                <w:b/>
                <w:bCs/>
                <w:sz w:val="24"/>
              </w:rPr>
            </w:pPr>
            <w:r>
              <w:rPr>
                <w:rFonts w:hint="default" w:ascii="Times New Roman" w:hAnsi="Times New Roman" w:eastAsia="宋体" w:cs="Times New Roman"/>
                <w:b/>
                <w:bCs/>
                <w:sz w:val="24"/>
              </w:rPr>
              <w:t>（2）废气</w:t>
            </w:r>
          </w:p>
          <w:p>
            <w:pPr>
              <w:adjustRightInd w:val="0"/>
              <w:snapToGrid w:val="0"/>
              <w:spacing w:line="360" w:lineRule="auto"/>
              <w:ind w:left="0" w:leftChars="0" w:firstLine="482" w:firstLineChars="200"/>
              <w:rPr>
                <w:rFonts w:hint="default" w:ascii="Times New Roman" w:hAnsi="Times New Roman" w:eastAsia="宋体" w:cs="Times New Roman"/>
                <w:b/>
                <w:bCs/>
                <w:color w:val="000000"/>
                <w:sz w:val="24"/>
              </w:rPr>
            </w:pPr>
            <w:r>
              <w:rPr>
                <w:rFonts w:hint="default" w:ascii="Times New Roman" w:hAnsi="Times New Roman" w:eastAsia="宋体" w:cs="Times New Roman"/>
                <w:b/>
                <w:bCs/>
                <w:color w:val="000000"/>
                <w:sz w:val="24"/>
              </w:rPr>
              <w:t>废气主要有发泡废气 、切片废气以及热熔废气。</w:t>
            </w:r>
          </w:p>
          <w:p>
            <w:pPr>
              <w:adjustRightInd w:val="0"/>
              <w:snapToGrid w:val="0"/>
              <w:spacing w:line="360" w:lineRule="auto"/>
              <w:ind w:firstLine="480" w:firstLineChars="200"/>
              <w:rPr>
                <w:rFonts w:hint="default" w:ascii="Times New Roman" w:hAnsi="Times New Roman" w:cs="Times New Roman"/>
              </w:rPr>
            </w:pPr>
            <w:r>
              <w:rPr>
                <w:rFonts w:hint="default" w:ascii="Times New Roman" w:hAnsi="Times New Roman" w:eastAsia="宋体" w:cs="Times New Roman"/>
                <w:color w:val="000000"/>
                <w:sz w:val="24"/>
              </w:rPr>
              <w:t>发泡工序会产生 CO</w:t>
            </w:r>
            <w:r>
              <w:rPr>
                <w:rFonts w:hint="default" w:ascii="Times New Roman" w:hAnsi="Times New Roman" w:eastAsia="宋体" w:cs="Times New Roman"/>
                <w:color w:val="000000"/>
                <w:sz w:val="24"/>
                <w:vertAlign w:val="subscript"/>
              </w:rPr>
              <w:t>2</w:t>
            </w:r>
            <w:r>
              <w:rPr>
                <w:rFonts w:hint="default" w:ascii="Times New Roman" w:hAnsi="Times New Roman" w:eastAsia="宋体" w:cs="Times New Roman"/>
                <w:color w:val="000000"/>
                <w:sz w:val="24"/>
              </w:rPr>
              <w:t xml:space="preserve"> 和少量的挥发性有机物</w:t>
            </w:r>
            <w:r>
              <w:rPr>
                <w:rFonts w:hint="default" w:ascii="Times New Roman" w:hAnsi="Times New Roman" w:cs="Times New Roman"/>
                <w:color w:val="000000"/>
                <w:sz w:val="24"/>
                <w:lang w:eastAsia="zh-CN"/>
              </w:rPr>
              <w:t>，</w:t>
            </w:r>
            <w:r>
              <w:rPr>
                <w:rFonts w:hint="default" w:ascii="Times New Roman" w:hAnsi="Times New Roman" w:cs="Times New Roman"/>
                <w:color w:val="000000"/>
                <w:sz w:val="24"/>
                <w:lang w:val="en-US" w:eastAsia="zh-CN"/>
              </w:rPr>
              <w:t>通过负压收集系统收集后经</w:t>
            </w:r>
            <w:r>
              <w:rPr>
                <w:rFonts w:hint="eastAsia" w:ascii="Times New Roman" w:hAnsi="Times New Roman" w:cs="Times New Roman"/>
                <w:color w:val="000000"/>
                <w:sz w:val="24"/>
                <w:lang w:val="en-US" w:eastAsia="zh-CN"/>
              </w:rPr>
              <w:t>二级</w:t>
            </w:r>
            <w:r>
              <w:rPr>
                <w:rFonts w:hint="default" w:ascii="Times New Roman" w:hAnsi="Times New Roman" w:cs="Times New Roman"/>
                <w:color w:val="000000"/>
                <w:sz w:val="24"/>
                <w:lang w:val="en-US" w:eastAsia="zh-CN"/>
              </w:rPr>
              <w:t>活性炭吸附器吸附处理后由</w:t>
            </w:r>
            <w:r>
              <w:rPr>
                <w:rFonts w:hint="eastAsia" w:ascii="Times New Roman" w:hAnsi="Times New Roman" w:cs="Times New Roman"/>
                <w:color w:val="000000"/>
                <w:sz w:val="24"/>
                <w:lang w:val="en-US" w:eastAsia="zh-CN"/>
              </w:rPr>
              <w:t>1根</w:t>
            </w:r>
            <w:r>
              <w:rPr>
                <w:rFonts w:hint="default" w:ascii="Times New Roman" w:hAnsi="Times New Roman" w:cs="Times New Roman"/>
                <w:color w:val="000000"/>
                <w:sz w:val="24"/>
                <w:lang w:val="en-US" w:eastAsia="zh-CN"/>
              </w:rPr>
              <w:t>15m高排气筒</w:t>
            </w:r>
            <w:r>
              <w:rPr>
                <w:rFonts w:hint="eastAsia" w:ascii="Times New Roman" w:hAnsi="Times New Roman" w:cs="Times New Roman"/>
                <w:color w:val="000000"/>
                <w:sz w:val="24"/>
                <w:lang w:val="en-US" w:eastAsia="zh-CN"/>
              </w:rPr>
              <w:t>P1</w:t>
            </w:r>
            <w:r>
              <w:rPr>
                <w:rFonts w:hint="default" w:ascii="Times New Roman" w:hAnsi="Times New Roman" w:cs="Times New Roman"/>
                <w:color w:val="000000"/>
                <w:sz w:val="24"/>
                <w:lang w:val="en-US" w:eastAsia="zh-CN"/>
              </w:rPr>
              <w:t>排放。</w:t>
            </w:r>
          </w:p>
          <w:p>
            <w:pPr>
              <w:pStyle w:val="17"/>
              <w:spacing w:line="364" w:lineRule="auto"/>
              <w:ind w:left="107" w:right="-29" w:firstLine="48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切片、切边以及末端切工序过程中均会产生切片粉尘。切割过程</w:t>
            </w:r>
            <w:r>
              <w:rPr>
                <w:rFonts w:hint="default" w:ascii="Times New Roman" w:hAnsi="Times New Roman" w:cs="Times New Roman"/>
                <w:spacing w:val="-2"/>
              </w:rPr>
              <w:t>主要</w:t>
            </w:r>
            <w:r>
              <w:rPr>
                <w:rFonts w:hint="default" w:ascii="Times New Roman" w:hAnsi="Times New Roman" w:eastAsia="宋体" w:cs="Times New Roman"/>
                <w:lang w:val="en-US" w:eastAsia="zh-CN"/>
              </w:rPr>
              <w:t>产生的是大颗粒的海绵屑，粉尘产生量较小。通过滤筒除尘器分别收集，剩余部分和未收集部分以车间无组织形式排放。</w:t>
            </w:r>
          </w:p>
          <w:p>
            <w:pPr>
              <w:adjustRightInd w:val="0"/>
              <w:snapToGrid w:val="0"/>
              <w:spacing w:line="360" w:lineRule="auto"/>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lang w:val="en-US" w:eastAsia="zh-CN"/>
              </w:rPr>
              <w:t>热熔复合工艺时，胶粉、胶膜、无纺布内的极少量游离的乙烯、丙烯气体分子在电加热下挥发出来，</w:t>
            </w:r>
            <w:r>
              <w:rPr>
                <w:rFonts w:hint="default" w:ascii="Times New Roman" w:hAnsi="Times New Roman" w:eastAsia="宋体" w:cs="Times New Roman"/>
                <w:color w:val="000000"/>
                <w:sz w:val="24"/>
              </w:rPr>
              <w:t>由集气罩通过负压收集系统收集后经</w:t>
            </w:r>
            <w:r>
              <w:rPr>
                <w:rFonts w:hint="eastAsia" w:ascii="Times New Roman" w:hAnsi="Times New Roman" w:cs="Times New Roman"/>
                <w:color w:val="000000"/>
                <w:sz w:val="24"/>
                <w:lang w:val="en-US" w:eastAsia="zh-CN"/>
              </w:rPr>
              <w:t>二级</w:t>
            </w:r>
            <w:r>
              <w:rPr>
                <w:rFonts w:hint="default" w:ascii="Times New Roman" w:hAnsi="Times New Roman" w:eastAsia="宋体" w:cs="Times New Roman"/>
                <w:color w:val="000000"/>
                <w:sz w:val="24"/>
              </w:rPr>
              <w:t>活性炭吸附器吸附处理后由</w:t>
            </w:r>
            <w:r>
              <w:rPr>
                <w:rFonts w:hint="eastAsia" w:ascii="Times New Roman" w:hAnsi="Times New Roman" w:cs="Times New Roman"/>
                <w:color w:val="000000"/>
                <w:sz w:val="24"/>
                <w:lang w:val="en-US" w:eastAsia="zh-CN"/>
              </w:rPr>
              <w:t>同一根</w:t>
            </w:r>
            <w:r>
              <w:rPr>
                <w:rFonts w:hint="default" w:ascii="Times New Roman" w:hAnsi="Times New Roman" w:eastAsia="宋体" w:cs="Times New Roman"/>
                <w:color w:val="000000"/>
                <w:sz w:val="24"/>
              </w:rPr>
              <w:t>排气筒</w:t>
            </w:r>
            <w:r>
              <w:rPr>
                <w:rFonts w:hint="eastAsia" w:ascii="Times New Roman" w:hAnsi="Times New Roman" w:cs="Times New Roman"/>
                <w:color w:val="000000"/>
                <w:sz w:val="24"/>
                <w:lang w:val="en-US" w:eastAsia="zh-CN"/>
              </w:rPr>
              <w:t>P1</w:t>
            </w:r>
            <w:r>
              <w:rPr>
                <w:rFonts w:hint="default" w:ascii="Times New Roman" w:hAnsi="Times New Roman" w:eastAsia="宋体" w:cs="Times New Roman"/>
                <w:color w:val="000000"/>
                <w:sz w:val="24"/>
              </w:rPr>
              <w:t>排放。剩余未被收集的车间无组织排放。</w:t>
            </w:r>
          </w:p>
          <w:p>
            <w:pPr>
              <w:keepNext w:val="0"/>
              <w:keepLines w:val="0"/>
              <w:pageBreakBefore w:val="0"/>
              <w:widowControl w:val="0"/>
              <w:kinsoku/>
              <w:wordWrap/>
              <w:overflowPunct/>
              <w:topLinePunct w:val="0"/>
              <w:bidi w:val="0"/>
              <w:adjustRightInd w:val="0"/>
              <w:snapToGrid w:val="0"/>
              <w:spacing w:line="360" w:lineRule="auto"/>
              <w:ind w:firstLine="482" w:firstLineChars="200"/>
              <w:jc w:val="center"/>
              <w:rPr>
                <w:rFonts w:hint="default" w:ascii="Times New Roman" w:hAnsi="Times New Roman" w:eastAsia="宋体" w:cs="Times New Roman"/>
                <w:b/>
                <w:bCs/>
                <w:sz w:val="24"/>
              </w:rPr>
            </w:pPr>
            <w:r>
              <w:rPr>
                <w:rFonts w:hint="default" w:ascii="Times New Roman" w:hAnsi="Times New Roman" w:eastAsia="宋体" w:cs="Times New Roman"/>
                <w:b/>
                <w:bCs/>
                <w:sz w:val="24"/>
              </w:rPr>
              <w:t>表5-</w:t>
            </w:r>
            <w:r>
              <w:rPr>
                <w:rFonts w:hint="default" w:ascii="Times New Roman" w:hAnsi="Times New Roman" w:eastAsia="宋体" w:cs="Times New Roman"/>
                <w:b/>
                <w:bCs/>
                <w:sz w:val="24"/>
                <w:lang w:val="en-US" w:eastAsia="zh-CN"/>
              </w:rPr>
              <w:t>2本项目</w:t>
            </w:r>
            <w:r>
              <w:rPr>
                <w:rFonts w:hint="default" w:ascii="Times New Roman" w:hAnsi="Times New Roman" w:eastAsia="宋体" w:cs="Times New Roman"/>
                <w:b/>
                <w:bCs/>
                <w:sz w:val="24"/>
              </w:rPr>
              <w:t>废气排放情况表</w:t>
            </w:r>
          </w:p>
          <w:tbl>
            <w:tblPr>
              <w:tblStyle w:val="1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5"/>
              <w:gridCol w:w="1470"/>
              <w:gridCol w:w="2130"/>
              <w:gridCol w:w="1486"/>
              <w:gridCol w:w="2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1345" w:type="dxa"/>
                  <w:vAlign w:val="center"/>
                </w:tcPr>
                <w:p>
                  <w:pPr>
                    <w:pStyle w:val="15"/>
                    <w:bidi w:val="0"/>
                    <w:ind w:firstLine="0" w:firstLineChars="0"/>
                    <w:rPr>
                      <w:rFonts w:hint="default" w:ascii="Times New Roman" w:hAnsi="Times New Roman" w:eastAsia="宋体" w:cs="Times New Roman"/>
                      <w:b/>
                      <w:bCs/>
                    </w:rPr>
                  </w:pPr>
                  <w:r>
                    <w:rPr>
                      <w:rFonts w:hint="default" w:ascii="Times New Roman" w:hAnsi="Times New Roman" w:cs="Times New Roman"/>
                      <w:b/>
                      <w:bCs/>
                    </w:rPr>
                    <w:t>污染来源</w:t>
                  </w:r>
                </w:p>
              </w:tc>
              <w:tc>
                <w:tcPr>
                  <w:tcW w:w="1470" w:type="dxa"/>
                  <w:vAlign w:val="center"/>
                </w:tcPr>
                <w:p>
                  <w:pPr>
                    <w:pStyle w:val="15"/>
                    <w:bidi w:val="0"/>
                    <w:ind w:firstLine="0" w:firstLineChars="0"/>
                    <w:rPr>
                      <w:rFonts w:hint="default" w:ascii="Times New Roman" w:hAnsi="Times New Roman" w:eastAsia="宋体" w:cs="Times New Roman"/>
                      <w:b/>
                      <w:bCs/>
                    </w:rPr>
                  </w:pPr>
                  <w:r>
                    <w:rPr>
                      <w:rFonts w:hint="default" w:ascii="Times New Roman" w:hAnsi="Times New Roman" w:cs="Times New Roman"/>
                      <w:b/>
                      <w:bCs/>
                    </w:rPr>
                    <w:t>污染物</w:t>
                  </w:r>
                </w:p>
              </w:tc>
              <w:tc>
                <w:tcPr>
                  <w:tcW w:w="2130" w:type="dxa"/>
                  <w:vAlign w:val="center"/>
                </w:tcPr>
                <w:p>
                  <w:pPr>
                    <w:pStyle w:val="15"/>
                    <w:bidi w:val="0"/>
                    <w:ind w:firstLine="0" w:firstLineChars="0"/>
                    <w:rPr>
                      <w:rFonts w:hint="default" w:ascii="Times New Roman" w:hAnsi="Times New Roman" w:eastAsia="宋体" w:cs="Times New Roman"/>
                      <w:b/>
                      <w:bCs/>
                    </w:rPr>
                  </w:pPr>
                  <w:r>
                    <w:rPr>
                      <w:rFonts w:hint="default" w:ascii="Times New Roman" w:hAnsi="Times New Roman" w:cs="Times New Roman"/>
                      <w:b/>
                      <w:bCs/>
                    </w:rPr>
                    <w:t>环评设计防治措施</w:t>
                  </w:r>
                </w:p>
              </w:tc>
              <w:tc>
                <w:tcPr>
                  <w:tcW w:w="1486" w:type="dxa"/>
                  <w:vAlign w:val="center"/>
                </w:tcPr>
                <w:p>
                  <w:pPr>
                    <w:pStyle w:val="15"/>
                    <w:bidi w:val="0"/>
                    <w:ind w:firstLine="0" w:firstLineChars="0"/>
                    <w:rPr>
                      <w:rFonts w:hint="default" w:ascii="Times New Roman" w:hAnsi="Times New Roman" w:cs="Times New Roman"/>
                      <w:b/>
                      <w:bCs/>
                    </w:rPr>
                  </w:pPr>
                  <w:r>
                    <w:rPr>
                      <w:rFonts w:hint="default" w:ascii="Times New Roman" w:hAnsi="Times New Roman" w:cs="Times New Roman"/>
                      <w:b/>
                      <w:bCs/>
                      <w:lang w:eastAsia="zh-CN"/>
                    </w:rPr>
                    <w:t>排放去向</w:t>
                  </w:r>
                </w:p>
              </w:tc>
              <w:tc>
                <w:tcPr>
                  <w:tcW w:w="2058" w:type="dxa"/>
                  <w:vAlign w:val="center"/>
                </w:tcPr>
                <w:p>
                  <w:pPr>
                    <w:pStyle w:val="15"/>
                    <w:bidi w:val="0"/>
                    <w:ind w:firstLine="0" w:firstLineChars="0"/>
                    <w:rPr>
                      <w:rFonts w:hint="default" w:ascii="Times New Roman" w:hAnsi="Times New Roman" w:eastAsia="宋体" w:cs="Times New Roman"/>
                      <w:b/>
                      <w:bCs/>
                      <w:lang w:eastAsia="zh-CN"/>
                    </w:rPr>
                  </w:pPr>
                  <w:r>
                    <w:rPr>
                      <w:rFonts w:hint="default" w:ascii="Times New Roman" w:hAnsi="Times New Roman" w:cs="Times New Roman"/>
                      <w:b/>
                      <w:bCs/>
                      <w:lang w:eastAsia="zh-CN"/>
                    </w:rPr>
                    <w:t>实际建设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45" w:type="dxa"/>
                  <w:vAlign w:val="center"/>
                </w:tcPr>
                <w:p>
                  <w:pPr>
                    <w:pStyle w:val="15"/>
                    <w:bidi w:val="0"/>
                    <w:ind w:firstLine="0" w:firstLineChars="0"/>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kern w:val="0"/>
                      <w:sz w:val="21"/>
                      <w:szCs w:val="20"/>
                      <w:lang w:val="en-US" w:eastAsia="zh-CN" w:bidi="ar-SA"/>
                    </w:rPr>
                    <w:t>发泡</w:t>
                  </w:r>
                </w:p>
              </w:tc>
              <w:tc>
                <w:tcPr>
                  <w:tcW w:w="1470" w:type="dxa"/>
                  <w:vAlign w:val="center"/>
                </w:tcPr>
                <w:p>
                  <w:pPr>
                    <w:pStyle w:val="15"/>
                    <w:bidi w:val="0"/>
                    <w:ind w:firstLine="0" w:firstLineChars="0"/>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kern w:val="0"/>
                      <w:sz w:val="21"/>
                      <w:szCs w:val="20"/>
                      <w:lang w:val="en-US" w:eastAsia="zh-CN" w:bidi="ar-SA"/>
                    </w:rPr>
                    <w:t>非甲烷总烃</w:t>
                  </w:r>
                </w:p>
              </w:tc>
              <w:tc>
                <w:tcPr>
                  <w:tcW w:w="2130" w:type="dxa"/>
                  <w:vAlign w:val="center"/>
                </w:tcPr>
                <w:p>
                  <w:pPr>
                    <w:pStyle w:val="15"/>
                    <w:bidi w:val="0"/>
                    <w:ind w:firstLine="0" w:firstLineChars="0"/>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kern w:val="0"/>
                      <w:sz w:val="21"/>
                      <w:szCs w:val="20"/>
                      <w:lang w:val="en-US" w:eastAsia="zh-CN" w:bidi="ar-SA"/>
                    </w:rPr>
                    <w:t>活性炭吸附</w:t>
                  </w:r>
                </w:p>
              </w:tc>
              <w:tc>
                <w:tcPr>
                  <w:tcW w:w="1486" w:type="dxa"/>
                  <w:vAlign w:val="center"/>
                </w:tcPr>
                <w:p>
                  <w:pPr>
                    <w:pStyle w:val="15"/>
                    <w:bidi w:val="0"/>
                    <w:ind w:firstLine="0" w:firstLineChars="0"/>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kern w:val="0"/>
                      <w:sz w:val="21"/>
                      <w:szCs w:val="20"/>
                      <w:lang w:val="en-US" w:eastAsia="zh-CN" w:bidi="ar-SA"/>
                    </w:rPr>
                    <w:t>排气筒</w:t>
                  </w:r>
                  <w:r>
                    <w:rPr>
                      <w:rFonts w:hint="eastAsia" w:ascii="Times New Roman" w:hAnsi="Times New Roman" w:eastAsia="宋体" w:cs="Times New Roman"/>
                      <w:kern w:val="0"/>
                      <w:sz w:val="21"/>
                      <w:szCs w:val="20"/>
                      <w:lang w:val="en-US" w:eastAsia="zh-CN" w:bidi="ar-SA"/>
                    </w:rPr>
                    <w:t>P1</w:t>
                  </w:r>
                  <w:r>
                    <w:rPr>
                      <w:rFonts w:hint="default" w:ascii="Times New Roman" w:hAnsi="Times New Roman" w:eastAsia="宋体" w:cs="Times New Roman"/>
                      <w:kern w:val="0"/>
                      <w:sz w:val="21"/>
                      <w:szCs w:val="20"/>
                      <w:lang w:val="en-US" w:eastAsia="zh-CN" w:bidi="ar-SA"/>
                    </w:rPr>
                    <w:t>排放</w:t>
                  </w:r>
                </w:p>
              </w:tc>
              <w:tc>
                <w:tcPr>
                  <w:tcW w:w="2058" w:type="dxa"/>
                  <w:vAlign w:val="center"/>
                </w:tcPr>
                <w:p>
                  <w:pPr>
                    <w:pStyle w:val="15"/>
                    <w:bidi w:val="0"/>
                    <w:ind w:firstLine="0" w:firstLineChars="0"/>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kern w:val="0"/>
                      <w:sz w:val="21"/>
                      <w:szCs w:val="20"/>
                      <w:lang w:val="en-US" w:eastAsia="zh-CN" w:bidi="ar-SA"/>
                    </w:rPr>
                    <w:t>同环评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45" w:type="dxa"/>
                  <w:vAlign w:val="center"/>
                </w:tcPr>
                <w:p>
                  <w:pPr>
                    <w:pStyle w:val="15"/>
                    <w:bidi w:val="0"/>
                    <w:ind w:firstLine="0" w:firstLineChars="0"/>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kern w:val="0"/>
                      <w:sz w:val="21"/>
                      <w:szCs w:val="20"/>
                      <w:lang w:val="en-US" w:eastAsia="zh-CN" w:bidi="ar-SA"/>
                    </w:rPr>
                    <w:t>切片</w:t>
                  </w:r>
                </w:p>
              </w:tc>
              <w:tc>
                <w:tcPr>
                  <w:tcW w:w="1470" w:type="dxa"/>
                  <w:vAlign w:val="center"/>
                </w:tcPr>
                <w:p>
                  <w:pPr>
                    <w:pStyle w:val="15"/>
                    <w:bidi w:val="0"/>
                    <w:ind w:firstLine="0" w:firstLineChars="0"/>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kern w:val="0"/>
                      <w:sz w:val="21"/>
                      <w:szCs w:val="20"/>
                      <w:lang w:val="en-US" w:eastAsia="zh-CN" w:bidi="ar-SA"/>
                    </w:rPr>
                    <w:t>颗粒物</w:t>
                  </w:r>
                </w:p>
              </w:tc>
              <w:tc>
                <w:tcPr>
                  <w:tcW w:w="2130" w:type="dxa"/>
                  <w:vAlign w:val="center"/>
                </w:tcPr>
                <w:p>
                  <w:pPr>
                    <w:pStyle w:val="15"/>
                    <w:bidi w:val="0"/>
                    <w:ind w:firstLine="0" w:firstLineChars="0"/>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kern w:val="0"/>
                      <w:sz w:val="21"/>
                      <w:szCs w:val="20"/>
                      <w:lang w:val="en-US" w:eastAsia="zh-CN" w:bidi="ar-SA"/>
                    </w:rPr>
                    <w:t>滤筒除尘器收集</w:t>
                  </w:r>
                </w:p>
              </w:tc>
              <w:tc>
                <w:tcPr>
                  <w:tcW w:w="1486" w:type="dxa"/>
                  <w:vAlign w:val="center"/>
                </w:tcPr>
                <w:p>
                  <w:pPr>
                    <w:pStyle w:val="15"/>
                    <w:bidi w:val="0"/>
                    <w:ind w:firstLine="0" w:firstLineChars="0"/>
                    <w:rPr>
                      <w:rFonts w:hint="default" w:ascii="Times New Roman" w:hAnsi="Times New Roman" w:eastAsia="宋体" w:cs="Times New Roman"/>
                      <w:kern w:val="0"/>
                      <w:sz w:val="21"/>
                      <w:szCs w:val="20"/>
                      <w:lang w:val="en-US" w:eastAsia="zh-CN" w:bidi="ar-SA"/>
                    </w:rPr>
                  </w:pPr>
                  <w:r>
                    <w:rPr>
                      <w:rFonts w:hint="eastAsia" w:ascii="Times New Roman" w:hAnsi="Times New Roman" w:eastAsia="宋体" w:cs="Times New Roman"/>
                      <w:kern w:val="0"/>
                      <w:sz w:val="21"/>
                      <w:szCs w:val="20"/>
                      <w:lang w:val="en-US" w:eastAsia="zh-CN" w:bidi="ar-SA"/>
                    </w:rPr>
                    <w:t>无组织排放</w:t>
                  </w:r>
                </w:p>
              </w:tc>
              <w:tc>
                <w:tcPr>
                  <w:tcW w:w="2058" w:type="dxa"/>
                  <w:vAlign w:val="center"/>
                </w:tcPr>
                <w:p>
                  <w:pPr>
                    <w:pStyle w:val="15"/>
                    <w:bidi w:val="0"/>
                    <w:ind w:firstLine="0" w:firstLineChars="0"/>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kern w:val="0"/>
                      <w:sz w:val="21"/>
                      <w:szCs w:val="20"/>
                      <w:lang w:val="en-US" w:eastAsia="zh-CN" w:bidi="ar-SA"/>
                    </w:rPr>
                    <w:t>同环评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345" w:type="dxa"/>
                  <w:vAlign w:val="center"/>
                </w:tcPr>
                <w:p>
                  <w:pPr>
                    <w:pStyle w:val="15"/>
                    <w:bidi w:val="0"/>
                    <w:ind w:firstLine="0" w:firstLineChars="0"/>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kern w:val="0"/>
                      <w:sz w:val="21"/>
                      <w:szCs w:val="20"/>
                      <w:lang w:val="en-US" w:eastAsia="zh-CN" w:bidi="ar-SA"/>
                    </w:rPr>
                    <w:t>热熔复合</w:t>
                  </w:r>
                </w:p>
              </w:tc>
              <w:tc>
                <w:tcPr>
                  <w:tcW w:w="1470" w:type="dxa"/>
                  <w:vAlign w:val="center"/>
                </w:tcPr>
                <w:p>
                  <w:pPr>
                    <w:pStyle w:val="15"/>
                    <w:bidi w:val="0"/>
                    <w:ind w:firstLine="0" w:firstLineChars="0"/>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kern w:val="0"/>
                      <w:sz w:val="21"/>
                      <w:szCs w:val="20"/>
                      <w:lang w:val="en-US" w:eastAsia="zh-CN" w:bidi="ar-SA"/>
                    </w:rPr>
                    <w:t>非甲烷总烃</w:t>
                  </w:r>
                </w:p>
              </w:tc>
              <w:tc>
                <w:tcPr>
                  <w:tcW w:w="2130" w:type="dxa"/>
                  <w:vAlign w:val="center"/>
                </w:tcPr>
                <w:p>
                  <w:pPr>
                    <w:pStyle w:val="15"/>
                    <w:bidi w:val="0"/>
                    <w:ind w:firstLine="0" w:firstLineChars="0"/>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kern w:val="0"/>
                      <w:sz w:val="21"/>
                      <w:szCs w:val="20"/>
                      <w:lang w:val="en-US" w:eastAsia="zh-CN" w:bidi="ar-SA"/>
                    </w:rPr>
                    <w:t>活性炭吸附</w:t>
                  </w:r>
                </w:p>
              </w:tc>
              <w:tc>
                <w:tcPr>
                  <w:tcW w:w="1486" w:type="dxa"/>
                  <w:vAlign w:val="center"/>
                </w:tcPr>
                <w:p>
                  <w:pPr>
                    <w:pStyle w:val="15"/>
                    <w:bidi w:val="0"/>
                    <w:ind w:firstLine="0" w:firstLineChars="0"/>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kern w:val="0"/>
                      <w:sz w:val="21"/>
                      <w:szCs w:val="20"/>
                      <w:lang w:val="en-US" w:eastAsia="zh-CN" w:bidi="ar-SA"/>
                    </w:rPr>
                    <w:t>排气筒</w:t>
                  </w:r>
                  <w:r>
                    <w:rPr>
                      <w:rFonts w:hint="eastAsia" w:ascii="Times New Roman" w:hAnsi="Times New Roman" w:eastAsia="宋体" w:cs="Times New Roman"/>
                      <w:kern w:val="0"/>
                      <w:sz w:val="21"/>
                      <w:szCs w:val="20"/>
                      <w:lang w:val="en-US" w:eastAsia="zh-CN" w:bidi="ar-SA"/>
                    </w:rPr>
                    <w:t>P1</w:t>
                  </w:r>
                  <w:r>
                    <w:rPr>
                      <w:rFonts w:hint="default" w:ascii="Times New Roman" w:hAnsi="Times New Roman" w:eastAsia="宋体" w:cs="Times New Roman"/>
                      <w:kern w:val="0"/>
                      <w:sz w:val="21"/>
                      <w:szCs w:val="20"/>
                      <w:lang w:val="en-US" w:eastAsia="zh-CN" w:bidi="ar-SA"/>
                    </w:rPr>
                    <w:t>排放</w:t>
                  </w:r>
                </w:p>
              </w:tc>
              <w:tc>
                <w:tcPr>
                  <w:tcW w:w="2058" w:type="dxa"/>
                  <w:vAlign w:val="center"/>
                </w:tcPr>
                <w:p>
                  <w:pPr>
                    <w:pStyle w:val="15"/>
                    <w:bidi w:val="0"/>
                    <w:ind w:firstLine="0" w:firstLineChars="0"/>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kern w:val="0"/>
                      <w:sz w:val="21"/>
                      <w:szCs w:val="20"/>
                      <w:lang w:val="en-US" w:eastAsia="zh-CN" w:bidi="ar-SA"/>
                    </w:rPr>
                    <w:t>同环评</w:t>
                  </w:r>
                </w:p>
              </w:tc>
            </w:tr>
          </w:tbl>
          <w:p>
            <w:pPr>
              <w:keepNext w:val="0"/>
              <w:keepLines w:val="0"/>
              <w:pageBreakBefore w:val="0"/>
              <w:widowControl w:val="0"/>
              <w:kinsoku/>
              <w:wordWrap/>
              <w:overflowPunct/>
              <w:topLinePunct w:val="0"/>
              <w:bidi w:val="0"/>
              <w:spacing w:line="360" w:lineRule="auto"/>
              <w:ind w:firstLine="482" w:firstLineChars="200"/>
              <w:rPr>
                <w:rFonts w:hint="default" w:ascii="Times New Roman" w:hAnsi="Times New Roman" w:eastAsia="宋体" w:cs="Times New Roman"/>
                <w:b/>
                <w:bCs/>
                <w:sz w:val="24"/>
              </w:rPr>
            </w:pPr>
          </w:p>
          <w:tbl>
            <w:tblPr>
              <w:tblStyle w:val="13"/>
              <w:tblpPr w:leftFromText="180" w:rightFromText="180" w:vertAnchor="text" w:horzAnchor="page" w:tblpX="244" w:tblpY="130"/>
              <w:tblOverlap w:val="never"/>
              <w:tblW w:w="4925"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185"/>
              <w:gridCol w:w="41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2" w:hRule="atLeast"/>
              </w:trPr>
              <w:tc>
                <w:tcPr>
                  <w:tcW w:w="2499" w:type="pct"/>
                  <w:tcBorders>
                    <w:tl2br w:val="nil"/>
                    <w:tr2bl w:val="nil"/>
                  </w:tcBorders>
                  <w:vAlign w:val="top"/>
                </w:tcPr>
                <w:p>
                  <w:pPr>
                    <w:pStyle w:val="15"/>
                    <w:bidi w:val="0"/>
                    <w:rPr>
                      <w:rFonts w:hint="default" w:ascii="Times New Roman" w:hAnsi="Times New Roman" w:eastAsia="宋体" w:cs="Times New Roman"/>
                      <w:kern w:val="0"/>
                      <w:sz w:val="21"/>
                      <w:szCs w:val="20"/>
                      <w:highlight w:val="none"/>
                      <w:lang w:val="en-US" w:eastAsia="zh-CN" w:bidi="ar-SA"/>
                    </w:rPr>
                  </w:pPr>
                  <w:r>
                    <w:rPr>
                      <w:rFonts w:hint="default" w:ascii="Times New Roman" w:hAnsi="Times New Roman" w:cs="Times New Roman"/>
                      <w:highlight w:val="none"/>
                    </w:rPr>
                    <w:drawing>
                      <wp:inline distT="0" distB="0" distL="114300" distR="114300">
                        <wp:extent cx="2518410" cy="2486660"/>
                        <wp:effectExtent l="0" t="0" r="15240" b="8890"/>
                        <wp:docPr id="42" name="图片 1"/>
                        <wp:cNvGraphicFramePr/>
                        <a:graphic xmlns:a="http://schemas.openxmlformats.org/drawingml/2006/main">
                          <a:graphicData uri="http://schemas.openxmlformats.org/drawingml/2006/picture">
                            <pic:pic xmlns:pic="http://schemas.openxmlformats.org/drawingml/2006/picture">
                              <pic:nvPicPr>
                                <pic:cNvPr id="42" name="图片 1"/>
                                <pic:cNvPicPr preferRelativeResize="0"/>
                              </pic:nvPicPr>
                              <pic:blipFill>
                                <a:blip r:embed="rId15"/>
                                <a:stretch>
                                  <a:fillRect/>
                                </a:stretch>
                              </pic:blipFill>
                              <pic:spPr>
                                <a:xfrm>
                                  <a:off x="0" y="0"/>
                                  <a:ext cx="2518410" cy="2486660"/>
                                </a:xfrm>
                                <a:prstGeom prst="rect">
                                  <a:avLst/>
                                </a:prstGeom>
                                <a:noFill/>
                                <a:ln>
                                  <a:noFill/>
                                </a:ln>
                              </pic:spPr>
                            </pic:pic>
                          </a:graphicData>
                        </a:graphic>
                      </wp:inline>
                    </w:drawing>
                  </w:r>
                </w:p>
              </w:tc>
              <w:tc>
                <w:tcPr>
                  <w:tcW w:w="2500" w:type="pct"/>
                  <w:tcBorders>
                    <w:tl2br w:val="nil"/>
                    <w:tr2bl w:val="nil"/>
                  </w:tcBorders>
                  <w:vAlign w:val="top"/>
                </w:tcPr>
                <w:p>
                  <w:pPr>
                    <w:pStyle w:val="15"/>
                    <w:bidi w:val="0"/>
                    <w:jc w:val="center"/>
                    <w:rPr>
                      <w:rFonts w:hint="default" w:ascii="Times New Roman" w:hAnsi="Times New Roman" w:eastAsia="宋体" w:cs="Times New Roman"/>
                      <w:kern w:val="0"/>
                      <w:sz w:val="21"/>
                      <w:szCs w:val="20"/>
                      <w:highlight w:val="none"/>
                      <w:lang w:val="en-US" w:eastAsia="zh-CN" w:bidi="ar-SA"/>
                    </w:rPr>
                  </w:pPr>
                  <w:r>
                    <w:drawing>
                      <wp:inline distT="0" distB="0" distL="114300" distR="114300">
                        <wp:extent cx="2519680" cy="2519680"/>
                        <wp:effectExtent l="0" t="0" r="13970" b="13970"/>
                        <wp:docPr id="21" name="图片 2"/>
                        <wp:cNvGraphicFramePr/>
                        <a:graphic xmlns:a="http://schemas.openxmlformats.org/drawingml/2006/main">
                          <a:graphicData uri="http://schemas.openxmlformats.org/drawingml/2006/picture">
                            <pic:pic xmlns:pic="http://schemas.openxmlformats.org/drawingml/2006/picture">
                              <pic:nvPicPr>
                                <pic:cNvPr id="21" name="图片 2"/>
                                <pic:cNvPicPr preferRelativeResize="0"/>
                              </pic:nvPicPr>
                              <pic:blipFill>
                                <a:blip r:embed="rId16"/>
                                <a:stretch>
                                  <a:fillRect/>
                                </a:stretch>
                              </pic:blipFill>
                              <pic:spPr>
                                <a:xfrm>
                                  <a:off x="0" y="0"/>
                                  <a:ext cx="2519680" cy="251968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8" w:hRule="atLeast"/>
              </w:trPr>
              <w:tc>
                <w:tcPr>
                  <w:tcW w:w="2499" w:type="pct"/>
                  <w:tcBorders>
                    <w:tl2br w:val="nil"/>
                    <w:tr2bl w:val="nil"/>
                  </w:tcBorders>
                  <w:vAlign w:val="top"/>
                </w:tcPr>
                <w:p>
                  <w:pPr>
                    <w:pStyle w:val="15"/>
                    <w:bidi w:val="0"/>
                    <w:ind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滤筒除尘器</w:t>
                  </w:r>
                </w:p>
              </w:tc>
              <w:tc>
                <w:tcPr>
                  <w:tcW w:w="2500" w:type="pct"/>
                  <w:tcBorders>
                    <w:tl2br w:val="nil"/>
                    <w:tr2bl w:val="nil"/>
                  </w:tcBorders>
                  <w:vAlign w:val="top"/>
                </w:tcPr>
                <w:p>
                  <w:pPr>
                    <w:pStyle w:val="15"/>
                    <w:bidi w:val="0"/>
                    <w:ind w:firstLine="0" w:firstLineChars="0"/>
                    <w:rPr>
                      <w:rFonts w:hint="default" w:ascii="Times New Roman" w:hAnsi="Times New Roman" w:eastAsia="宋体" w:cs="Times New Roman"/>
                      <w:highlight w:val="none"/>
                      <w:lang w:eastAsia="zh-CN"/>
                    </w:rPr>
                  </w:pPr>
                  <w:r>
                    <w:rPr>
                      <w:rFonts w:hint="default" w:ascii="Times New Roman" w:hAnsi="Times New Roman" w:eastAsia="宋体" w:cs="Times New Roman"/>
                      <w:lang w:val="en-US" w:eastAsia="zh-CN"/>
                    </w:rPr>
                    <w:t>滤筒除尘器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99" w:type="pct"/>
                  <w:tcBorders>
                    <w:tl2br w:val="nil"/>
                    <w:tr2bl w:val="nil"/>
                  </w:tcBorders>
                  <w:vAlign w:val="top"/>
                </w:tcPr>
                <w:p>
                  <w:pPr>
                    <w:pStyle w:val="15"/>
                    <w:bidi w:val="0"/>
                    <w:ind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drawing>
                      <wp:inline distT="0" distB="0" distL="114300" distR="114300">
                        <wp:extent cx="2515870" cy="2131060"/>
                        <wp:effectExtent l="0" t="0" r="17780" b="2540"/>
                        <wp:docPr id="17" name="图片 17" descr="4c41f514cb6ebe1bad4bf862c3b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4c41f514cb6ebe1bad4bf862c3b1641"/>
                                <pic:cNvPicPr>
                                  <a:picLocks noChangeAspect="1"/>
                                </pic:cNvPicPr>
                              </pic:nvPicPr>
                              <pic:blipFill>
                                <a:blip r:embed="rId17"/>
                                <a:stretch>
                                  <a:fillRect/>
                                </a:stretch>
                              </pic:blipFill>
                              <pic:spPr>
                                <a:xfrm>
                                  <a:off x="0" y="0"/>
                                  <a:ext cx="2515870" cy="2131060"/>
                                </a:xfrm>
                                <a:prstGeom prst="rect">
                                  <a:avLst/>
                                </a:prstGeom>
                              </pic:spPr>
                            </pic:pic>
                          </a:graphicData>
                        </a:graphic>
                      </wp:inline>
                    </w:drawing>
                  </w:r>
                </w:p>
              </w:tc>
              <w:tc>
                <w:tcPr>
                  <w:tcW w:w="2500" w:type="pct"/>
                  <w:tcBorders>
                    <w:tl2br w:val="nil"/>
                    <w:tr2bl w:val="nil"/>
                  </w:tcBorders>
                  <w:vAlign w:val="top"/>
                </w:tcPr>
                <w:p>
                  <w:pPr>
                    <w:pStyle w:val="15"/>
                    <w:bidi w:val="0"/>
                    <w:ind w:firstLine="0" w:firstLineChars="0"/>
                    <w:rPr>
                      <w:rFonts w:hint="default" w:ascii="Times New Roman" w:hAnsi="Times New Roman" w:eastAsia="宋体" w:cs="Times New Roman"/>
                      <w:highlight w:val="none"/>
                      <w:lang w:eastAsia="zh-CN"/>
                    </w:rPr>
                  </w:pPr>
                  <w:r>
                    <w:rPr>
                      <w:rFonts w:hint="default" w:ascii="Times New Roman" w:hAnsi="Times New Roman" w:eastAsia="宋体" w:cs="Times New Roman"/>
                      <w:highlight w:val="none"/>
                      <w:lang w:eastAsia="zh-CN"/>
                    </w:rPr>
                    <w:drawing>
                      <wp:inline distT="0" distB="0" distL="114300" distR="114300">
                        <wp:extent cx="2512695" cy="2108200"/>
                        <wp:effectExtent l="0" t="0" r="1905" b="6350"/>
                        <wp:docPr id="20" name="图片 20" descr="16891be4c101807dff0deb4f1795b6e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6891be4c101807dff0deb4f1795b6e6_"/>
                                <pic:cNvPicPr>
                                  <a:picLocks noChangeAspect="1"/>
                                </pic:cNvPicPr>
                              </pic:nvPicPr>
                              <pic:blipFill>
                                <a:blip r:embed="rId18"/>
                                <a:stretch>
                                  <a:fillRect/>
                                </a:stretch>
                              </pic:blipFill>
                              <pic:spPr>
                                <a:xfrm>
                                  <a:off x="0" y="0"/>
                                  <a:ext cx="2512695" cy="210820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499" w:type="pct"/>
                  <w:tcBorders>
                    <w:tl2br w:val="nil"/>
                    <w:tr2bl w:val="nil"/>
                  </w:tcBorders>
                  <w:vAlign w:val="top"/>
                </w:tcPr>
                <w:p>
                  <w:pPr>
                    <w:pStyle w:val="15"/>
                    <w:bidi w:val="0"/>
                    <w:ind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highlight w:val="none"/>
                      <w:lang w:eastAsia="zh-CN"/>
                    </w:rPr>
                    <w:t>废气排气筒</w:t>
                  </w:r>
                </w:p>
              </w:tc>
              <w:tc>
                <w:tcPr>
                  <w:tcW w:w="2500" w:type="pct"/>
                  <w:tcBorders>
                    <w:tl2br w:val="nil"/>
                    <w:tr2bl w:val="nil"/>
                  </w:tcBorders>
                  <w:vAlign w:val="top"/>
                </w:tcPr>
                <w:p>
                  <w:pPr>
                    <w:pStyle w:val="15"/>
                    <w:bidi w:val="0"/>
                    <w:ind w:firstLine="0" w:firstLineChars="0"/>
                    <w:rPr>
                      <w:rFonts w:hint="default" w:ascii="Times New Roman" w:hAnsi="Times New Roman" w:eastAsia="宋体" w:cs="Times New Roman"/>
                      <w:highlight w:val="none"/>
                      <w:lang w:eastAsia="zh-CN"/>
                    </w:rPr>
                  </w:pPr>
                  <w:r>
                    <w:rPr>
                      <w:rFonts w:hint="default" w:ascii="Times New Roman" w:hAnsi="Times New Roman" w:eastAsia="宋体" w:cs="Times New Roman"/>
                      <w:highlight w:val="none"/>
                      <w:lang w:eastAsia="zh-CN"/>
                    </w:rPr>
                    <w:t>废气排气筒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8" w:hRule="atLeast"/>
              </w:trPr>
              <w:tc>
                <w:tcPr>
                  <w:tcW w:w="5000" w:type="pct"/>
                  <w:gridSpan w:val="2"/>
                  <w:tcBorders>
                    <w:tl2br w:val="nil"/>
                    <w:tr2bl w:val="nil"/>
                  </w:tcBorders>
                </w:tcPr>
                <w:p>
                  <w:pPr>
                    <w:keepNext w:val="0"/>
                    <w:keepLines w:val="0"/>
                    <w:pageBreakBefore w:val="0"/>
                    <w:widowControl w:val="0"/>
                    <w:kinsoku/>
                    <w:wordWrap/>
                    <w:overflowPunct/>
                    <w:topLinePunct w:val="0"/>
                    <w:bidi w:val="0"/>
                    <w:spacing w:line="360" w:lineRule="auto"/>
                    <w:jc w:val="center"/>
                    <w:rPr>
                      <w:rFonts w:hint="default" w:ascii="Times New Roman" w:hAnsi="Times New Roman" w:eastAsia="宋体" w:cs="Times New Roman"/>
                      <w:b/>
                      <w:bCs/>
                      <w:sz w:val="24"/>
                      <w:highlight w:val="none"/>
                      <w:vertAlign w:val="baseline"/>
                      <w:lang w:val="en-US"/>
                    </w:rPr>
                  </w:pPr>
                  <w:r>
                    <w:rPr>
                      <w:rFonts w:hint="default" w:ascii="Times New Roman" w:hAnsi="Times New Roman" w:eastAsia="宋体" w:cs="Times New Roman"/>
                      <w:b/>
                      <w:bCs/>
                      <w:sz w:val="24"/>
                      <w:highlight w:val="none"/>
                      <w:vertAlign w:val="baseline"/>
                      <w:lang w:val="en-US" w:eastAsia="zh-CN"/>
                    </w:rPr>
                    <w:t>图5-2 本项目废气处理装置</w:t>
                  </w:r>
                </w:p>
              </w:tc>
            </w:tr>
          </w:tbl>
          <w:p>
            <w:pPr>
              <w:keepNext w:val="0"/>
              <w:keepLines w:val="0"/>
              <w:pageBreakBefore w:val="0"/>
              <w:widowControl w:val="0"/>
              <w:kinsoku/>
              <w:wordWrap/>
              <w:overflowPunct/>
              <w:topLinePunct w:val="0"/>
              <w:bidi w:val="0"/>
              <w:spacing w:line="360" w:lineRule="auto"/>
              <w:ind w:firstLine="482" w:firstLineChars="200"/>
              <w:rPr>
                <w:rFonts w:hint="default" w:ascii="Times New Roman" w:hAnsi="Times New Roman" w:eastAsia="宋体" w:cs="Times New Roman"/>
                <w:b/>
                <w:bCs/>
                <w:sz w:val="24"/>
              </w:rPr>
            </w:pPr>
            <w:r>
              <w:rPr>
                <w:rFonts w:hint="default" w:ascii="Times New Roman" w:hAnsi="Times New Roman" w:eastAsia="宋体" w:cs="Times New Roman"/>
                <w:b/>
                <w:bCs/>
                <w:sz w:val="24"/>
              </w:rPr>
              <w:t>（3）噪声</w:t>
            </w:r>
          </w:p>
          <w:p>
            <w:pPr>
              <w:keepNext w:val="0"/>
              <w:keepLines w:val="0"/>
              <w:pageBreakBefore w:val="0"/>
              <w:widowControl w:val="0"/>
              <w:kinsoku/>
              <w:wordWrap/>
              <w:overflowPunct/>
              <w:topLinePunct w:val="0"/>
              <w:bidi w:val="0"/>
              <w:adjustRightInd w:val="0"/>
              <w:snapToGrid w:val="0"/>
              <w:spacing w:line="360" w:lineRule="auto"/>
              <w:ind w:firstLine="482" w:firstLineChars="200"/>
              <w:textAlignment w:val="auto"/>
              <w:rPr>
                <w:rFonts w:hint="default" w:ascii="Times New Roman" w:hAnsi="Times New Roman" w:cs="Times New Roman"/>
                <w:b/>
                <w:bCs/>
                <w:lang w:eastAsia="zh-CN"/>
              </w:rPr>
            </w:pPr>
            <w:r>
              <w:rPr>
                <w:rFonts w:hint="default" w:ascii="Times New Roman" w:hAnsi="Times New Roman" w:cs="Times New Roman"/>
                <w:b/>
                <w:bCs/>
                <w:lang w:eastAsia="zh-CN"/>
              </w:rPr>
              <w:t>主要噪声为生产设备运行时产生的噪声。</w:t>
            </w:r>
          </w:p>
          <w:p>
            <w:pPr>
              <w:adjustRightInd w:val="0"/>
              <w:snapToGrid w:val="0"/>
              <w:spacing w:line="360" w:lineRule="auto"/>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针对本项目产生的噪声，采取的降噪措施主要有：</w:t>
            </w:r>
          </w:p>
          <w:p>
            <w:pPr>
              <w:adjustRightInd w:val="0"/>
              <w:snapToGrid w:val="0"/>
              <w:spacing w:line="360" w:lineRule="auto"/>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①设备购置时选用</w:t>
            </w:r>
            <w:r>
              <w:rPr>
                <w:rFonts w:hint="eastAsia" w:ascii="Times New Roman" w:hAnsi="Times New Roman" w:cs="Times New Roman"/>
                <w:color w:val="000000"/>
                <w:sz w:val="24"/>
                <w:lang w:val="en-US" w:eastAsia="zh-CN"/>
              </w:rPr>
              <w:t>了</w:t>
            </w:r>
            <w:r>
              <w:rPr>
                <w:rFonts w:hint="default" w:ascii="Times New Roman" w:hAnsi="Times New Roman" w:eastAsia="宋体" w:cs="Times New Roman"/>
                <w:color w:val="000000"/>
                <w:sz w:val="24"/>
              </w:rPr>
              <w:t>低噪声的设备；</w:t>
            </w:r>
          </w:p>
          <w:p>
            <w:pPr>
              <w:adjustRightInd w:val="0"/>
              <w:snapToGrid w:val="0"/>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color w:val="000000"/>
                <w:sz w:val="24"/>
              </w:rPr>
              <w:t>②在厂区总平面布置时考虑噪声源位置布置，噪声设备布置在</w:t>
            </w:r>
            <w:r>
              <w:rPr>
                <w:rFonts w:hint="default" w:ascii="Times New Roman" w:hAnsi="Times New Roman" w:eastAsia="宋体" w:cs="Times New Roman"/>
              </w:rPr>
              <w:t>车间内部并远离厂界处；</w:t>
            </w:r>
          </w:p>
          <w:p>
            <w:pPr>
              <w:adjustRightInd w:val="0"/>
              <w:snapToGrid w:val="0"/>
              <w:spacing w:line="360" w:lineRule="auto"/>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③在有噪声的车间结构上采取措施，为防止噪声传播，车间尽量减少门窗，窗户可以采用双层玻璃，车间内工人有必要时佩戴降噪耳塞。</w:t>
            </w:r>
          </w:p>
          <w:p>
            <w:pPr>
              <w:adjustRightInd w:val="0"/>
              <w:snapToGrid w:val="0"/>
              <w:spacing w:line="360" w:lineRule="auto"/>
              <w:ind w:firstLine="480" w:firstLineChars="20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④加强日常管理，保持各类机械设备处于正常运行，减少设备的非正常运行时产生的噪声。</w:t>
            </w:r>
          </w:p>
          <w:p>
            <w:pPr>
              <w:keepNext w:val="0"/>
              <w:keepLines w:val="0"/>
              <w:pageBreakBefore w:val="0"/>
              <w:widowControl w:val="0"/>
              <w:kinsoku/>
              <w:wordWrap/>
              <w:overflowPunct/>
              <w:topLinePunct w:val="0"/>
              <w:bidi w:val="0"/>
              <w:spacing w:line="360" w:lineRule="auto"/>
              <w:ind w:firstLine="482" w:firstLineChars="200"/>
              <w:rPr>
                <w:rFonts w:hint="default" w:ascii="Times New Roman" w:hAnsi="Times New Roman" w:eastAsia="宋体" w:cs="Times New Roman"/>
                <w:b/>
                <w:bCs/>
                <w:sz w:val="24"/>
              </w:rPr>
            </w:pPr>
            <w:r>
              <w:rPr>
                <w:rFonts w:hint="default" w:ascii="Times New Roman" w:hAnsi="Times New Roman" w:eastAsia="宋体" w:cs="Times New Roman"/>
                <w:b/>
                <w:bCs/>
                <w:sz w:val="24"/>
              </w:rPr>
              <w:t>（4）固体废弃物</w:t>
            </w:r>
          </w:p>
          <w:p>
            <w:pPr>
              <w:adjustRightInd w:val="0"/>
              <w:snapToGrid w:val="0"/>
              <w:spacing w:line="480" w:lineRule="exact"/>
              <w:rPr>
                <w:rFonts w:hint="default" w:ascii="Times New Roman" w:hAnsi="Times New Roman" w:eastAsia="宋体" w:cs="Times New Roman"/>
                <w:b/>
                <w:bCs/>
                <w:sz w:val="24"/>
              </w:rPr>
            </w:pPr>
            <w:r>
              <w:rPr>
                <w:rFonts w:hint="default" w:ascii="Times New Roman" w:hAnsi="Times New Roman" w:eastAsia="宋体" w:cs="Times New Roman"/>
                <w:b/>
                <w:bCs/>
                <w:sz w:val="24"/>
              </w:rPr>
              <w:t>固体废物主要为员工生活垃圾、边角料、废包装桶、除尘器收集的粉尘、发泡废水离心后的残渣以及废活性炭。</w:t>
            </w:r>
          </w:p>
          <w:p>
            <w:pPr>
              <w:keepNext w:val="0"/>
              <w:keepLines w:val="0"/>
              <w:pageBreakBefore w:val="0"/>
              <w:widowControl w:val="0"/>
              <w:tabs>
                <w:tab w:val="left" w:pos="612"/>
              </w:tabs>
              <w:kinsoku/>
              <w:wordWrap/>
              <w:overflowPunct/>
              <w:topLinePunct w:val="0"/>
              <w:bidi w:val="0"/>
              <w:spacing w:line="360" w:lineRule="auto"/>
              <w:ind w:firstLine="480" w:firstLineChars="200"/>
              <w:rPr>
                <w:rFonts w:hint="default" w:ascii="Times New Roman" w:hAnsi="Times New Roman" w:eastAsia="宋体" w:cs="Times New Roman"/>
                <w:sz w:val="24"/>
                <w:lang w:val="en-US"/>
              </w:rPr>
            </w:pPr>
            <w:r>
              <w:rPr>
                <w:rFonts w:hint="default" w:ascii="Times New Roman" w:hAnsi="Times New Roman" w:eastAsia="宋体" w:cs="Times New Roman"/>
                <w:lang w:val="en-US" w:eastAsia="zh-CN"/>
              </w:rPr>
              <w:t>边角料产生量为12t/a、除尘器收集粉尘0.88t/a，为一般固废，收集后外售处理；发泡设备清洗废水离心后的残渣，产生量约3.5t/a，为一般固废，委托有处理能力的单位处理</w:t>
            </w:r>
            <w:r>
              <w:rPr>
                <w:rFonts w:hint="eastAsia" w:ascii="Times New Roman" w:hAnsi="Times New Roman" w:cs="Times New Roman"/>
                <w:lang w:val="en-US" w:eastAsia="zh-CN"/>
              </w:rPr>
              <w:t>；</w:t>
            </w:r>
            <w:r>
              <w:rPr>
                <w:rFonts w:hint="default" w:ascii="Times New Roman" w:hAnsi="Times New Roman" w:eastAsia="宋体" w:cs="Times New Roman"/>
                <w:lang w:val="en-US" w:eastAsia="zh-CN"/>
              </w:rPr>
              <w:t>生活垃圾产生量为6.6t/a，由环卫部门定期清运；盛放 PE 粉、玻纤、MDI 的废包装桶，产生量约1t/a，直接由供应商回收利用；盛放聚醚多元醇的废包装桶（危废代码900-041-49），产生量约600个/a，委托有资质单位处置；废气处理产生的废活性炭（危废代码900-041-49），产生量约为0.579t/a，委托有资质单位处理。</w:t>
            </w:r>
          </w:p>
          <w:p>
            <w:pPr>
              <w:keepNext w:val="0"/>
              <w:keepLines w:val="0"/>
              <w:pageBreakBefore w:val="0"/>
              <w:widowControl w:val="0"/>
              <w:tabs>
                <w:tab w:val="left" w:pos="612"/>
              </w:tabs>
              <w:kinsoku/>
              <w:wordWrap/>
              <w:overflowPunct/>
              <w:topLinePunct w:val="0"/>
              <w:bidi w:val="0"/>
              <w:spacing w:line="360" w:lineRule="auto"/>
              <w:ind w:firstLine="480" w:firstLineChars="200"/>
              <w:rPr>
                <w:rFonts w:hint="default" w:ascii="Times New Roman" w:hAnsi="Times New Roman" w:eastAsia="宋体" w:cs="Times New Roman"/>
                <w:b/>
                <w:bCs/>
              </w:rPr>
            </w:pPr>
            <w:r>
              <w:rPr>
                <w:rFonts w:hint="default" w:ascii="Times New Roman" w:hAnsi="Times New Roman" w:eastAsia="宋体" w:cs="Times New Roman"/>
                <w:sz w:val="24"/>
              </w:rPr>
              <w:t>本项目固废产生及处理状况见表5-</w:t>
            </w:r>
            <w:r>
              <w:rPr>
                <w:rFonts w:hint="default" w:ascii="Times New Roman" w:hAnsi="Times New Roman" w:eastAsia="宋体" w:cs="Times New Roman"/>
                <w:sz w:val="24"/>
                <w:lang w:val="en-US" w:eastAsia="zh-CN"/>
              </w:rPr>
              <w:t>4</w:t>
            </w:r>
            <w:r>
              <w:rPr>
                <w:rFonts w:hint="default" w:ascii="Times New Roman" w:hAnsi="Times New Roman" w:eastAsia="宋体" w:cs="Times New Roman"/>
                <w:sz w:val="24"/>
              </w:rPr>
              <w:t>。</w:t>
            </w:r>
          </w:p>
          <w:p>
            <w:pPr>
              <w:keepNext w:val="0"/>
              <w:keepLines w:val="0"/>
              <w:pageBreakBefore w:val="0"/>
              <w:widowControl w:val="0"/>
              <w:kinsoku/>
              <w:wordWrap/>
              <w:overflowPunct/>
              <w:topLinePunct w:val="0"/>
              <w:bidi w:val="0"/>
              <w:adjustRightInd w:val="0"/>
              <w:snapToGrid w:val="0"/>
              <w:spacing w:line="360" w:lineRule="auto"/>
              <w:ind w:firstLine="482" w:firstLineChars="200"/>
              <w:jc w:val="center"/>
              <w:rPr>
                <w:rFonts w:hint="default" w:ascii="Times New Roman" w:hAnsi="Times New Roman" w:eastAsia="宋体" w:cs="Times New Roman"/>
                <w:b/>
                <w:bCs/>
              </w:rPr>
            </w:pPr>
            <w:r>
              <w:rPr>
                <w:rFonts w:hint="default" w:ascii="Times New Roman" w:hAnsi="Times New Roman" w:eastAsia="宋体" w:cs="Times New Roman"/>
                <w:b/>
                <w:bCs/>
                <w:sz w:val="24"/>
              </w:rPr>
              <w:t>表5-</w:t>
            </w:r>
            <w:r>
              <w:rPr>
                <w:rFonts w:hint="default" w:ascii="Times New Roman" w:hAnsi="Times New Roman" w:eastAsia="宋体" w:cs="Times New Roman"/>
                <w:b/>
                <w:bCs/>
                <w:sz w:val="24"/>
                <w:lang w:val="en-US" w:eastAsia="zh-CN"/>
              </w:rPr>
              <w:t>4</w:t>
            </w:r>
            <w:r>
              <w:rPr>
                <w:rFonts w:hint="default" w:ascii="Times New Roman" w:hAnsi="Times New Roman" w:eastAsia="宋体" w:cs="Times New Roman"/>
                <w:b/>
                <w:bCs/>
                <w:sz w:val="24"/>
              </w:rPr>
              <w:t xml:space="preserve">  固废产生及综合利用、处理处置情况</w:t>
            </w:r>
          </w:p>
          <w:tbl>
            <w:tblPr>
              <w:tblStyle w:val="12"/>
              <w:tblW w:w="81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8"/>
              <w:gridCol w:w="1260"/>
              <w:gridCol w:w="570"/>
              <w:gridCol w:w="735"/>
              <w:gridCol w:w="1290"/>
              <w:gridCol w:w="1064"/>
              <w:gridCol w:w="1170"/>
              <w:gridCol w:w="12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88" w:type="dxa"/>
                  <w:vMerge w:val="restart"/>
                  <w:vAlign w:val="center"/>
                </w:tcPr>
                <w:p>
                  <w:pPr>
                    <w:pStyle w:val="15"/>
                    <w:bidi w:val="0"/>
                    <w:jc w:val="center"/>
                    <w:rPr>
                      <w:rFonts w:hint="default" w:ascii="Times New Roman" w:hAnsi="Times New Roman" w:cs="Times New Roman"/>
                      <w:b/>
                      <w:bCs/>
                      <w:lang w:val="en-US" w:eastAsia="zh-CN"/>
                    </w:rPr>
                  </w:pPr>
                  <w:r>
                    <w:rPr>
                      <w:rFonts w:hint="default" w:ascii="Times New Roman" w:hAnsi="Times New Roman" w:cs="Times New Roman"/>
                      <w:b/>
                      <w:bCs/>
                    </w:rPr>
                    <w:t>名称</w:t>
                  </w:r>
                </w:p>
              </w:tc>
              <w:tc>
                <w:tcPr>
                  <w:tcW w:w="1260" w:type="dxa"/>
                  <w:vMerge w:val="restart"/>
                  <w:vAlign w:val="center"/>
                </w:tcPr>
                <w:p>
                  <w:pPr>
                    <w:pStyle w:val="15"/>
                    <w:bidi w:val="0"/>
                    <w:jc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t>产生工序</w:t>
                  </w:r>
                </w:p>
              </w:tc>
              <w:tc>
                <w:tcPr>
                  <w:tcW w:w="3659" w:type="dxa"/>
                  <w:gridSpan w:val="4"/>
                  <w:vAlign w:val="center"/>
                </w:tcPr>
                <w:p>
                  <w:pPr>
                    <w:pStyle w:val="15"/>
                    <w:bidi w:val="0"/>
                    <w:jc w:val="center"/>
                    <w:rPr>
                      <w:rFonts w:hint="default" w:ascii="Times New Roman" w:hAnsi="Times New Roman" w:cs="Times New Roman"/>
                      <w:b/>
                      <w:bCs/>
                    </w:rPr>
                  </w:pPr>
                  <w:r>
                    <w:rPr>
                      <w:rFonts w:hint="default" w:ascii="Times New Roman" w:hAnsi="Times New Roman" w:cs="Times New Roman"/>
                      <w:b/>
                      <w:bCs/>
                    </w:rPr>
                    <w:t>环评设计</w:t>
                  </w:r>
                </w:p>
              </w:tc>
              <w:tc>
                <w:tcPr>
                  <w:tcW w:w="1170" w:type="dxa"/>
                  <w:vMerge w:val="restart"/>
                  <w:vAlign w:val="center"/>
                </w:tcPr>
                <w:p>
                  <w:pPr>
                    <w:pStyle w:val="15"/>
                    <w:bidi w:val="0"/>
                    <w:jc w:val="center"/>
                    <w:rPr>
                      <w:rFonts w:hint="default" w:ascii="Times New Roman" w:hAnsi="Times New Roman" w:cs="Times New Roman"/>
                      <w:b/>
                      <w:bCs/>
                    </w:rPr>
                  </w:pPr>
                  <w:r>
                    <w:rPr>
                      <w:rFonts w:hint="default" w:ascii="Times New Roman" w:hAnsi="Times New Roman" w:cs="Times New Roman"/>
                      <w:b/>
                      <w:bCs/>
                      <w:lang w:eastAsia="zh-CN"/>
                    </w:rPr>
                    <w:t>实际产生量（</w:t>
                  </w:r>
                  <w:r>
                    <w:rPr>
                      <w:rFonts w:hint="default" w:ascii="Times New Roman" w:hAnsi="Times New Roman" w:cs="Times New Roman"/>
                      <w:b/>
                      <w:bCs/>
                      <w:lang w:val="en-US" w:eastAsia="zh-CN"/>
                    </w:rPr>
                    <w:t>t/a</w:t>
                  </w:r>
                  <w:r>
                    <w:rPr>
                      <w:rFonts w:hint="default" w:ascii="Times New Roman" w:hAnsi="Times New Roman" w:cs="Times New Roman"/>
                      <w:b/>
                      <w:bCs/>
                      <w:lang w:eastAsia="zh-CN"/>
                    </w:rPr>
                    <w:t>）</w:t>
                  </w:r>
                </w:p>
              </w:tc>
              <w:tc>
                <w:tcPr>
                  <w:tcW w:w="1246" w:type="dxa"/>
                  <w:vMerge w:val="restart"/>
                  <w:vAlign w:val="center"/>
                </w:tcPr>
                <w:p>
                  <w:pPr>
                    <w:pStyle w:val="15"/>
                    <w:bidi w:val="0"/>
                    <w:jc w:val="center"/>
                    <w:rPr>
                      <w:rFonts w:hint="default" w:ascii="Times New Roman" w:hAnsi="Times New Roman" w:cs="Times New Roman"/>
                      <w:b/>
                      <w:bCs/>
                      <w:lang w:val="en-US" w:eastAsia="zh-CN"/>
                    </w:rPr>
                  </w:pPr>
                  <w:r>
                    <w:rPr>
                      <w:rFonts w:hint="default" w:ascii="Times New Roman" w:hAnsi="Times New Roman" w:cs="Times New Roman"/>
                      <w:b/>
                      <w:bCs/>
                      <w:lang w:val="en-US" w:eastAsia="zh-CN"/>
                    </w:rPr>
                    <w:t>变化情况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4" w:hRule="atLeast"/>
                <w:jc w:val="center"/>
              </w:trPr>
              <w:tc>
                <w:tcPr>
                  <w:tcW w:w="788" w:type="dxa"/>
                  <w:vMerge w:val="continue"/>
                  <w:vAlign w:val="center"/>
                </w:tcPr>
                <w:p>
                  <w:pPr>
                    <w:pStyle w:val="15"/>
                    <w:bidi w:val="0"/>
                    <w:jc w:val="center"/>
                    <w:rPr>
                      <w:rFonts w:hint="default" w:ascii="Times New Roman" w:hAnsi="Times New Roman" w:cs="Times New Roman"/>
                      <w:lang w:val="en-US" w:eastAsia="zh-CN"/>
                    </w:rPr>
                  </w:pPr>
                </w:p>
              </w:tc>
              <w:tc>
                <w:tcPr>
                  <w:tcW w:w="1260" w:type="dxa"/>
                  <w:vMerge w:val="continue"/>
                  <w:vAlign w:val="center"/>
                </w:tcPr>
                <w:p>
                  <w:pPr>
                    <w:pStyle w:val="15"/>
                    <w:bidi w:val="0"/>
                    <w:jc w:val="center"/>
                    <w:rPr>
                      <w:rFonts w:hint="default" w:ascii="Times New Roman" w:hAnsi="Times New Roman" w:cs="Times New Roman"/>
                      <w:lang w:val="en-US" w:eastAsia="zh-CN"/>
                    </w:rPr>
                  </w:pPr>
                </w:p>
              </w:tc>
              <w:tc>
                <w:tcPr>
                  <w:tcW w:w="570" w:type="dxa"/>
                  <w:vAlign w:val="center"/>
                </w:tcPr>
                <w:p>
                  <w:pPr>
                    <w:pStyle w:val="15"/>
                    <w:bidi w:val="0"/>
                    <w:jc w:val="center"/>
                    <w:rPr>
                      <w:rFonts w:hint="default" w:ascii="Times New Roman" w:hAnsi="Times New Roman" w:cs="Times New Roman"/>
                      <w:b/>
                      <w:bCs/>
                      <w:lang w:val="en-US" w:eastAsia="zh-CN"/>
                    </w:rPr>
                  </w:pPr>
                  <w:r>
                    <w:rPr>
                      <w:rFonts w:hint="default" w:ascii="Times New Roman" w:hAnsi="Times New Roman" w:cs="Times New Roman"/>
                      <w:b/>
                      <w:bCs/>
                    </w:rPr>
                    <w:t>形态</w:t>
                  </w:r>
                </w:p>
              </w:tc>
              <w:tc>
                <w:tcPr>
                  <w:tcW w:w="735" w:type="dxa"/>
                  <w:vAlign w:val="center"/>
                </w:tcPr>
                <w:p>
                  <w:pPr>
                    <w:pStyle w:val="15"/>
                    <w:bidi w:val="0"/>
                    <w:jc w:val="center"/>
                    <w:rPr>
                      <w:rFonts w:hint="default" w:ascii="Times New Roman" w:hAnsi="Times New Roman" w:cs="Times New Roman"/>
                      <w:b/>
                      <w:bCs/>
                      <w:lang w:eastAsia="zh-CN"/>
                    </w:rPr>
                  </w:pPr>
                  <w:r>
                    <w:rPr>
                      <w:rFonts w:hint="default" w:ascii="Times New Roman" w:hAnsi="Times New Roman" w:cs="Times New Roman"/>
                      <w:b/>
                      <w:bCs/>
                    </w:rPr>
                    <w:t>属性</w:t>
                  </w:r>
                </w:p>
              </w:tc>
              <w:tc>
                <w:tcPr>
                  <w:tcW w:w="1290" w:type="dxa"/>
                  <w:vAlign w:val="center"/>
                </w:tcPr>
                <w:p>
                  <w:pPr>
                    <w:pStyle w:val="15"/>
                    <w:bidi w:val="0"/>
                    <w:jc w:val="center"/>
                    <w:rPr>
                      <w:rFonts w:hint="default" w:ascii="Times New Roman" w:hAnsi="Times New Roman" w:cs="Times New Roman"/>
                      <w:b/>
                      <w:bCs/>
                      <w:lang w:eastAsia="zh-CN"/>
                    </w:rPr>
                  </w:pPr>
                  <w:r>
                    <w:rPr>
                      <w:rFonts w:hint="default" w:ascii="Times New Roman" w:hAnsi="Times New Roman" w:cs="Times New Roman"/>
                      <w:b/>
                      <w:bCs/>
                      <w:lang w:eastAsia="zh-CN"/>
                    </w:rPr>
                    <w:t>废物类别</w:t>
                  </w:r>
                </w:p>
              </w:tc>
              <w:tc>
                <w:tcPr>
                  <w:tcW w:w="1064" w:type="dxa"/>
                  <w:vAlign w:val="center"/>
                </w:tcPr>
                <w:p>
                  <w:pPr>
                    <w:pStyle w:val="15"/>
                    <w:bidi w:val="0"/>
                    <w:jc w:val="center"/>
                    <w:rPr>
                      <w:rFonts w:hint="default" w:ascii="Times New Roman" w:hAnsi="Times New Roman" w:cs="Times New Roman"/>
                      <w:b/>
                      <w:bCs/>
                      <w:lang w:eastAsia="zh-CN"/>
                    </w:rPr>
                  </w:pPr>
                  <w:r>
                    <w:rPr>
                      <w:rFonts w:hint="default" w:ascii="Times New Roman" w:hAnsi="Times New Roman" w:cs="Times New Roman"/>
                      <w:b/>
                      <w:bCs/>
                    </w:rPr>
                    <w:t>产生量</w:t>
                  </w:r>
                  <w:r>
                    <w:rPr>
                      <w:rFonts w:hint="default" w:ascii="Times New Roman" w:hAnsi="Times New Roman" w:cs="Times New Roman"/>
                      <w:b/>
                      <w:bCs/>
                      <w:lang w:eastAsia="zh-CN"/>
                    </w:rPr>
                    <w:t>（</w:t>
                  </w:r>
                  <w:r>
                    <w:rPr>
                      <w:rFonts w:hint="default" w:ascii="Times New Roman" w:hAnsi="Times New Roman" w:cs="Times New Roman"/>
                      <w:b/>
                      <w:bCs/>
                      <w:lang w:val="en-US" w:eastAsia="zh-CN"/>
                    </w:rPr>
                    <w:t>t/a</w:t>
                  </w:r>
                  <w:r>
                    <w:rPr>
                      <w:rFonts w:hint="default" w:ascii="Times New Roman" w:hAnsi="Times New Roman" w:cs="Times New Roman"/>
                      <w:b/>
                      <w:bCs/>
                      <w:lang w:eastAsia="zh-CN"/>
                    </w:rPr>
                    <w:t>）</w:t>
                  </w:r>
                </w:p>
              </w:tc>
              <w:tc>
                <w:tcPr>
                  <w:tcW w:w="1170" w:type="dxa"/>
                  <w:vMerge w:val="continue"/>
                  <w:vAlign w:val="center"/>
                </w:tcPr>
                <w:p>
                  <w:pPr>
                    <w:pStyle w:val="15"/>
                    <w:bidi w:val="0"/>
                    <w:jc w:val="center"/>
                    <w:rPr>
                      <w:rFonts w:hint="default" w:ascii="Times New Roman" w:hAnsi="Times New Roman" w:cs="Times New Roman"/>
                    </w:rPr>
                  </w:pPr>
                </w:p>
              </w:tc>
              <w:tc>
                <w:tcPr>
                  <w:tcW w:w="1246" w:type="dxa"/>
                  <w:vMerge w:val="continue"/>
                  <w:vAlign w:val="center"/>
                </w:tcPr>
                <w:p>
                  <w:pPr>
                    <w:pStyle w:val="15"/>
                    <w:bidi w:val="0"/>
                    <w:jc w:val="center"/>
                    <w:rPr>
                      <w:rFonts w:hint="default"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1" w:hRule="atLeast"/>
                <w:jc w:val="center"/>
              </w:trPr>
              <w:tc>
                <w:tcPr>
                  <w:tcW w:w="788" w:type="dxa"/>
                  <w:vAlign w:val="center"/>
                </w:tcPr>
                <w:p>
                  <w:pPr>
                    <w:pStyle w:val="15"/>
                    <w:bidi w:val="0"/>
                    <w:ind w:firstLine="0" w:firstLineChars="0"/>
                    <w:jc w:val="center"/>
                    <w:rPr>
                      <w:rFonts w:hint="default" w:ascii="Times New Roman" w:hAnsi="Times New Roman" w:eastAsia="宋体" w:cs="Times New Roman"/>
                      <w:b w:val="0"/>
                      <w:bCs w:val="0"/>
                      <w:kern w:val="0"/>
                      <w:sz w:val="21"/>
                      <w:szCs w:val="20"/>
                      <w:lang w:val="en-US" w:eastAsia="zh-CN" w:bidi="ar-SA"/>
                    </w:rPr>
                  </w:pPr>
                  <w:r>
                    <w:rPr>
                      <w:rFonts w:hint="default" w:ascii="Times New Roman" w:hAnsi="Times New Roman" w:eastAsia="宋体" w:cs="Times New Roman"/>
                      <w:sz w:val="21"/>
                    </w:rPr>
                    <w:t>边角料</w:t>
                  </w:r>
                </w:p>
              </w:tc>
              <w:tc>
                <w:tcPr>
                  <w:tcW w:w="1260" w:type="dxa"/>
                  <w:vAlign w:val="center"/>
                </w:tcPr>
                <w:p>
                  <w:pPr>
                    <w:pStyle w:val="15"/>
                    <w:bidi w:val="0"/>
                    <w:ind w:firstLine="0" w:firstLineChars="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切片、切边、末端切</w:t>
                  </w:r>
                </w:p>
              </w:tc>
              <w:tc>
                <w:tcPr>
                  <w:tcW w:w="570" w:type="dxa"/>
                  <w:vAlign w:val="center"/>
                </w:tcPr>
                <w:p>
                  <w:pPr>
                    <w:pStyle w:val="15"/>
                    <w:bidi w:val="0"/>
                    <w:ind w:firstLine="0" w:firstLineChars="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固</w:t>
                  </w:r>
                </w:p>
              </w:tc>
              <w:tc>
                <w:tcPr>
                  <w:tcW w:w="735" w:type="dxa"/>
                  <w:vMerge w:val="restart"/>
                  <w:vAlign w:val="center"/>
                </w:tcPr>
                <w:p>
                  <w:pPr>
                    <w:pStyle w:val="15"/>
                    <w:bidi w:val="0"/>
                    <w:ind w:firstLine="0" w:firstLineChars="0"/>
                    <w:jc w:val="center"/>
                    <w:rPr>
                      <w:rFonts w:hint="default" w:ascii="Times New Roman" w:hAnsi="Times New Roman" w:eastAsia="宋体" w:cs="Times New Roman"/>
                      <w:b w:val="0"/>
                      <w:bCs w:val="0"/>
                      <w:kern w:val="0"/>
                      <w:sz w:val="21"/>
                      <w:szCs w:val="20"/>
                      <w:lang w:val="en-US" w:eastAsia="zh-CN" w:bidi="ar-SA"/>
                    </w:rPr>
                  </w:pPr>
                  <w:r>
                    <w:rPr>
                      <w:rFonts w:hint="default" w:ascii="Times New Roman" w:hAnsi="Times New Roman" w:eastAsia="宋体" w:cs="Times New Roman"/>
                      <w:b w:val="0"/>
                      <w:bCs w:val="0"/>
                      <w:lang w:eastAsia="zh-CN"/>
                    </w:rPr>
                    <w:t>一般固废</w:t>
                  </w:r>
                </w:p>
              </w:tc>
              <w:tc>
                <w:tcPr>
                  <w:tcW w:w="1290" w:type="dxa"/>
                  <w:vAlign w:val="center"/>
                </w:tcPr>
                <w:p>
                  <w:pPr>
                    <w:pStyle w:val="15"/>
                    <w:bidi w:val="0"/>
                    <w:ind w:firstLine="0" w:firstLineChars="0"/>
                    <w:jc w:val="center"/>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lang w:val="en-US" w:eastAsia="zh-CN"/>
                    </w:rPr>
                    <w:t>61</w:t>
                  </w:r>
                </w:p>
              </w:tc>
              <w:tc>
                <w:tcPr>
                  <w:tcW w:w="1064" w:type="dxa"/>
                  <w:vAlign w:val="center"/>
                </w:tcPr>
                <w:p>
                  <w:pPr>
                    <w:pStyle w:val="15"/>
                    <w:bidi w:val="0"/>
                    <w:ind w:firstLine="0" w:firstLineChars="0"/>
                    <w:jc w:val="center"/>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lang w:val="en-US" w:eastAsia="zh-CN"/>
                    </w:rPr>
                    <w:t>12</w:t>
                  </w:r>
                </w:p>
              </w:tc>
              <w:tc>
                <w:tcPr>
                  <w:tcW w:w="1170" w:type="dxa"/>
                  <w:vAlign w:val="center"/>
                </w:tcPr>
                <w:p>
                  <w:pPr>
                    <w:pStyle w:val="15"/>
                    <w:bidi w:val="0"/>
                    <w:ind w:firstLine="0" w:firstLineChars="0"/>
                    <w:jc w:val="center"/>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lang w:val="en-US" w:eastAsia="zh-CN"/>
                    </w:rPr>
                    <w:t>12</w:t>
                  </w:r>
                </w:p>
              </w:tc>
              <w:tc>
                <w:tcPr>
                  <w:tcW w:w="1246" w:type="dxa"/>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0"/>
                      <w:sz w:val="21"/>
                      <w:szCs w:val="20"/>
                      <w:lang w:val="en-US" w:eastAsia="zh-CN" w:bidi="ar-SA"/>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88" w:type="dxa"/>
                  <w:vAlign w:val="center"/>
                </w:tcPr>
                <w:p>
                  <w:pPr>
                    <w:pStyle w:val="17"/>
                    <w:spacing w:before="20"/>
                    <w:ind w:left="0" w:leftChars="0" w:right="106" w:rightChars="0" w:firstLine="0" w:firstLineChars="0"/>
                    <w:jc w:val="center"/>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kern w:val="0"/>
                      <w:sz w:val="21"/>
                      <w:szCs w:val="20"/>
                      <w:lang w:val="en-US" w:eastAsia="zh-CN" w:bidi="ar-SA"/>
                    </w:rPr>
                    <w:t>粉尘</w:t>
                  </w:r>
                </w:p>
              </w:tc>
              <w:tc>
                <w:tcPr>
                  <w:tcW w:w="1260" w:type="dxa"/>
                  <w:vAlign w:val="center"/>
                </w:tcPr>
                <w:p>
                  <w:pPr>
                    <w:pStyle w:val="15"/>
                    <w:bidi w:val="0"/>
                    <w:ind w:firstLine="0" w:firstLineChars="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废气收集</w:t>
                  </w:r>
                </w:p>
              </w:tc>
              <w:tc>
                <w:tcPr>
                  <w:tcW w:w="570" w:type="dxa"/>
                  <w:vAlign w:val="center"/>
                </w:tcPr>
                <w:p>
                  <w:pPr>
                    <w:pStyle w:val="15"/>
                    <w:bidi w:val="0"/>
                    <w:ind w:firstLine="0" w:firstLineChars="0"/>
                    <w:jc w:val="center"/>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b w:val="0"/>
                      <w:bCs w:val="0"/>
                      <w:kern w:val="0"/>
                      <w:sz w:val="21"/>
                      <w:szCs w:val="20"/>
                      <w:lang w:val="en-US" w:eastAsia="zh-CN" w:bidi="ar-SA"/>
                    </w:rPr>
                    <w:t>固</w:t>
                  </w:r>
                </w:p>
              </w:tc>
              <w:tc>
                <w:tcPr>
                  <w:tcW w:w="735" w:type="dxa"/>
                  <w:vMerge w:val="continue"/>
                  <w:vAlign w:val="center"/>
                </w:tcPr>
                <w:p>
                  <w:pPr>
                    <w:pStyle w:val="15"/>
                    <w:bidi w:val="0"/>
                    <w:ind w:firstLine="0" w:firstLineChars="0"/>
                    <w:jc w:val="center"/>
                    <w:rPr>
                      <w:rFonts w:hint="default" w:ascii="Times New Roman" w:hAnsi="Times New Roman" w:eastAsia="宋体" w:cs="Times New Roman"/>
                      <w:kern w:val="0"/>
                      <w:sz w:val="21"/>
                      <w:szCs w:val="20"/>
                      <w:lang w:val="en-US" w:eastAsia="zh-CN" w:bidi="ar-SA"/>
                    </w:rPr>
                  </w:pPr>
                </w:p>
              </w:tc>
              <w:tc>
                <w:tcPr>
                  <w:tcW w:w="1290" w:type="dxa"/>
                  <w:vAlign w:val="center"/>
                </w:tcPr>
                <w:p>
                  <w:pPr>
                    <w:pStyle w:val="15"/>
                    <w:bidi w:val="0"/>
                    <w:ind w:firstLine="0" w:firstLineChars="0"/>
                    <w:jc w:val="center"/>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lang w:val="en-US" w:eastAsia="zh-CN"/>
                    </w:rPr>
                    <w:t>84</w:t>
                  </w:r>
                </w:p>
              </w:tc>
              <w:tc>
                <w:tcPr>
                  <w:tcW w:w="1064" w:type="dxa"/>
                  <w:vAlign w:val="center"/>
                </w:tcPr>
                <w:p>
                  <w:pPr>
                    <w:pStyle w:val="15"/>
                    <w:bidi w:val="0"/>
                    <w:ind w:firstLine="0" w:firstLineChars="0"/>
                    <w:jc w:val="center"/>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lang w:val="en-US" w:eastAsia="zh-CN"/>
                    </w:rPr>
                    <w:t>0.88</w:t>
                  </w:r>
                </w:p>
              </w:tc>
              <w:tc>
                <w:tcPr>
                  <w:tcW w:w="1170" w:type="dxa"/>
                  <w:vAlign w:val="center"/>
                </w:tcPr>
                <w:p>
                  <w:pPr>
                    <w:pStyle w:val="15"/>
                    <w:bidi w:val="0"/>
                    <w:ind w:firstLine="0" w:firstLineChars="0"/>
                    <w:jc w:val="center"/>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lang w:val="en-US" w:eastAsia="zh-CN"/>
                    </w:rPr>
                    <w:t>0.88</w:t>
                  </w:r>
                </w:p>
              </w:tc>
              <w:tc>
                <w:tcPr>
                  <w:tcW w:w="1246" w:type="dxa"/>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0"/>
                      <w:sz w:val="21"/>
                      <w:szCs w:val="20"/>
                      <w:lang w:val="en-US" w:eastAsia="zh-CN" w:bidi="ar-SA"/>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88" w:type="dxa"/>
                  <w:vAlign w:val="center"/>
                </w:tcPr>
                <w:p>
                  <w:pPr>
                    <w:pStyle w:val="17"/>
                    <w:spacing w:before="22"/>
                    <w:ind w:left="0" w:leftChars="0" w:right="106" w:rightChars="0" w:firstLine="0" w:firstLineChars="0"/>
                    <w:jc w:val="center"/>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kern w:val="0"/>
                      <w:sz w:val="21"/>
                      <w:szCs w:val="20"/>
                      <w:lang w:val="en-US" w:eastAsia="zh-CN" w:bidi="ar-SA"/>
                    </w:rPr>
                    <w:t>残渣</w:t>
                  </w:r>
                </w:p>
              </w:tc>
              <w:tc>
                <w:tcPr>
                  <w:tcW w:w="1260" w:type="dxa"/>
                  <w:vAlign w:val="center"/>
                </w:tcPr>
                <w:p>
                  <w:pPr>
                    <w:pStyle w:val="15"/>
                    <w:bidi w:val="0"/>
                    <w:ind w:firstLine="0" w:firstLineChars="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发泡</w:t>
                  </w:r>
                </w:p>
              </w:tc>
              <w:tc>
                <w:tcPr>
                  <w:tcW w:w="570" w:type="dxa"/>
                  <w:vAlign w:val="center"/>
                </w:tcPr>
                <w:p>
                  <w:pPr>
                    <w:pStyle w:val="15"/>
                    <w:bidi w:val="0"/>
                    <w:ind w:firstLine="0" w:firstLineChars="0"/>
                    <w:jc w:val="center"/>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b w:val="0"/>
                      <w:bCs w:val="0"/>
                      <w:kern w:val="0"/>
                      <w:sz w:val="21"/>
                      <w:szCs w:val="20"/>
                      <w:lang w:val="en-US" w:eastAsia="zh-CN" w:bidi="ar-SA"/>
                    </w:rPr>
                    <w:t>固</w:t>
                  </w:r>
                </w:p>
              </w:tc>
              <w:tc>
                <w:tcPr>
                  <w:tcW w:w="735" w:type="dxa"/>
                  <w:vMerge w:val="continue"/>
                  <w:vAlign w:val="center"/>
                </w:tcPr>
                <w:p>
                  <w:pPr>
                    <w:pStyle w:val="15"/>
                    <w:bidi w:val="0"/>
                    <w:ind w:firstLine="0" w:firstLineChars="0"/>
                    <w:jc w:val="center"/>
                    <w:rPr>
                      <w:rFonts w:hint="default" w:ascii="Times New Roman" w:hAnsi="Times New Roman" w:eastAsia="宋体" w:cs="Times New Roman"/>
                      <w:kern w:val="0"/>
                      <w:sz w:val="21"/>
                      <w:szCs w:val="20"/>
                      <w:lang w:val="en-US" w:eastAsia="zh-CN" w:bidi="ar-SA"/>
                    </w:rPr>
                  </w:pPr>
                </w:p>
              </w:tc>
              <w:tc>
                <w:tcPr>
                  <w:tcW w:w="1290" w:type="dxa"/>
                  <w:vAlign w:val="center"/>
                </w:tcPr>
                <w:p>
                  <w:pPr>
                    <w:pStyle w:val="15"/>
                    <w:bidi w:val="0"/>
                    <w:ind w:firstLine="0" w:firstLineChars="0"/>
                    <w:jc w:val="center"/>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lang w:val="en-US" w:eastAsia="zh-CN"/>
                    </w:rPr>
                    <w:t>86</w:t>
                  </w:r>
                </w:p>
              </w:tc>
              <w:tc>
                <w:tcPr>
                  <w:tcW w:w="1064" w:type="dxa"/>
                  <w:vAlign w:val="center"/>
                </w:tcPr>
                <w:p>
                  <w:pPr>
                    <w:pStyle w:val="15"/>
                    <w:bidi w:val="0"/>
                    <w:ind w:firstLine="0" w:firstLineChars="0"/>
                    <w:jc w:val="center"/>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lang w:val="en-US" w:eastAsia="zh-CN"/>
                    </w:rPr>
                    <w:t>3.5</w:t>
                  </w:r>
                </w:p>
              </w:tc>
              <w:tc>
                <w:tcPr>
                  <w:tcW w:w="1170" w:type="dxa"/>
                  <w:vAlign w:val="center"/>
                </w:tcPr>
                <w:p>
                  <w:pPr>
                    <w:pStyle w:val="15"/>
                    <w:bidi w:val="0"/>
                    <w:ind w:firstLine="0" w:firstLineChars="0"/>
                    <w:jc w:val="center"/>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lang w:val="en-US" w:eastAsia="zh-CN"/>
                    </w:rPr>
                    <w:t>3.5</w:t>
                  </w:r>
                </w:p>
              </w:tc>
              <w:tc>
                <w:tcPr>
                  <w:tcW w:w="1246" w:type="dxa"/>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0"/>
                      <w:sz w:val="21"/>
                      <w:szCs w:val="20"/>
                      <w:lang w:val="en-US" w:eastAsia="zh-CN" w:bidi="ar-SA"/>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88" w:type="dxa"/>
                  <w:vAlign w:val="center"/>
                </w:tcPr>
                <w:p>
                  <w:pPr>
                    <w:pStyle w:val="15"/>
                    <w:bidi w:val="0"/>
                    <w:ind w:firstLine="0" w:firstLineChars="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废活性炭</w:t>
                  </w:r>
                </w:p>
              </w:tc>
              <w:tc>
                <w:tcPr>
                  <w:tcW w:w="1260" w:type="dxa"/>
                  <w:vAlign w:val="center"/>
                </w:tcPr>
                <w:p>
                  <w:pPr>
                    <w:pStyle w:val="15"/>
                    <w:bidi w:val="0"/>
                    <w:ind w:firstLine="0" w:firstLineChars="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废气处理</w:t>
                  </w:r>
                </w:p>
              </w:tc>
              <w:tc>
                <w:tcPr>
                  <w:tcW w:w="570" w:type="dxa"/>
                  <w:vAlign w:val="center"/>
                </w:tcPr>
                <w:p>
                  <w:pPr>
                    <w:pStyle w:val="15"/>
                    <w:bidi w:val="0"/>
                    <w:ind w:firstLine="0" w:firstLineChars="0"/>
                    <w:jc w:val="center"/>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b w:val="0"/>
                      <w:bCs w:val="0"/>
                      <w:kern w:val="0"/>
                      <w:sz w:val="21"/>
                      <w:szCs w:val="20"/>
                      <w:lang w:val="en-US" w:eastAsia="zh-CN" w:bidi="ar-SA"/>
                    </w:rPr>
                    <w:t>固</w:t>
                  </w:r>
                </w:p>
              </w:tc>
              <w:tc>
                <w:tcPr>
                  <w:tcW w:w="735" w:type="dxa"/>
                  <w:vMerge w:val="restart"/>
                  <w:vAlign w:val="center"/>
                </w:tcPr>
                <w:p>
                  <w:pPr>
                    <w:pStyle w:val="15"/>
                    <w:bidi w:val="0"/>
                    <w:ind w:firstLine="0" w:firstLineChars="0"/>
                    <w:jc w:val="center"/>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rPr>
                    <w:t>危险废物</w:t>
                  </w:r>
                </w:p>
              </w:tc>
              <w:tc>
                <w:tcPr>
                  <w:tcW w:w="1290" w:type="dxa"/>
                  <w:vAlign w:val="center"/>
                </w:tcPr>
                <w:p>
                  <w:pPr>
                    <w:pStyle w:val="15"/>
                    <w:bidi w:val="0"/>
                    <w:ind w:firstLine="0" w:firstLineChars="0"/>
                    <w:jc w:val="center"/>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lang w:val="en-US" w:eastAsia="zh-CN"/>
                    </w:rPr>
                    <w:t>HW49 900-041-49</w:t>
                  </w:r>
                </w:p>
              </w:tc>
              <w:tc>
                <w:tcPr>
                  <w:tcW w:w="1064" w:type="dxa"/>
                  <w:vAlign w:val="center"/>
                </w:tcPr>
                <w:p>
                  <w:pPr>
                    <w:pStyle w:val="15"/>
                    <w:bidi w:val="0"/>
                    <w:ind w:firstLine="0" w:firstLineChars="0"/>
                    <w:jc w:val="center"/>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lang w:val="en-US" w:eastAsia="zh-CN"/>
                    </w:rPr>
                    <w:t>0.579</w:t>
                  </w:r>
                </w:p>
              </w:tc>
              <w:tc>
                <w:tcPr>
                  <w:tcW w:w="1170" w:type="dxa"/>
                  <w:vAlign w:val="center"/>
                </w:tcPr>
                <w:p>
                  <w:pPr>
                    <w:pStyle w:val="15"/>
                    <w:bidi w:val="0"/>
                    <w:ind w:firstLine="0" w:firstLineChars="0"/>
                    <w:jc w:val="center"/>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lang w:val="en-US" w:eastAsia="zh-CN"/>
                    </w:rPr>
                    <w:t>0.579</w:t>
                  </w:r>
                </w:p>
              </w:tc>
              <w:tc>
                <w:tcPr>
                  <w:tcW w:w="1246" w:type="dxa"/>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0"/>
                      <w:sz w:val="21"/>
                      <w:szCs w:val="20"/>
                      <w:lang w:val="en-US" w:eastAsia="zh-CN" w:bidi="ar-SA"/>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88" w:type="dxa"/>
                  <w:vAlign w:val="center"/>
                </w:tcPr>
                <w:p>
                  <w:pPr>
                    <w:pStyle w:val="15"/>
                    <w:bidi w:val="0"/>
                    <w:ind w:firstLine="0" w:firstLineChars="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废包装桶</w:t>
                  </w:r>
                </w:p>
              </w:tc>
              <w:tc>
                <w:tcPr>
                  <w:tcW w:w="1260" w:type="dxa"/>
                  <w:vAlign w:val="center"/>
                </w:tcPr>
                <w:p>
                  <w:pPr>
                    <w:pStyle w:val="15"/>
                    <w:bidi w:val="0"/>
                    <w:ind w:firstLine="0" w:firstLineChars="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加料</w:t>
                  </w:r>
                </w:p>
              </w:tc>
              <w:tc>
                <w:tcPr>
                  <w:tcW w:w="570" w:type="dxa"/>
                  <w:vAlign w:val="center"/>
                </w:tcPr>
                <w:p>
                  <w:pPr>
                    <w:pStyle w:val="15"/>
                    <w:bidi w:val="0"/>
                    <w:ind w:firstLine="0" w:firstLineChars="0"/>
                    <w:jc w:val="center"/>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固</w:t>
                  </w:r>
                </w:p>
              </w:tc>
              <w:tc>
                <w:tcPr>
                  <w:tcW w:w="735" w:type="dxa"/>
                  <w:vMerge w:val="continue"/>
                  <w:vAlign w:val="center"/>
                </w:tcPr>
                <w:p>
                  <w:pPr>
                    <w:pStyle w:val="15"/>
                    <w:bidi w:val="0"/>
                    <w:ind w:firstLine="0" w:firstLineChars="0"/>
                    <w:jc w:val="center"/>
                    <w:rPr>
                      <w:rFonts w:hint="default" w:ascii="Times New Roman" w:hAnsi="Times New Roman" w:eastAsia="宋体" w:cs="Times New Roman"/>
                      <w:kern w:val="0"/>
                      <w:sz w:val="21"/>
                      <w:szCs w:val="20"/>
                      <w:lang w:val="en-US" w:eastAsia="zh-CN" w:bidi="ar-SA"/>
                    </w:rPr>
                  </w:pPr>
                </w:p>
              </w:tc>
              <w:tc>
                <w:tcPr>
                  <w:tcW w:w="1290" w:type="dxa"/>
                  <w:vAlign w:val="center"/>
                </w:tcPr>
                <w:p>
                  <w:pPr>
                    <w:pStyle w:val="15"/>
                    <w:bidi w:val="0"/>
                    <w:ind w:firstLine="0" w:firstLineChars="0"/>
                    <w:jc w:val="center"/>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lang w:val="en-US" w:eastAsia="zh-CN"/>
                    </w:rPr>
                    <w:t>HW49 900-041-49</w:t>
                  </w:r>
                </w:p>
              </w:tc>
              <w:tc>
                <w:tcPr>
                  <w:tcW w:w="1064" w:type="dxa"/>
                  <w:vAlign w:val="center"/>
                </w:tcPr>
                <w:p>
                  <w:pPr>
                    <w:pStyle w:val="15"/>
                    <w:bidi w:val="0"/>
                    <w:ind w:firstLine="0" w:firstLineChars="0"/>
                    <w:jc w:val="center"/>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lang w:val="en-US" w:eastAsia="zh-CN"/>
                    </w:rPr>
                    <w:t>600 个</w:t>
                  </w:r>
                </w:p>
              </w:tc>
              <w:tc>
                <w:tcPr>
                  <w:tcW w:w="1170" w:type="dxa"/>
                  <w:vAlign w:val="center"/>
                </w:tcPr>
                <w:p>
                  <w:pPr>
                    <w:pStyle w:val="15"/>
                    <w:bidi w:val="0"/>
                    <w:ind w:firstLine="0" w:firstLineChars="0"/>
                    <w:jc w:val="center"/>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lang w:val="en-US" w:eastAsia="zh-CN"/>
                    </w:rPr>
                    <w:t>600 个</w:t>
                  </w:r>
                </w:p>
              </w:tc>
              <w:tc>
                <w:tcPr>
                  <w:tcW w:w="1246" w:type="dxa"/>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0"/>
                      <w:sz w:val="21"/>
                      <w:szCs w:val="20"/>
                      <w:lang w:val="en-US" w:eastAsia="zh-CN" w:bidi="ar-SA"/>
                    </w:rPr>
                    <w:t>无变化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788" w:type="dxa"/>
                  <w:vAlign w:val="center"/>
                </w:tcPr>
                <w:p>
                  <w:pPr>
                    <w:pStyle w:val="15"/>
                    <w:bidi w:val="0"/>
                    <w:ind w:firstLine="0" w:firstLineChars="0"/>
                    <w:jc w:val="center"/>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sz w:val="21"/>
                      <w:lang w:val="en-US" w:eastAsia="zh-CN"/>
                    </w:rPr>
                    <w:t>生活垃圾</w:t>
                  </w:r>
                </w:p>
              </w:tc>
              <w:tc>
                <w:tcPr>
                  <w:tcW w:w="1260" w:type="dxa"/>
                  <w:vAlign w:val="center"/>
                </w:tcPr>
                <w:p>
                  <w:pPr>
                    <w:pStyle w:val="15"/>
                    <w:bidi w:val="0"/>
                    <w:ind w:firstLine="0" w:firstLineChars="0"/>
                    <w:jc w:val="center"/>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sz w:val="21"/>
                      <w:lang w:val="en-US" w:eastAsia="zh-CN"/>
                    </w:rPr>
                    <w:t>员工生活、办公</w:t>
                  </w:r>
                </w:p>
              </w:tc>
              <w:tc>
                <w:tcPr>
                  <w:tcW w:w="570" w:type="dxa"/>
                  <w:vAlign w:val="center"/>
                </w:tcPr>
                <w:p>
                  <w:pPr>
                    <w:pStyle w:val="15"/>
                    <w:bidi w:val="0"/>
                    <w:ind w:firstLine="0" w:firstLineChars="0"/>
                    <w:jc w:val="center"/>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b w:val="0"/>
                      <w:bCs w:val="0"/>
                      <w:kern w:val="0"/>
                      <w:sz w:val="21"/>
                      <w:szCs w:val="20"/>
                      <w:lang w:val="en-US" w:eastAsia="zh-CN" w:bidi="ar-SA"/>
                    </w:rPr>
                    <w:t>固</w:t>
                  </w:r>
                </w:p>
              </w:tc>
              <w:tc>
                <w:tcPr>
                  <w:tcW w:w="735" w:type="dxa"/>
                  <w:vAlign w:val="center"/>
                </w:tcPr>
                <w:p>
                  <w:pPr>
                    <w:pStyle w:val="15"/>
                    <w:bidi w:val="0"/>
                    <w:ind w:firstLine="0" w:firstLineChars="0"/>
                    <w:jc w:val="center"/>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b w:val="0"/>
                      <w:bCs w:val="0"/>
                      <w:lang w:eastAsia="zh-CN"/>
                    </w:rPr>
                    <w:t>一般固废</w:t>
                  </w:r>
                </w:p>
              </w:tc>
              <w:tc>
                <w:tcPr>
                  <w:tcW w:w="1290" w:type="dxa"/>
                  <w:vAlign w:val="center"/>
                </w:tcPr>
                <w:p>
                  <w:pPr>
                    <w:pStyle w:val="15"/>
                    <w:bidi w:val="0"/>
                    <w:ind w:firstLine="0" w:firstLineChars="0"/>
                    <w:jc w:val="center"/>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lang w:val="en-US" w:eastAsia="zh-CN"/>
                    </w:rPr>
                    <w:t>99</w:t>
                  </w:r>
                </w:p>
              </w:tc>
              <w:tc>
                <w:tcPr>
                  <w:tcW w:w="1064" w:type="dxa"/>
                  <w:vAlign w:val="center"/>
                </w:tcPr>
                <w:p>
                  <w:pPr>
                    <w:pStyle w:val="15"/>
                    <w:bidi w:val="0"/>
                    <w:ind w:firstLine="0" w:firstLineChars="0"/>
                    <w:jc w:val="center"/>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lang w:val="en-US" w:eastAsia="zh-CN"/>
                    </w:rPr>
                    <w:t>6.6</w:t>
                  </w:r>
                </w:p>
              </w:tc>
              <w:tc>
                <w:tcPr>
                  <w:tcW w:w="1170" w:type="dxa"/>
                  <w:vAlign w:val="center"/>
                </w:tcPr>
                <w:p>
                  <w:pPr>
                    <w:pStyle w:val="15"/>
                    <w:bidi w:val="0"/>
                    <w:ind w:firstLine="0" w:firstLineChars="0"/>
                    <w:jc w:val="center"/>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lang w:val="en-US" w:eastAsia="zh-CN"/>
                    </w:rPr>
                    <w:t>6.6</w:t>
                  </w:r>
                </w:p>
              </w:tc>
              <w:tc>
                <w:tcPr>
                  <w:tcW w:w="1246" w:type="dxa"/>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0"/>
                      <w:sz w:val="21"/>
                      <w:szCs w:val="20"/>
                      <w:lang w:val="en-US" w:eastAsia="zh-CN" w:bidi="ar-SA"/>
                    </w:rPr>
                    <w:t>无变化</w:t>
                  </w:r>
                </w:p>
              </w:tc>
            </w:tr>
          </w:tbl>
          <w:p>
            <w:pPr>
              <w:pStyle w:val="2"/>
              <w:rPr>
                <w:rFonts w:hint="default" w:ascii="Times New Roman" w:hAnsi="Times New Roman" w:eastAsia="宋体" w:cs="Times New Roman"/>
                <w:b/>
                <w:bCs/>
              </w:rPr>
            </w:pPr>
          </w:p>
          <w:tbl>
            <w:tblPr>
              <w:tblStyle w:val="13"/>
              <w:tblW w:w="8509"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54"/>
              <w:gridCol w:w="42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54" w:type="dxa"/>
                  <w:tcBorders>
                    <w:tl2br w:val="nil"/>
                    <w:tr2bl w:val="nil"/>
                  </w:tcBorders>
                  <w:vAlign w:val="center"/>
                </w:tcPr>
                <w:p>
                  <w:pPr>
                    <w:keepNext w:val="0"/>
                    <w:keepLines w:val="0"/>
                    <w:pageBreakBefore w:val="0"/>
                    <w:widowControl w:val="0"/>
                    <w:kinsoku/>
                    <w:wordWrap/>
                    <w:overflowPunct/>
                    <w:topLinePunct w:val="0"/>
                    <w:bidi w:val="0"/>
                    <w:spacing w:line="360" w:lineRule="auto"/>
                    <w:ind w:left="0" w:leftChars="0" w:firstLine="0" w:firstLineChars="0"/>
                    <w:jc w:val="center"/>
                    <w:rPr>
                      <w:rFonts w:hint="default" w:ascii="Times New Roman" w:hAnsi="Times New Roman" w:eastAsia="宋体" w:cs="Times New Roman"/>
                      <w:highlight w:val="none"/>
                      <w:vertAlign w:val="baseline"/>
                      <w:lang w:val="en-US" w:eastAsia="zh-CN"/>
                    </w:rPr>
                  </w:pPr>
                  <w:r>
                    <w:drawing>
                      <wp:inline distT="0" distB="0" distL="114300" distR="114300">
                        <wp:extent cx="2519680" cy="2519680"/>
                        <wp:effectExtent l="0" t="0" r="13970" b="13970"/>
                        <wp:docPr id="23" name="图片 1"/>
                        <wp:cNvGraphicFramePr/>
                        <a:graphic xmlns:a="http://schemas.openxmlformats.org/drawingml/2006/main">
                          <a:graphicData uri="http://schemas.openxmlformats.org/drawingml/2006/picture">
                            <pic:pic xmlns:pic="http://schemas.openxmlformats.org/drawingml/2006/picture">
                              <pic:nvPicPr>
                                <pic:cNvPr id="23" name="图片 1"/>
                                <pic:cNvPicPr preferRelativeResize="0"/>
                              </pic:nvPicPr>
                              <pic:blipFill>
                                <a:blip r:embed="rId19"/>
                                <a:stretch>
                                  <a:fillRect/>
                                </a:stretch>
                              </pic:blipFill>
                              <pic:spPr>
                                <a:xfrm>
                                  <a:off x="0" y="0"/>
                                  <a:ext cx="2519680" cy="2519680"/>
                                </a:xfrm>
                                <a:prstGeom prst="rect">
                                  <a:avLst/>
                                </a:prstGeom>
                                <a:noFill/>
                                <a:ln>
                                  <a:noFill/>
                                </a:ln>
                              </pic:spPr>
                            </pic:pic>
                          </a:graphicData>
                        </a:graphic>
                      </wp:inline>
                    </w:drawing>
                  </w:r>
                </w:p>
              </w:tc>
              <w:tc>
                <w:tcPr>
                  <w:tcW w:w="4255" w:type="dxa"/>
                  <w:tcBorders>
                    <w:tl2br w:val="nil"/>
                    <w:tr2bl w:val="nil"/>
                  </w:tcBorders>
                  <w:vAlign w:val="center"/>
                </w:tcPr>
                <w:p>
                  <w:pPr>
                    <w:pStyle w:val="15"/>
                    <w:bidi w:val="0"/>
                    <w:jc w:val="center"/>
                    <w:rPr>
                      <w:rFonts w:hint="default" w:ascii="Times New Roman" w:hAnsi="Times New Roman" w:eastAsia="宋体" w:cs="Times New Roman"/>
                      <w:highlight w:val="none"/>
                      <w:lang w:val="en-US" w:eastAsia="zh-CN"/>
                    </w:rPr>
                  </w:pPr>
                  <w:r>
                    <w:drawing>
                      <wp:inline distT="0" distB="0" distL="114300" distR="114300">
                        <wp:extent cx="2519680" cy="2519680"/>
                        <wp:effectExtent l="0" t="0" r="13970" b="13970"/>
                        <wp:docPr id="11" name="图片 1"/>
                        <wp:cNvGraphicFramePr/>
                        <a:graphic xmlns:a="http://schemas.openxmlformats.org/drawingml/2006/main">
                          <a:graphicData uri="http://schemas.openxmlformats.org/drawingml/2006/picture">
                            <pic:pic xmlns:pic="http://schemas.openxmlformats.org/drawingml/2006/picture">
                              <pic:nvPicPr>
                                <pic:cNvPr id="11" name="图片 1"/>
                                <pic:cNvPicPr preferRelativeResize="0"/>
                              </pic:nvPicPr>
                              <pic:blipFill>
                                <a:blip r:embed="rId20"/>
                                <a:stretch>
                                  <a:fillRect/>
                                </a:stretch>
                              </pic:blipFill>
                              <pic:spPr>
                                <a:xfrm>
                                  <a:off x="0" y="0"/>
                                  <a:ext cx="2519680" cy="251968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0" w:hRule="atLeast"/>
              </w:trPr>
              <w:tc>
                <w:tcPr>
                  <w:tcW w:w="4254" w:type="dxa"/>
                  <w:tcBorders>
                    <w:tl2br w:val="nil"/>
                    <w:tr2bl w:val="nil"/>
                  </w:tcBorders>
                  <w:vAlign w:val="center"/>
                </w:tcPr>
                <w:p>
                  <w:pPr>
                    <w:pStyle w:val="15"/>
                    <w:bidi w:val="0"/>
                    <w:jc w:val="center"/>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危废仓库门口</w:t>
                  </w:r>
                </w:p>
              </w:tc>
              <w:tc>
                <w:tcPr>
                  <w:tcW w:w="4255" w:type="dxa"/>
                  <w:tcBorders>
                    <w:tl2br w:val="nil"/>
                    <w:tr2bl w:val="nil"/>
                  </w:tcBorders>
                  <w:vAlign w:val="center"/>
                </w:tcPr>
                <w:p>
                  <w:pPr>
                    <w:pStyle w:val="15"/>
                    <w:bidi w:val="0"/>
                    <w:jc w:val="center"/>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危废仓库内部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9" w:hRule="atLeast"/>
              </w:trPr>
              <w:tc>
                <w:tcPr>
                  <w:tcW w:w="8509" w:type="dxa"/>
                  <w:gridSpan w:val="2"/>
                  <w:tcBorders>
                    <w:tl2br w:val="nil"/>
                    <w:tr2bl w:val="nil"/>
                  </w:tcBorders>
                  <w:vAlign w:val="center"/>
                </w:tcPr>
                <w:p>
                  <w:pPr>
                    <w:keepNext w:val="0"/>
                    <w:keepLines w:val="0"/>
                    <w:pageBreakBefore w:val="0"/>
                    <w:widowControl w:val="0"/>
                    <w:kinsoku/>
                    <w:wordWrap/>
                    <w:overflowPunct/>
                    <w:topLinePunct w:val="0"/>
                    <w:bidi w:val="0"/>
                    <w:spacing w:line="360" w:lineRule="auto"/>
                    <w:jc w:val="center"/>
                    <w:rPr>
                      <w:rFonts w:hint="default" w:ascii="Times New Roman" w:hAnsi="Times New Roman" w:eastAsia="宋体" w:cs="Times New Roman"/>
                      <w:highlight w:val="none"/>
                      <w:vertAlign w:val="baseline"/>
                      <w:lang w:val="en-US" w:eastAsia="zh-CN"/>
                    </w:rPr>
                  </w:pPr>
                  <w:r>
                    <w:rPr>
                      <w:rFonts w:hint="default" w:ascii="Times New Roman" w:hAnsi="Times New Roman" w:eastAsia="宋体" w:cs="Times New Roman"/>
                      <w:b/>
                      <w:bCs/>
                      <w:highlight w:val="none"/>
                      <w:vertAlign w:val="baseline"/>
                      <w:lang w:val="en-US" w:eastAsia="zh-CN"/>
                    </w:rPr>
                    <w:t>图5-3  危废相关现场</w:t>
                  </w:r>
                </w:p>
              </w:tc>
            </w:tr>
          </w:tbl>
          <w:p>
            <w:pPr>
              <w:keepNext w:val="0"/>
              <w:keepLines w:val="0"/>
              <w:pageBreakBefore w:val="0"/>
              <w:widowControl w:val="0"/>
              <w:kinsoku/>
              <w:wordWrap/>
              <w:overflowPunct/>
              <w:topLinePunct w:val="0"/>
              <w:bidi w:val="0"/>
              <w:spacing w:line="360" w:lineRule="auto"/>
              <w:rPr>
                <w:rFonts w:hint="default" w:ascii="Times New Roman" w:hAnsi="Times New Roman" w:eastAsia="宋体" w:cs="Times New Roman"/>
              </w:rPr>
            </w:pPr>
          </w:p>
        </w:tc>
      </w:tr>
    </w:tbl>
    <w:p>
      <w:pPr>
        <w:spacing w:line="360" w:lineRule="auto"/>
        <w:rPr>
          <w:rFonts w:hint="default" w:ascii="Times New Roman" w:hAnsi="Times New Roman" w:eastAsia="宋体" w:cs="Times New Roman"/>
          <w:sz w:val="32"/>
          <w:szCs w:val="32"/>
        </w:rPr>
      </w:pPr>
      <w:r>
        <w:rPr>
          <w:rFonts w:hint="default" w:ascii="Times New Roman" w:hAnsi="Times New Roman" w:eastAsia="宋体" w:cs="Times New Roman"/>
          <w:sz w:val="32"/>
          <w:szCs w:val="32"/>
        </w:rPr>
        <w:br w:type="page"/>
      </w:r>
    </w:p>
    <w:p>
      <w:pPr>
        <w:ind w:left="0" w:leftChars="0" w:firstLine="0" w:firstLineChars="0"/>
        <w:outlineLvl w:val="0"/>
        <w:rPr>
          <w:rFonts w:hint="default" w:ascii="Times New Roman" w:hAnsi="Times New Roman" w:eastAsia="宋体" w:cs="Times New Roman"/>
          <w:b/>
          <w:bCs/>
          <w:color w:val="000000"/>
          <w:sz w:val="28"/>
          <w:szCs w:val="28"/>
          <w:highlight w:val="none"/>
        </w:rPr>
      </w:pPr>
      <w:bookmarkStart w:id="18" w:name="_Toc27064"/>
      <w:bookmarkStart w:id="19" w:name="_Toc6774"/>
      <w:r>
        <w:rPr>
          <w:rFonts w:hint="default" w:ascii="Times New Roman" w:hAnsi="Times New Roman" w:eastAsia="宋体" w:cs="Times New Roman"/>
          <w:b/>
          <w:bCs/>
          <w:color w:val="000000"/>
          <w:sz w:val="28"/>
          <w:szCs w:val="28"/>
          <w:highlight w:val="none"/>
        </w:rPr>
        <w:t>表六、监测期间工况记录</w:t>
      </w:r>
      <w:bookmarkEnd w:id="18"/>
      <w:bookmarkEnd w:id="19"/>
    </w:p>
    <w:tbl>
      <w:tblPr>
        <w:tblStyle w:val="12"/>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74" w:hRule="atLeast"/>
          <w:jc w:val="center"/>
        </w:trPr>
        <w:tc>
          <w:tcPr>
            <w:tcW w:w="8522" w:type="dxa"/>
          </w:tcPr>
          <w:p>
            <w:pPr>
              <w:keepNext w:val="0"/>
              <w:keepLines w:val="0"/>
              <w:pageBreakBefore w:val="0"/>
              <w:widowControl w:val="0"/>
              <w:kinsoku/>
              <w:wordWrap/>
              <w:overflowPunct/>
              <w:topLinePunct w:val="0"/>
              <w:bidi w:val="0"/>
              <w:snapToGrid/>
              <w:spacing w:line="360" w:lineRule="auto"/>
              <w:ind w:firstLine="482" w:firstLineChars="200"/>
              <w:textAlignment w:val="auto"/>
              <w:rPr>
                <w:rFonts w:hint="default" w:ascii="Times New Roman" w:hAnsi="Times New Roman" w:eastAsia="宋体" w:cs="Times New Roman"/>
                <w:b/>
                <w:bCs/>
                <w:sz w:val="24"/>
              </w:rPr>
            </w:pPr>
            <w:r>
              <w:rPr>
                <w:rFonts w:hint="default" w:ascii="Times New Roman" w:hAnsi="Times New Roman" w:eastAsia="宋体" w:cs="Times New Roman"/>
                <w:b/>
                <w:bCs/>
                <w:sz w:val="24"/>
              </w:rPr>
              <w:t>1、运行工况</w:t>
            </w:r>
          </w:p>
          <w:p>
            <w:pPr>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验收监测期间</w:t>
            </w:r>
            <w:r>
              <w:rPr>
                <w:rFonts w:hint="default" w:ascii="Times New Roman" w:hAnsi="Times New Roman" w:eastAsia="宋体" w:cs="Times New Roman"/>
                <w:sz w:val="24"/>
                <w:lang w:eastAsia="zh-CN"/>
              </w:rPr>
              <w:t>（</w:t>
            </w:r>
            <w:r>
              <w:rPr>
                <w:rFonts w:hint="default" w:ascii="Times New Roman" w:hAnsi="Times New Roman" w:eastAsia="宋体" w:cs="Times New Roman"/>
                <w:sz w:val="24"/>
                <w:highlight w:val="none"/>
              </w:rPr>
              <w:t>202</w:t>
            </w:r>
            <w:r>
              <w:rPr>
                <w:rFonts w:hint="default" w:ascii="Times New Roman" w:hAnsi="Times New Roman" w:cs="Times New Roman"/>
                <w:sz w:val="24"/>
                <w:highlight w:val="none"/>
                <w:lang w:val="en-US" w:eastAsia="zh-CN"/>
              </w:rPr>
              <w:t>2</w:t>
            </w:r>
            <w:r>
              <w:rPr>
                <w:rFonts w:hint="default" w:ascii="Times New Roman" w:hAnsi="Times New Roman" w:eastAsia="宋体" w:cs="Times New Roman"/>
                <w:sz w:val="24"/>
                <w:highlight w:val="none"/>
              </w:rPr>
              <w:t>年</w:t>
            </w:r>
            <w:r>
              <w:rPr>
                <w:rFonts w:hint="default" w:ascii="Times New Roman" w:hAnsi="Times New Roman" w:cs="Times New Roman"/>
                <w:sz w:val="24"/>
                <w:highlight w:val="none"/>
                <w:lang w:val="en-US" w:eastAsia="zh-CN"/>
              </w:rPr>
              <w:t>5</w:t>
            </w:r>
            <w:r>
              <w:rPr>
                <w:rFonts w:hint="default" w:ascii="Times New Roman" w:hAnsi="Times New Roman" w:eastAsia="宋体" w:cs="Times New Roman"/>
                <w:sz w:val="24"/>
                <w:highlight w:val="none"/>
              </w:rPr>
              <w:t>月</w:t>
            </w:r>
            <w:r>
              <w:rPr>
                <w:rFonts w:hint="default" w:ascii="Times New Roman" w:hAnsi="Times New Roman" w:eastAsia="宋体" w:cs="Times New Roman"/>
                <w:sz w:val="24"/>
                <w:highlight w:val="none"/>
                <w:lang w:val="en-US" w:eastAsia="zh-CN"/>
              </w:rPr>
              <w:t>2</w:t>
            </w:r>
            <w:r>
              <w:rPr>
                <w:rFonts w:hint="default" w:ascii="Times New Roman" w:hAnsi="Times New Roman" w:cs="Times New Roman"/>
                <w:sz w:val="24"/>
                <w:highlight w:val="none"/>
                <w:lang w:val="en-US" w:eastAsia="zh-CN"/>
              </w:rPr>
              <w:t>6</w:t>
            </w:r>
            <w:r>
              <w:rPr>
                <w:rFonts w:hint="default" w:ascii="Times New Roman" w:hAnsi="Times New Roman" w:eastAsia="宋体" w:cs="Times New Roman"/>
                <w:sz w:val="24"/>
                <w:highlight w:val="none"/>
              </w:rPr>
              <w:t>日～</w:t>
            </w:r>
            <w:r>
              <w:rPr>
                <w:rFonts w:hint="default" w:ascii="Times New Roman" w:hAnsi="Times New Roman" w:eastAsia="宋体" w:cs="Times New Roman"/>
                <w:sz w:val="24"/>
                <w:highlight w:val="none"/>
                <w:lang w:val="en-US" w:eastAsia="zh-CN"/>
              </w:rPr>
              <w:t>2</w:t>
            </w:r>
            <w:r>
              <w:rPr>
                <w:rFonts w:hint="default" w:ascii="Times New Roman" w:hAnsi="Times New Roman" w:cs="Times New Roman"/>
                <w:sz w:val="24"/>
                <w:highlight w:val="none"/>
                <w:lang w:val="en-US" w:eastAsia="zh-CN"/>
              </w:rPr>
              <w:t>7</w:t>
            </w:r>
            <w:r>
              <w:rPr>
                <w:rFonts w:hint="default" w:ascii="Times New Roman" w:hAnsi="Times New Roman" w:eastAsia="宋体" w:cs="Times New Roman"/>
                <w:sz w:val="24"/>
                <w:highlight w:val="none"/>
              </w:rPr>
              <w:t>日</w:t>
            </w:r>
            <w:r>
              <w:rPr>
                <w:rFonts w:hint="default" w:ascii="Times New Roman" w:hAnsi="Times New Roman" w:eastAsia="宋体" w:cs="Times New Roman"/>
                <w:sz w:val="24"/>
                <w:highlight w:val="none"/>
                <w:lang w:eastAsia="zh-CN"/>
              </w:rPr>
              <w:t>）</w:t>
            </w:r>
            <w:r>
              <w:rPr>
                <w:rFonts w:hint="default" w:ascii="Times New Roman" w:hAnsi="Times New Roman" w:eastAsia="宋体" w:cs="Times New Roman"/>
                <w:sz w:val="24"/>
                <w:lang w:val="en-US" w:eastAsia="zh-CN"/>
              </w:rPr>
              <w:t>本项目</w:t>
            </w:r>
            <w:r>
              <w:rPr>
                <w:rFonts w:hint="default" w:ascii="Times New Roman" w:hAnsi="Times New Roman" w:eastAsia="宋体" w:cs="Times New Roman"/>
                <w:sz w:val="24"/>
              </w:rPr>
              <w:t>正常</w:t>
            </w:r>
            <w:r>
              <w:rPr>
                <w:rFonts w:hint="default" w:ascii="Times New Roman" w:hAnsi="Times New Roman" w:eastAsia="宋体" w:cs="Times New Roman"/>
                <w:sz w:val="24"/>
                <w:lang w:val="en-US" w:eastAsia="zh-CN"/>
              </w:rPr>
              <w:t>运行</w:t>
            </w:r>
            <w:r>
              <w:rPr>
                <w:rFonts w:hint="default" w:ascii="Times New Roman" w:hAnsi="Times New Roman" w:eastAsia="宋体" w:cs="Times New Roman"/>
                <w:sz w:val="24"/>
              </w:rPr>
              <w:t>，项目相关设备运行正常，各项环保治理设施均运转正常，</w:t>
            </w:r>
            <w:r>
              <w:rPr>
                <w:rFonts w:hint="default" w:ascii="Times New Roman" w:hAnsi="Times New Roman" w:eastAsia="宋体" w:cs="Times New Roman"/>
                <w:color w:val="000000"/>
                <w:sz w:val="24"/>
              </w:rPr>
              <w:t>生产工况见表6-1。</w:t>
            </w:r>
          </w:p>
          <w:p>
            <w:pPr>
              <w:keepNext w:val="0"/>
              <w:keepLines w:val="0"/>
              <w:pageBreakBefore w:val="0"/>
              <w:widowControl w:val="0"/>
              <w:kinsoku/>
              <w:wordWrap/>
              <w:overflowPunct/>
              <w:topLinePunct w:val="0"/>
              <w:bidi w:val="0"/>
              <w:adjustRightInd w:val="0"/>
              <w:snapToGrid w:val="0"/>
              <w:spacing w:line="360" w:lineRule="auto"/>
              <w:ind w:firstLine="482" w:firstLineChars="200"/>
              <w:jc w:val="center"/>
              <w:rPr>
                <w:rFonts w:hint="default" w:ascii="Times New Roman" w:hAnsi="Times New Roman" w:eastAsia="宋体" w:cs="Times New Roman"/>
                <w:b/>
                <w:bCs/>
                <w:sz w:val="24"/>
              </w:rPr>
            </w:pPr>
            <w:r>
              <w:rPr>
                <w:rFonts w:hint="default" w:ascii="Times New Roman" w:hAnsi="Times New Roman" w:eastAsia="宋体" w:cs="Times New Roman"/>
                <w:b/>
                <w:bCs/>
                <w:sz w:val="24"/>
              </w:rPr>
              <w:t>表6-1  验收监测期间本项目生产情况</w:t>
            </w:r>
          </w:p>
          <w:tbl>
            <w:tblPr>
              <w:tblStyle w:val="13"/>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0"/>
              <w:gridCol w:w="1562"/>
              <w:gridCol w:w="1287"/>
              <w:gridCol w:w="2028"/>
              <w:gridCol w:w="1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95" w:type="pct"/>
                  <w:vAlign w:val="center"/>
                </w:tcPr>
                <w:p>
                  <w:pPr>
                    <w:pStyle w:val="15"/>
                    <w:bidi w:val="0"/>
                    <w:rPr>
                      <w:rFonts w:hint="default" w:ascii="Times New Roman" w:hAnsi="Times New Roman" w:cs="Times New Roman"/>
                      <w:b/>
                      <w:bCs/>
                      <w:lang w:val="en-US" w:eastAsia="zh-CN"/>
                    </w:rPr>
                  </w:pPr>
                  <w:r>
                    <w:rPr>
                      <w:rFonts w:hint="default" w:ascii="Times New Roman" w:hAnsi="Times New Roman" w:cs="Times New Roman"/>
                      <w:b/>
                      <w:bCs/>
                      <w:lang w:val="en-US" w:eastAsia="zh-CN"/>
                    </w:rPr>
                    <w:t>监测日期</w:t>
                  </w:r>
                </w:p>
              </w:tc>
              <w:tc>
                <w:tcPr>
                  <w:tcW w:w="941" w:type="pct"/>
                  <w:vAlign w:val="center"/>
                </w:tcPr>
                <w:p>
                  <w:pPr>
                    <w:pStyle w:val="15"/>
                    <w:bidi w:val="0"/>
                    <w:rPr>
                      <w:rFonts w:hint="default" w:ascii="Times New Roman" w:hAnsi="Times New Roman" w:cs="Times New Roman"/>
                      <w:b/>
                      <w:bCs/>
                      <w:lang w:val="en-US" w:eastAsia="zh-CN"/>
                    </w:rPr>
                  </w:pPr>
                  <w:r>
                    <w:rPr>
                      <w:rFonts w:hint="default" w:ascii="Times New Roman" w:hAnsi="Times New Roman" w:cs="Times New Roman"/>
                      <w:b/>
                      <w:bCs/>
                      <w:lang w:val="en-US" w:eastAsia="zh-CN"/>
                    </w:rPr>
                    <w:t>主要产品</w:t>
                  </w:r>
                </w:p>
              </w:tc>
              <w:tc>
                <w:tcPr>
                  <w:tcW w:w="776" w:type="pct"/>
                  <w:vAlign w:val="center"/>
                </w:tcPr>
                <w:p>
                  <w:pPr>
                    <w:pStyle w:val="15"/>
                    <w:bidi w:val="0"/>
                    <w:rPr>
                      <w:rFonts w:hint="default" w:ascii="Times New Roman" w:hAnsi="Times New Roman" w:cs="Times New Roman"/>
                      <w:b/>
                      <w:bCs/>
                      <w:lang w:val="en-US" w:eastAsia="zh-CN"/>
                    </w:rPr>
                  </w:pPr>
                  <w:r>
                    <w:rPr>
                      <w:rFonts w:hint="default" w:ascii="Times New Roman" w:hAnsi="Times New Roman" w:eastAsia="宋体" w:cs="Times New Roman"/>
                      <w:b/>
                      <w:bCs/>
                      <w:lang w:val="en-US" w:eastAsia="zh-CN"/>
                    </w:rPr>
                    <w:t>日生产量</w:t>
                  </w:r>
                  <w:r>
                    <w:rPr>
                      <w:rFonts w:hint="default" w:ascii="Times New Roman" w:hAnsi="Times New Roman" w:cs="Times New Roman"/>
                      <w:b/>
                      <w:bCs/>
                      <w:lang w:val="en-US" w:eastAsia="zh-CN"/>
                    </w:rPr>
                    <w:t>（万m</w:t>
                  </w:r>
                  <w:r>
                    <w:rPr>
                      <w:rFonts w:hint="default" w:ascii="Times New Roman" w:hAnsi="Times New Roman" w:cs="Times New Roman"/>
                      <w:b/>
                      <w:bCs/>
                      <w:vertAlign w:val="superscript"/>
                      <w:lang w:val="en-US" w:eastAsia="zh-CN"/>
                    </w:rPr>
                    <w:t>2</w:t>
                  </w:r>
                  <w:r>
                    <w:rPr>
                      <w:rFonts w:hint="default" w:ascii="Times New Roman" w:hAnsi="Times New Roman" w:cs="Times New Roman"/>
                      <w:b/>
                      <w:bCs/>
                      <w:lang w:val="en-US" w:eastAsia="zh-CN"/>
                    </w:rPr>
                    <w:t>）</w:t>
                  </w:r>
                </w:p>
              </w:tc>
              <w:tc>
                <w:tcPr>
                  <w:tcW w:w="1223" w:type="pct"/>
                  <w:vAlign w:val="center"/>
                </w:tcPr>
                <w:p>
                  <w:pPr>
                    <w:pStyle w:val="15"/>
                    <w:bidi w:val="0"/>
                    <w:rPr>
                      <w:rFonts w:hint="default" w:ascii="Times New Roman" w:hAnsi="Times New Roman" w:cs="Times New Roman"/>
                      <w:b/>
                      <w:bCs/>
                      <w:lang w:val="en-US" w:eastAsia="zh-CN"/>
                    </w:rPr>
                  </w:pPr>
                  <w:r>
                    <w:rPr>
                      <w:rFonts w:hint="default" w:ascii="Times New Roman" w:hAnsi="Times New Roman" w:cs="Times New Roman"/>
                      <w:b/>
                      <w:bCs/>
                      <w:lang w:val="en-US" w:eastAsia="zh-CN"/>
                    </w:rPr>
                    <w:t>环评设计</w:t>
                  </w:r>
                </w:p>
                <w:p>
                  <w:pPr>
                    <w:pStyle w:val="15"/>
                    <w:bidi w:val="0"/>
                    <w:rPr>
                      <w:rFonts w:hint="default" w:ascii="Times New Roman" w:hAnsi="Times New Roman" w:cs="Times New Roman"/>
                      <w:b/>
                      <w:bCs/>
                      <w:lang w:val="en-US" w:eastAsia="zh-CN"/>
                    </w:rPr>
                  </w:pPr>
                  <w:r>
                    <w:rPr>
                      <w:rFonts w:hint="default" w:ascii="Times New Roman" w:hAnsi="Times New Roman" w:cs="Times New Roman"/>
                      <w:b/>
                      <w:bCs/>
                      <w:lang w:val="en-US" w:eastAsia="zh-CN"/>
                    </w:rPr>
                    <w:t>年</w:t>
                  </w:r>
                  <w:r>
                    <w:rPr>
                      <w:rFonts w:hint="default" w:ascii="Times New Roman" w:hAnsi="Times New Roman" w:eastAsia="宋体" w:cs="Times New Roman"/>
                      <w:b/>
                      <w:bCs/>
                      <w:lang w:val="en-US" w:eastAsia="zh-CN"/>
                    </w:rPr>
                    <w:t>产量</w:t>
                  </w:r>
                  <w:r>
                    <w:rPr>
                      <w:rFonts w:hint="default" w:ascii="Times New Roman" w:hAnsi="Times New Roman" w:cs="Times New Roman"/>
                      <w:b/>
                      <w:bCs/>
                      <w:lang w:val="en-US" w:eastAsia="zh-CN"/>
                    </w:rPr>
                    <w:t>（万m</w:t>
                  </w:r>
                  <w:r>
                    <w:rPr>
                      <w:rFonts w:hint="default" w:ascii="Times New Roman" w:hAnsi="Times New Roman" w:cs="Times New Roman"/>
                      <w:b/>
                      <w:bCs/>
                      <w:vertAlign w:val="superscript"/>
                      <w:lang w:val="en-US" w:eastAsia="zh-CN"/>
                    </w:rPr>
                    <w:t>2</w:t>
                  </w:r>
                  <w:r>
                    <w:rPr>
                      <w:rFonts w:hint="default" w:ascii="Times New Roman" w:hAnsi="Times New Roman" w:cs="Times New Roman"/>
                      <w:b/>
                      <w:bCs/>
                      <w:lang w:val="en-US" w:eastAsia="zh-CN"/>
                    </w:rPr>
                    <w:t>/年）</w:t>
                  </w:r>
                </w:p>
              </w:tc>
              <w:tc>
                <w:tcPr>
                  <w:tcW w:w="1063" w:type="pct"/>
                  <w:vAlign w:val="center"/>
                </w:tcPr>
                <w:p>
                  <w:pPr>
                    <w:pStyle w:val="15"/>
                    <w:bidi w:val="0"/>
                    <w:rPr>
                      <w:rFonts w:hint="default" w:ascii="Times New Roman" w:hAnsi="Times New Roman" w:cs="Times New Roman"/>
                      <w:b/>
                      <w:bCs/>
                      <w:lang w:val="en-US" w:eastAsia="zh-CN"/>
                    </w:rPr>
                  </w:pPr>
                  <w:r>
                    <w:rPr>
                      <w:rFonts w:hint="default" w:ascii="Times New Roman" w:hAnsi="Times New Roman" w:cs="Times New Roman"/>
                      <w:b/>
                      <w:bCs/>
                      <w:lang w:val="en-US" w:eastAsia="zh-CN"/>
                    </w:rPr>
                    <w:t>生产负荷（%）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95" w:type="pct"/>
                  <w:vAlign w:val="center"/>
                </w:tcPr>
                <w:p>
                  <w:pPr>
                    <w:pStyle w:val="15"/>
                    <w:bidi w:val="0"/>
                    <w:ind w:firstLine="0" w:firstLineChars="0"/>
                    <w:rPr>
                      <w:rFonts w:hint="default" w:ascii="Times New Roman" w:hAnsi="Times New Roman" w:cs="Times New Roman"/>
                    </w:rPr>
                  </w:pPr>
                  <w:r>
                    <w:rPr>
                      <w:rFonts w:hint="default" w:ascii="Times New Roman" w:hAnsi="Times New Roman" w:eastAsia="宋体" w:cs="Times New Roman"/>
                    </w:rPr>
                    <w:t>202</w:t>
                  </w:r>
                  <w:r>
                    <w:rPr>
                      <w:rFonts w:hint="default" w:ascii="Times New Roman" w:hAnsi="Times New Roman" w:cs="Times New Roman"/>
                      <w:lang w:val="en-US" w:eastAsia="zh-CN"/>
                    </w:rPr>
                    <w:t>2</w:t>
                  </w:r>
                  <w:r>
                    <w:rPr>
                      <w:rFonts w:hint="default" w:ascii="Times New Roman" w:hAnsi="Times New Roman" w:eastAsia="宋体" w:cs="Times New Roman"/>
                    </w:rPr>
                    <w:t>年</w:t>
                  </w:r>
                  <w:r>
                    <w:rPr>
                      <w:rFonts w:hint="default" w:ascii="Times New Roman" w:hAnsi="Times New Roman" w:cs="Times New Roman"/>
                      <w:lang w:val="en-US" w:eastAsia="zh-CN"/>
                    </w:rPr>
                    <w:t>5</w:t>
                  </w:r>
                  <w:r>
                    <w:rPr>
                      <w:rFonts w:hint="default" w:ascii="Times New Roman" w:hAnsi="Times New Roman" w:eastAsia="宋体" w:cs="Times New Roman"/>
                    </w:rPr>
                    <w:t>月</w:t>
                  </w:r>
                  <w:r>
                    <w:rPr>
                      <w:rFonts w:hint="default" w:ascii="Times New Roman" w:hAnsi="Times New Roman" w:eastAsia="宋体" w:cs="Times New Roman"/>
                      <w:lang w:val="en-US" w:eastAsia="zh-CN"/>
                    </w:rPr>
                    <w:t>2</w:t>
                  </w:r>
                  <w:r>
                    <w:rPr>
                      <w:rFonts w:hint="default" w:ascii="Times New Roman" w:hAnsi="Times New Roman" w:cs="Times New Roman"/>
                      <w:lang w:val="en-US" w:eastAsia="zh-CN"/>
                    </w:rPr>
                    <w:t>6</w:t>
                  </w:r>
                  <w:r>
                    <w:rPr>
                      <w:rFonts w:hint="default" w:ascii="Times New Roman" w:hAnsi="Times New Roman" w:eastAsia="宋体" w:cs="Times New Roman"/>
                    </w:rPr>
                    <w:t>日</w:t>
                  </w:r>
                </w:p>
              </w:tc>
              <w:tc>
                <w:tcPr>
                  <w:tcW w:w="941" w:type="pct"/>
                  <w:vAlign w:val="center"/>
                </w:tcPr>
                <w:p>
                  <w:pPr>
                    <w:pStyle w:val="15"/>
                    <w:bidi w:val="0"/>
                    <w:ind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聚氨酯板材</w:t>
                  </w:r>
                </w:p>
              </w:tc>
              <w:tc>
                <w:tcPr>
                  <w:tcW w:w="776" w:type="pct"/>
                  <w:vAlign w:val="center"/>
                </w:tcPr>
                <w:p>
                  <w:pPr>
                    <w:pStyle w:val="15"/>
                    <w:bidi w:val="0"/>
                    <w:rPr>
                      <w:rFonts w:hint="default" w:ascii="Times New Roman" w:hAnsi="Times New Roman" w:cs="Times New Roman"/>
                      <w:lang w:val="en-US" w:eastAsia="zh-CN"/>
                    </w:rPr>
                  </w:pPr>
                  <w:r>
                    <w:rPr>
                      <w:rFonts w:hint="default" w:ascii="Times New Roman" w:hAnsi="Times New Roman" w:cs="Times New Roman"/>
                      <w:lang w:val="en-US" w:eastAsia="zh-CN"/>
                    </w:rPr>
                    <w:t>4</w:t>
                  </w:r>
                  <w:r>
                    <w:rPr>
                      <w:rFonts w:hint="eastAsia" w:ascii="Times New Roman" w:hAnsi="Times New Roman" w:cs="Times New Roman"/>
                      <w:lang w:val="en-US" w:eastAsia="zh-CN"/>
                    </w:rPr>
                    <w:t>.0</w:t>
                  </w:r>
                </w:p>
              </w:tc>
              <w:tc>
                <w:tcPr>
                  <w:tcW w:w="1223" w:type="pct"/>
                  <w:vAlign w:val="center"/>
                </w:tcPr>
                <w:p>
                  <w:pPr>
                    <w:pStyle w:val="15"/>
                    <w:bidi w:val="0"/>
                    <w:ind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800</w:t>
                  </w:r>
                </w:p>
              </w:tc>
              <w:tc>
                <w:tcPr>
                  <w:tcW w:w="1063" w:type="pct"/>
                  <w:vAlign w:val="center"/>
                </w:tcPr>
                <w:p>
                  <w:pPr>
                    <w:pStyle w:val="15"/>
                    <w:bidi w:val="0"/>
                    <w:ind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87.9%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95" w:type="pct"/>
                  <w:vAlign w:val="center"/>
                </w:tcPr>
                <w:p>
                  <w:pPr>
                    <w:pStyle w:val="15"/>
                    <w:bidi w:val="0"/>
                    <w:ind w:firstLine="0" w:firstLineChars="0"/>
                    <w:rPr>
                      <w:rFonts w:hint="default" w:ascii="Times New Roman" w:hAnsi="Times New Roman" w:cs="Times New Roman"/>
                    </w:rPr>
                  </w:pPr>
                  <w:r>
                    <w:rPr>
                      <w:rFonts w:hint="default" w:ascii="Times New Roman" w:hAnsi="Times New Roman" w:eastAsia="宋体" w:cs="Times New Roman"/>
                    </w:rPr>
                    <w:t>202</w:t>
                  </w:r>
                  <w:r>
                    <w:rPr>
                      <w:rFonts w:hint="default" w:ascii="Times New Roman" w:hAnsi="Times New Roman" w:cs="Times New Roman"/>
                      <w:lang w:val="en-US" w:eastAsia="zh-CN"/>
                    </w:rPr>
                    <w:t>2</w:t>
                  </w:r>
                  <w:r>
                    <w:rPr>
                      <w:rFonts w:hint="default" w:ascii="Times New Roman" w:hAnsi="Times New Roman" w:eastAsia="宋体" w:cs="Times New Roman"/>
                    </w:rPr>
                    <w:t>年</w:t>
                  </w:r>
                  <w:r>
                    <w:rPr>
                      <w:rFonts w:hint="default" w:ascii="Times New Roman" w:hAnsi="Times New Roman" w:cs="Times New Roman"/>
                      <w:lang w:val="en-US" w:eastAsia="zh-CN"/>
                    </w:rPr>
                    <w:t>5</w:t>
                  </w:r>
                  <w:r>
                    <w:rPr>
                      <w:rFonts w:hint="default" w:ascii="Times New Roman" w:hAnsi="Times New Roman" w:eastAsia="宋体" w:cs="Times New Roman"/>
                    </w:rPr>
                    <w:t>月</w:t>
                  </w:r>
                  <w:r>
                    <w:rPr>
                      <w:rFonts w:hint="default" w:ascii="Times New Roman" w:hAnsi="Times New Roman" w:eastAsia="宋体" w:cs="Times New Roman"/>
                      <w:lang w:val="en-US" w:eastAsia="zh-CN"/>
                    </w:rPr>
                    <w:t>27</w:t>
                  </w:r>
                  <w:r>
                    <w:rPr>
                      <w:rFonts w:hint="default" w:ascii="Times New Roman" w:hAnsi="Times New Roman" w:eastAsia="宋体" w:cs="Times New Roman"/>
                    </w:rPr>
                    <w:t>日</w:t>
                  </w:r>
                </w:p>
              </w:tc>
              <w:tc>
                <w:tcPr>
                  <w:tcW w:w="941" w:type="pct"/>
                  <w:vAlign w:val="center"/>
                </w:tcPr>
                <w:p>
                  <w:pPr>
                    <w:pStyle w:val="15"/>
                    <w:bidi w:val="0"/>
                    <w:ind w:firstLine="0" w:firstLineChars="0"/>
                    <w:rPr>
                      <w:rFonts w:hint="default" w:ascii="Times New Roman" w:hAnsi="Times New Roman" w:cs="Times New Roman"/>
                      <w:lang w:val="en-US" w:eastAsia="zh-CN"/>
                    </w:rPr>
                  </w:pPr>
                  <w:r>
                    <w:rPr>
                      <w:rFonts w:hint="default" w:ascii="Times New Roman" w:hAnsi="Times New Roman" w:cs="Times New Roman"/>
                      <w:lang w:val="en-US" w:eastAsia="zh-CN"/>
                    </w:rPr>
                    <w:t>聚氨酯板材</w:t>
                  </w:r>
                </w:p>
              </w:tc>
              <w:tc>
                <w:tcPr>
                  <w:tcW w:w="776" w:type="pct"/>
                  <w:vAlign w:val="center"/>
                </w:tcPr>
                <w:p>
                  <w:pPr>
                    <w:pStyle w:val="15"/>
                    <w:bidi w:val="0"/>
                    <w:rPr>
                      <w:rFonts w:hint="default" w:ascii="Times New Roman" w:hAnsi="Times New Roman" w:cs="Times New Roman"/>
                      <w:lang w:val="en-US" w:eastAsia="zh-CN"/>
                    </w:rPr>
                  </w:pPr>
                  <w:r>
                    <w:rPr>
                      <w:rFonts w:hint="default" w:ascii="Times New Roman" w:hAnsi="Times New Roman" w:cs="Times New Roman"/>
                      <w:lang w:val="en-US" w:eastAsia="zh-CN"/>
                    </w:rPr>
                    <w:t>3.8</w:t>
                  </w:r>
                </w:p>
              </w:tc>
              <w:tc>
                <w:tcPr>
                  <w:tcW w:w="1223" w:type="pct"/>
                  <w:vAlign w:val="center"/>
                </w:tcPr>
                <w:p>
                  <w:pPr>
                    <w:pStyle w:val="15"/>
                    <w:bidi w:val="0"/>
                    <w:ind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800</w:t>
                  </w:r>
                </w:p>
              </w:tc>
              <w:tc>
                <w:tcPr>
                  <w:tcW w:w="1063" w:type="pct"/>
                  <w:vAlign w:val="center"/>
                </w:tcPr>
                <w:p>
                  <w:pPr>
                    <w:pStyle w:val="15"/>
                    <w:bidi w:val="0"/>
                    <w:ind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83.5%</w:t>
                  </w:r>
                </w:p>
              </w:tc>
            </w:tr>
          </w:tbl>
          <w:p>
            <w:pPr>
              <w:pStyle w:val="15"/>
              <w:bidi w:val="0"/>
              <w:jc w:val="left"/>
              <w:rPr>
                <w:rFonts w:hint="default" w:ascii="Times New Roman" w:hAnsi="Times New Roman" w:eastAsia="宋体" w:cs="Times New Roman"/>
              </w:rPr>
            </w:pPr>
            <w:r>
              <w:rPr>
                <w:rFonts w:hint="default" w:ascii="Times New Roman" w:hAnsi="Times New Roman" w:eastAsia="宋体" w:cs="Times New Roman"/>
              </w:rPr>
              <w:t>注：</w:t>
            </w:r>
            <w:r>
              <w:rPr>
                <w:rFonts w:hint="default" w:ascii="Times New Roman" w:hAnsi="Times New Roman" w:eastAsia="宋体" w:cs="Times New Roman"/>
                <w:lang w:eastAsia="zh-CN"/>
              </w:rPr>
              <w:t>本项目</w:t>
            </w:r>
            <w:r>
              <w:rPr>
                <w:rFonts w:hint="default" w:ascii="Times New Roman" w:hAnsi="Times New Roman" w:eastAsia="宋体" w:cs="Times New Roman"/>
              </w:rPr>
              <w:t>实行</w:t>
            </w:r>
            <w:r>
              <w:rPr>
                <w:rFonts w:hint="default" w:ascii="Times New Roman" w:hAnsi="Times New Roman" w:eastAsia="宋体" w:cs="Times New Roman"/>
                <w:lang w:eastAsia="zh-CN"/>
              </w:rPr>
              <w:t>白</w:t>
            </w:r>
            <w:r>
              <w:rPr>
                <w:rFonts w:hint="default" w:ascii="Times New Roman" w:hAnsi="Times New Roman" w:eastAsia="宋体" w:cs="Times New Roman"/>
              </w:rPr>
              <w:t>班</w:t>
            </w:r>
            <w:r>
              <w:rPr>
                <w:rFonts w:hint="default" w:ascii="Times New Roman" w:hAnsi="Times New Roman" w:cs="Times New Roman"/>
                <w:lang w:val="en-US" w:eastAsia="zh-CN"/>
              </w:rPr>
              <w:t>12</w:t>
            </w:r>
            <w:r>
              <w:rPr>
                <w:rFonts w:hint="default" w:ascii="Times New Roman" w:hAnsi="Times New Roman" w:eastAsia="宋体" w:cs="Times New Roman"/>
              </w:rPr>
              <w:t>小时工作制，全年</w:t>
            </w:r>
            <w:r>
              <w:rPr>
                <w:rFonts w:hint="default" w:ascii="Times New Roman" w:hAnsi="Times New Roman" w:cs="Times New Roman"/>
                <w:lang w:val="en-US" w:eastAsia="zh-CN"/>
              </w:rPr>
              <w:t>176</w:t>
            </w:r>
            <w:r>
              <w:rPr>
                <w:rFonts w:hint="default" w:ascii="Times New Roman" w:hAnsi="Times New Roman" w:eastAsia="宋体" w:cs="Times New Roman"/>
              </w:rPr>
              <w:t>个工作日。</w:t>
            </w:r>
          </w:p>
          <w:p>
            <w:pPr>
              <w:keepNext w:val="0"/>
              <w:keepLines w:val="0"/>
              <w:pageBreakBefore w:val="0"/>
              <w:widowControl w:val="0"/>
              <w:kinsoku/>
              <w:wordWrap/>
              <w:overflowPunct/>
              <w:topLinePunct w:val="0"/>
              <w:bidi w:val="0"/>
              <w:snapToGrid/>
              <w:spacing w:line="360" w:lineRule="auto"/>
              <w:textAlignment w:val="auto"/>
              <w:rPr>
                <w:rFonts w:hint="default" w:ascii="Times New Roman" w:hAnsi="Times New Roman" w:eastAsia="宋体" w:cs="Times New Roman"/>
                <w:color w:val="000000"/>
                <w:szCs w:val="21"/>
              </w:rPr>
            </w:pPr>
          </w:p>
          <w:p>
            <w:pPr>
              <w:keepNext w:val="0"/>
              <w:keepLines w:val="0"/>
              <w:pageBreakBefore w:val="0"/>
              <w:widowControl w:val="0"/>
              <w:kinsoku/>
              <w:wordWrap/>
              <w:overflowPunct/>
              <w:topLinePunct w:val="0"/>
              <w:bidi w:val="0"/>
              <w:snapToGrid/>
              <w:spacing w:line="360" w:lineRule="auto"/>
              <w:textAlignment w:val="auto"/>
              <w:rPr>
                <w:rFonts w:hint="default" w:ascii="Times New Roman" w:hAnsi="Times New Roman" w:eastAsia="宋体" w:cs="Times New Roman"/>
                <w:color w:val="000000"/>
                <w:szCs w:val="21"/>
              </w:rPr>
            </w:pPr>
          </w:p>
        </w:tc>
      </w:tr>
    </w:tbl>
    <w:p>
      <w:pPr>
        <w:spacing w:line="360" w:lineRule="auto"/>
        <w:rPr>
          <w:rFonts w:hint="default" w:ascii="Times New Roman" w:hAnsi="Times New Roman" w:eastAsia="宋体" w:cs="Times New Roman"/>
          <w:sz w:val="32"/>
          <w:szCs w:val="32"/>
        </w:rPr>
      </w:pPr>
      <w:r>
        <w:rPr>
          <w:rFonts w:hint="default" w:ascii="Times New Roman" w:hAnsi="Times New Roman" w:eastAsia="宋体" w:cs="Times New Roman"/>
          <w:sz w:val="32"/>
          <w:szCs w:val="32"/>
        </w:rPr>
        <w:br w:type="page"/>
      </w:r>
    </w:p>
    <w:p>
      <w:pPr>
        <w:ind w:left="0" w:leftChars="0" w:firstLine="0" w:firstLineChars="0"/>
        <w:outlineLvl w:val="0"/>
        <w:rPr>
          <w:rFonts w:hint="default" w:ascii="Times New Roman" w:hAnsi="Times New Roman" w:eastAsia="宋体" w:cs="Times New Roman"/>
          <w:b/>
          <w:bCs/>
          <w:color w:val="000000"/>
          <w:sz w:val="28"/>
          <w:szCs w:val="28"/>
          <w:highlight w:val="none"/>
        </w:rPr>
      </w:pPr>
      <w:bookmarkStart w:id="20" w:name="_Toc17110"/>
      <w:bookmarkStart w:id="21" w:name="_Toc15916"/>
      <w:r>
        <w:rPr>
          <w:rFonts w:hint="default" w:ascii="Times New Roman" w:hAnsi="Times New Roman" w:eastAsia="宋体" w:cs="Times New Roman"/>
          <w:b/>
          <w:bCs/>
          <w:color w:val="000000"/>
          <w:sz w:val="28"/>
          <w:szCs w:val="28"/>
          <w:highlight w:val="none"/>
        </w:rPr>
        <w:t>表七、废</w:t>
      </w:r>
      <w:r>
        <w:rPr>
          <w:rFonts w:hint="default" w:ascii="Times New Roman" w:hAnsi="Times New Roman" w:eastAsia="宋体" w:cs="Times New Roman"/>
          <w:b/>
          <w:bCs/>
          <w:color w:val="000000"/>
          <w:sz w:val="28"/>
          <w:szCs w:val="28"/>
          <w:highlight w:val="none"/>
          <w:lang w:val="en-US" w:eastAsia="zh-CN"/>
        </w:rPr>
        <w:t>水</w:t>
      </w:r>
      <w:r>
        <w:rPr>
          <w:rFonts w:hint="default" w:ascii="Times New Roman" w:hAnsi="Times New Roman" w:eastAsia="宋体" w:cs="Times New Roman"/>
          <w:b/>
          <w:bCs/>
          <w:color w:val="000000"/>
          <w:sz w:val="28"/>
          <w:szCs w:val="28"/>
          <w:highlight w:val="none"/>
        </w:rPr>
        <w:t>监测内容及结果评价</w:t>
      </w:r>
      <w:bookmarkEnd w:id="20"/>
      <w:bookmarkEnd w:id="21"/>
    </w:p>
    <w:tbl>
      <w:tblPr>
        <w:tblStyle w:val="12"/>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06" w:hRule="atLeast"/>
          <w:jc w:val="center"/>
        </w:trPr>
        <w:tc>
          <w:tcPr>
            <w:tcW w:w="8522" w:type="dxa"/>
            <w:vAlign w:val="top"/>
          </w:tcPr>
          <w:p>
            <w:pPr>
              <w:keepNext w:val="0"/>
              <w:keepLines w:val="0"/>
              <w:pageBreakBefore w:val="0"/>
              <w:widowControl w:val="0"/>
              <w:kinsoku/>
              <w:wordWrap/>
              <w:overflowPunct/>
              <w:topLinePunct w:val="0"/>
              <w:bidi w:val="0"/>
              <w:snapToGrid/>
              <w:spacing w:line="360" w:lineRule="auto"/>
              <w:ind w:firstLine="482" w:firstLineChars="200"/>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rPr>
              <w:t>1、</w:t>
            </w:r>
            <w:r>
              <w:rPr>
                <w:rFonts w:hint="default" w:ascii="Times New Roman" w:hAnsi="Times New Roman" w:eastAsia="宋体" w:cs="Times New Roman"/>
                <w:b/>
                <w:bCs/>
                <w:sz w:val="24"/>
                <w:szCs w:val="24"/>
                <w:lang w:val="en-US" w:eastAsia="zh-CN"/>
              </w:rPr>
              <w:t>监测内容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lang w:val="en-US"/>
              </w:rPr>
            </w:pPr>
            <w:r>
              <w:rPr>
                <w:rFonts w:hint="default" w:ascii="Times New Roman" w:hAnsi="Times New Roman" w:eastAsia="宋体" w:cs="Times New Roman"/>
                <w:sz w:val="24"/>
                <w:szCs w:val="24"/>
              </w:rPr>
              <w:t>本次验收废</w:t>
            </w:r>
            <w:r>
              <w:rPr>
                <w:rFonts w:hint="default" w:ascii="Times New Roman" w:hAnsi="Times New Roman" w:eastAsia="宋体" w:cs="Times New Roman"/>
                <w:sz w:val="24"/>
                <w:szCs w:val="24"/>
                <w:lang w:eastAsia="zh-CN"/>
              </w:rPr>
              <w:t>水</w:t>
            </w:r>
            <w:r>
              <w:rPr>
                <w:rFonts w:hint="default" w:ascii="Times New Roman" w:hAnsi="Times New Roman" w:eastAsia="宋体" w:cs="Times New Roman"/>
                <w:sz w:val="24"/>
                <w:szCs w:val="24"/>
              </w:rPr>
              <w:t>监测主要内容见</w:t>
            </w:r>
            <w:r>
              <w:rPr>
                <w:rFonts w:hint="default" w:ascii="Times New Roman" w:hAnsi="Times New Roman" w:eastAsia="宋体" w:cs="Times New Roman"/>
                <w:sz w:val="24"/>
                <w:szCs w:val="24"/>
                <w:lang w:eastAsia="zh-CN"/>
              </w:rPr>
              <w:t>表</w:t>
            </w:r>
            <w:r>
              <w:rPr>
                <w:rFonts w:hint="default" w:ascii="Times New Roman" w:hAnsi="Times New Roman" w:eastAsia="宋体" w:cs="Times New Roman"/>
                <w:sz w:val="24"/>
                <w:szCs w:val="24"/>
                <w:lang w:val="en-US" w:eastAsia="zh-CN"/>
              </w:rPr>
              <w:t>7</w:t>
            </w:r>
            <w:r>
              <w:rPr>
                <w:rFonts w:hint="default" w:ascii="Times New Roman" w:hAnsi="Times New Roman" w:eastAsia="宋体" w:cs="Times New Roman"/>
                <w:sz w:val="24"/>
                <w:szCs w:val="24"/>
                <w:lang w:eastAsia="zh-CN"/>
              </w:rPr>
              <w:t>-1</w:t>
            </w:r>
            <w:r>
              <w:rPr>
                <w:rFonts w:hint="default" w:ascii="Times New Roman" w:hAnsi="Times New Roman" w:cs="Times New Roman"/>
                <w:sz w:val="24"/>
                <w:szCs w:val="24"/>
                <w:lang w:eastAsia="zh-CN"/>
              </w:rPr>
              <w:t>。</w:t>
            </w:r>
          </w:p>
          <w:p>
            <w:pPr>
              <w:keepNext w:val="0"/>
              <w:keepLines w:val="0"/>
              <w:pageBreakBefore w:val="0"/>
              <w:widowControl w:val="0"/>
              <w:kinsoku/>
              <w:wordWrap/>
              <w:overflowPunct/>
              <w:topLinePunct w:val="0"/>
              <w:bidi w:val="0"/>
              <w:adjustRightInd w:val="0"/>
              <w:snapToGrid w:val="0"/>
              <w:spacing w:line="360" w:lineRule="auto"/>
              <w:ind w:firstLine="482" w:firstLineChars="200"/>
              <w:jc w:val="center"/>
              <w:rPr>
                <w:rFonts w:hint="default" w:ascii="Times New Roman" w:hAnsi="Times New Roman" w:eastAsia="宋体" w:cs="Times New Roman"/>
                <w:b/>
                <w:bCs/>
                <w:sz w:val="24"/>
              </w:rPr>
            </w:pPr>
            <w:r>
              <w:rPr>
                <w:rFonts w:hint="default" w:ascii="Times New Roman" w:hAnsi="Times New Roman" w:eastAsia="宋体" w:cs="Times New Roman"/>
                <w:b/>
                <w:bCs/>
                <w:sz w:val="24"/>
                <w:lang w:eastAsia="zh-CN"/>
              </w:rPr>
              <w:t>表</w:t>
            </w:r>
            <w:r>
              <w:rPr>
                <w:rFonts w:hint="default" w:ascii="Times New Roman" w:hAnsi="Times New Roman" w:eastAsia="宋体" w:cs="Times New Roman"/>
                <w:b/>
                <w:bCs/>
                <w:sz w:val="24"/>
                <w:lang w:val="en-US" w:eastAsia="zh-CN"/>
              </w:rPr>
              <w:t xml:space="preserve">7-1 </w:t>
            </w:r>
            <w:r>
              <w:rPr>
                <w:rFonts w:hint="default" w:ascii="Times New Roman" w:hAnsi="Times New Roman" w:eastAsia="宋体" w:cs="Times New Roman"/>
                <w:b/>
                <w:bCs/>
                <w:sz w:val="24"/>
              </w:rPr>
              <w:t xml:space="preserve"> 废</w:t>
            </w:r>
            <w:r>
              <w:rPr>
                <w:rFonts w:hint="default" w:ascii="Times New Roman" w:hAnsi="Times New Roman" w:eastAsia="宋体" w:cs="Times New Roman"/>
                <w:b/>
                <w:bCs/>
                <w:sz w:val="24"/>
                <w:lang w:val="en-US" w:eastAsia="zh-CN"/>
              </w:rPr>
              <w:t>水</w:t>
            </w:r>
            <w:r>
              <w:rPr>
                <w:rFonts w:hint="default" w:ascii="Times New Roman" w:hAnsi="Times New Roman" w:eastAsia="宋体" w:cs="Times New Roman"/>
                <w:b/>
                <w:bCs/>
                <w:sz w:val="24"/>
              </w:rPr>
              <w:t>监测内容</w:t>
            </w:r>
          </w:p>
          <w:tbl>
            <w:tblPr>
              <w:tblStyle w:val="12"/>
              <w:tblW w:w="500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2"/>
              <w:gridCol w:w="1630"/>
              <w:gridCol w:w="2581"/>
              <w:gridCol w:w="2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0" w:hRule="atLeast"/>
                <w:jc w:val="center"/>
              </w:trPr>
              <w:tc>
                <w:tcPr>
                  <w:tcW w:w="910" w:type="pct"/>
                  <w:noWrap w:val="0"/>
                  <w:vAlign w:val="center"/>
                </w:tcPr>
                <w:p>
                  <w:pPr>
                    <w:pStyle w:val="15"/>
                    <w:bidi w:val="0"/>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类别</w:t>
                  </w:r>
                </w:p>
              </w:tc>
              <w:tc>
                <w:tcPr>
                  <w:tcW w:w="981" w:type="pct"/>
                  <w:noWrap w:val="0"/>
                  <w:vAlign w:val="center"/>
                </w:tcPr>
                <w:p>
                  <w:pPr>
                    <w:pStyle w:val="15"/>
                    <w:bidi w:val="0"/>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监测点位</w:t>
                  </w:r>
                </w:p>
              </w:tc>
              <w:tc>
                <w:tcPr>
                  <w:tcW w:w="1553" w:type="pct"/>
                  <w:noWrap w:val="0"/>
                  <w:vAlign w:val="center"/>
                </w:tcPr>
                <w:p>
                  <w:pPr>
                    <w:pStyle w:val="15"/>
                    <w:bidi w:val="0"/>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监测项目</w:t>
                  </w:r>
                </w:p>
              </w:tc>
              <w:tc>
                <w:tcPr>
                  <w:tcW w:w="1554" w:type="pct"/>
                  <w:noWrap w:val="0"/>
                  <w:vAlign w:val="center"/>
                </w:tcPr>
                <w:p>
                  <w:pPr>
                    <w:pStyle w:val="15"/>
                    <w:bidi w:val="0"/>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5" w:hRule="atLeast"/>
                <w:jc w:val="center"/>
              </w:trPr>
              <w:tc>
                <w:tcPr>
                  <w:tcW w:w="910" w:type="pct"/>
                  <w:noWrap w:val="0"/>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生活污水</w:t>
                  </w:r>
                </w:p>
              </w:tc>
              <w:tc>
                <w:tcPr>
                  <w:tcW w:w="981" w:type="pct"/>
                  <w:noWrap w:val="0"/>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接管口S1</w:t>
                  </w:r>
                </w:p>
              </w:tc>
              <w:tc>
                <w:tcPr>
                  <w:tcW w:w="1553" w:type="pct"/>
                  <w:noWrap w:val="0"/>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pH值、COD、悬浮物、氨氮、总磷</w:t>
                  </w:r>
                </w:p>
              </w:tc>
              <w:tc>
                <w:tcPr>
                  <w:tcW w:w="1554" w:type="pct"/>
                  <w:noWrap w:val="0"/>
                  <w:vAlign w:val="center"/>
                </w:tcPr>
                <w:p>
                  <w:pPr>
                    <w:pStyle w:val="15"/>
                    <w:bidi w:val="0"/>
                    <w:rPr>
                      <w:rFonts w:hint="default" w:ascii="Times New Roman" w:hAnsi="Times New Roman" w:eastAsia="宋体" w:cs="Times New Roman"/>
                    </w:rPr>
                  </w:pPr>
                  <w:r>
                    <w:rPr>
                      <w:rFonts w:hint="default" w:ascii="Times New Roman" w:hAnsi="Times New Roman" w:eastAsia="宋体" w:cs="Times New Roman"/>
                    </w:rPr>
                    <w:t>连续监测2天，每天</w:t>
                  </w:r>
                  <w:r>
                    <w:rPr>
                      <w:rFonts w:hint="default" w:ascii="Times New Roman" w:hAnsi="Times New Roman" w:eastAsia="宋体" w:cs="Times New Roman"/>
                      <w:lang w:val="en-US" w:eastAsia="zh-CN"/>
                    </w:rPr>
                    <w:t>3</w:t>
                  </w:r>
                  <w:r>
                    <w:rPr>
                      <w:rFonts w:hint="default" w:ascii="Times New Roman" w:hAnsi="Times New Roman" w:eastAsia="宋体" w:cs="Times New Roman"/>
                    </w:rPr>
                    <w:t>次</w:t>
                  </w:r>
                </w:p>
              </w:tc>
            </w:tr>
          </w:tbl>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ascii="Times New Roman" w:hAnsi="Times New Roman" w:eastAsia="宋体" w:cs="Times New Roman"/>
                <w:b/>
                <w:bCs/>
                <w:sz w:val="24"/>
                <w:szCs w:val="24"/>
              </w:rPr>
            </w:pPr>
          </w:p>
          <w:tbl>
            <w:tblPr>
              <w:tblStyle w:val="13"/>
              <w:tblW w:w="830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3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236" w:type="pct"/>
                  <w:tcBorders>
                    <w:tl2br w:val="nil"/>
                    <w:tr2bl w:val="nil"/>
                  </w:tcBorders>
                  <w:vAlign w:val="top"/>
                </w:tcPr>
                <w:p>
                  <w:pPr>
                    <w:ind w:left="0" w:leftChars="0" w:firstLine="0" w:firstLineChars="0"/>
                    <w:jc w:val="center"/>
                    <w:rPr>
                      <w:rFonts w:hint="default" w:ascii="Times New Roman" w:hAnsi="Times New Roman" w:eastAsia="宋体" w:cs="Times New Roman"/>
                      <w:lang w:val="en-US" w:eastAsia="zh-CN"/>
                    </w:rPr>
                  </w:pPr>
                  <w:r>
                    <w:rPr>
                      <w:rFonts w:hint="default" w:ascii="Times New Roman" w:hAnsi="Times New Roman" w:cs="Times New Roman"/>
                      <w:sz w:val="24"/>
                    </w:rPr>
                    <mc:AlternateContent>
                      <mc:Choice Requires="wps">
                        <w:drawing>
                          <wp:anchor distT="0" distB="0" distL="114300" distR="114300" simplePos="0" relativeHeight="251659264" behindDoc="0" locked="0" layoutInCell="1" allowOverlap="1">
                            <wp:simplePos x="0" y="0"/>
                            <wp:positionH relativeFrom="column">
                              <wp:posOffset>1964690</wp:posOffset>
                            </wp:positionH>
                            <wp:positionV relativeFrom="paragraph">
                              <wp:posOffset>2251710</wp:posOffset>
                            </wp:positionV>
                            <wp:extent cx="1018540" cy="381000"/>
                            <wp:effectExtent l="0" t="0" r="0" b="0"/>
                            <wp:wrapNone/>
                            <wp:docPr id="44" name="文本框 44"/>
                            <wp:cNvGraphicFramePr/>
                            <a:graphic xmlns:a="http://schemas.openxmlformats.org/drawingml/2006/main">
                              <a:graphicData uri="http://schemas.microsoft.com/office/word/2010/wordprocessingShape">
                                <wps:wsp>
                                  <wps:cNvSpPr txBox="1"/>
                                  <wps:spPr>
                                    <a:xfrm>
                                      <a:off x="3081020" y="4094480"/>
                                      <a:ext cx="1018540" cy="3810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宋体"/>
                                            <w:color w:val="FF0000"/>
                                            <w:sz w:val="21"/>
                                            <w:szCs w:val="21"/>
                                            <w:lang w:val="en-US" w:eastAsia="zh-CN"/>
                                          </w:rPr>
                                        </w:pPr>
                                        <w:r>
                                          <w:rPr>
                                            <w:rFonts w:hint="eastAsia"/>
                                            <w:color w:val="FF0000"/>
                                            <w:sz w:val="21"/>
                                            <w:szCs w:val="21"/>
                                          </w:rPr>
                                          <w:t>★</w:t>
                                        </w:r>
                                        <w:r>
                                          <w:rPr>
                                            <w:rFonts w:hint="eastAsia"/>
                                            <w:color w:val="FF0000"/>
                                            <w:sz w:val="21"/>
                                            <w:szCs w:val="21"/>
                                            <w:lang w:val="en-US" w:eastAsia="zh-CN"/>
                                          </w:rPr>
                                          <w:t>S1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4.7pt;margin-top:177.3pt;height:30pt;width:80.2pt;z-index:251659264;mso-width-relative:page;mso-height-relative:page;" filled="f" stroked="f" coordsize="21600,21600" o:gfxdata="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o8oqW9sAAAALAQAADwAAAAAAAAAB&#10;ACAAAAAiAAAAZHJzL2Rvd25yZXYueG1sUEsBAhQAFAAAAAgAh07iQPHEkD1GAgAAdAQAAA4AAAAA&#10;AAAAAQAgAAAAKgEAAGRycy9lMm9Eb2MueG1sUEsFBgAAAAAGAAYAWQEAAOIFAAAAAA==&#10;">
                            <v:fill on="f" focussize="0,0"/>
                            <v:stroke on="f" weight="0.5pt"/>
                            <v:imagedata o:title=""/>
                            <o:lock v:ext="edit" aspectratio="f"/>
                            <v:textbox>
                              <w:txbxContent>
                                <w:p>
                                  <w:pPr>
                                    <w:rPr>
                                      <w:rFonts w:hint="default" w:eastAsia="宋体"/>
                                      <w:color w:val="FF0000"/>
                                      <w:sz w:val="21"/>
                                      <w:szCs w:val="21"/>
                                      <w:lang w:val="en-US" w:eastAsia="zh-CN"/>
                                    </w:rPr>
                                  </w:pPr>
                                  <w:r>
                                    <w:rPr>
                                      <w:rFonts w:hint="eastAsia"/>
                                      <w:color w:val="FF0000"/>
                                      <w:sz w:val="21"/>
                                      <w:szCs w:val="21"/>
                                    </w:rPr>
                                    <w:t>★</w:t>
                                  </w:r>
                                  <w:r>
                                    <w:rPr>
                                      <w:rFonts w:hint="eastAsia"/>
                                      <w:color w:val="FF0000"/>
                                      <w:sz w:val="21"/>
                                      <w:szCs w:val="21"/>
                                      <w:lang w:val="en-US" w:eastAsia="zh-CN"/>
                                    </w:rPr>
                                    <w:t>S1</w:t>
                                  </w:r>
                                </w:p>
                              </w:txbxContent>
                            </v:textbox>
                          </v:shape>
                        </w:pict>
                      </mc:Fallback>
                    </mc:AlternateContent>
                  </w:r>
                  <w:r>
                    <w:rPr>
                      <w:sz w:val="21"/>
                    </w:rPr>
                    <mc:AlternateContent>
                      <mc:Choice Requires="wps">
                        <w:drawing>
                          <wp:anchor distT="0" distB="0" distL="114300" distR="114300" simplePos="0" relativeHeight="251672576" behindDoc="0" locked="0" layoutInCell="1" allowOverlap="1">
                            <wp:simplePos x="0" y="0"/>
                            <wp:positionH relativeFrom="column">
                              <wp:posOffset>3554095</wp:posOffset>
                            </wp:positionH>
                            <wp:positionV relativeFrom="paragraph">
                              <wp:posOffset>3209925</wp:posOffset>
                            </wp:positionV>
                            <wp:extent cx="1579245" cy="504825"/>
                            <wp:effectExtent l="4445" t="4445" r="16510" b="5080"/>
                            <wp:wrapNone/>
                            <wp:docPr id="18" name="文本框 18"/>
                            <wp:cNvGraphicFramePr/>
                            <a:graphic xmlns:a="http://schemas.openxmlformats.org/drawingml/2006/main">
                              <a:graphicData uri="http://schemas.microsoft.com/office/word/2010/wordprocessingShape">
                                <wps:wsp>
                                  <wps:cNvSpPr txBox="1"/>
                                  <wps:spPr>
                                    <a:xfrm>
                                      <a:off x="0" y="0"/>
                                      <a:ext cx="1579245" cy="504825"/>
                                    </a:xfrm>
                                    <a:prstGeom prst="rect">
                                      <a:avLst/>
                                    </a:prstGeom>
                                    <a:solidFill>
                                      <a:schemeClr val="bg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企业边界</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default"/>
                                            <w:color w:val="auto"/>
                                            <w:sz w:val="18"/>
                                            <w:szCs w:val="18"/>
                                            <w:lang w:val="en-US" w:eastAsia="zh-CN"/>
                                          </w:rPr>
                                        </w:pPr>
                                        <w:r>
                                          <w:rPr>
                                            <w:rFonts w:hint="eastAsia"/>
                                            <w:color w:val="FF0000"/>
                                            <w:sz w:val="21"/>
                                            <w:szCs w:val="21"/>
                                          </w:rPr>
                                          <w:t>★</w:t>
                                        </w:r>
                                        <w:r>
                                          <w:rPr>
                                            <w:rFonts w:hint="eastAsia"/>
                                            <w:color w:val="FF0000"/>
                                            <w:sz w:val="21"/>
                                            <w:szCs w:val="21"/>
                                            <w:lang w:val="en-US" w:eastAsia="zh-CN"/>
                                          </w:rPr>
                                          <w:t>S1</w:t>
                                        </w:r>
                                        <w:r>
                                          <w:rPr>
                                            <w:rFonts w:hint="default" w:ascii="Times New Roman" w:hAnsi="Times New Roman" w:eastAsia="宋体" w:cs="Times New Roman"/>
                                            <w:color w:val="auto"/>
                                            <w:kern w:val="2"/>
                                            <w:sz w:val="18"/>
                                            <w:szCs w:val="18"/>
                                            <w:lang w:val="en-US" w:eastAsia="zh-CN" w:bidi="ar-SA"/>
                                          </w:rPr>
                                          <w:t>为</w:t>
                                        </w:r>
                                        <w:r>
                                          <w:rPr>
                                            <w:rFonts w:hint="eastAsia" w:ascii="Times New Roman" w:hAnsi="Times New Roman" w:cs="Times New Roman"/>
                                            <w:color w:val="auto"/>
                                            <w:kern w:val="2"/>
                                            <w:sz w:val="18"/>
                                            <w:szCs w:val="18"/>
                                            <w:lang w:val="en-US" w:eastAsia="zh-CN" w:bidi="ar-SA"/>
                                          </w:rPr>
                                          <w:t>废水</w:t>
                                        </w:r>
                                        <w:r>
                                          <w:rPr>
                                            <w:rFonts w:hint="default" w:ascii="Times New Roman" w:hAnsi="Times New Roman" w:eastAsia="宋体" w:cs="Times New Roman"/>
                                            <w:color w:val="auto"/>
                                            <w:kern w:val="2"/>
                                            <w:sz w:val="18"/>
                                            <w:szCs w:val="18"/>
                                            <w:lang w:val="en-US" w:eastAsia="zh-CN" w:bidi="ar-SA"/>
                                          </w:rPr>
                                          <w:t>测点</w:t>
                                        </w:r>
                                        <w:r>
                                          <w:rPr>
                                            <w:rFonts w:hint="eastAsia" w:ascii="Times New Roman" w:hAnsi="Times New Roman" w:cs="Times New Roman"/>
                                            <w:color w:val="auto"/>
                                            <w:kern w:val="2"/>
                                            <w:sz w:val="18"/>
                                            <w:szCs w:val="18"/>
                                            <w:lang w:val="en-US" w:eastAsia="zh-CN" w:bidi="ar-SA"/>
                                          </w:rPr>
                                          <w:t>位置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9.85pt;margin-top:252.75pt;height:39.75pt;width:124.35pt;z-index:251672576;mso-width-relative:page;mso-height-relative:page;" fillcolor="#FFFFFF [3212]" filled="t" stroked="t" coordsize="21600,21600" o:gfxdata="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NIgYInXAAAA&#10;CwEAAA8AAAAAAAAAAQAgAAAAIgAAAGRycy9kb3ducmV2LnhtbFBLAQIUABQAAAAIAIdO4kCC8ybi&#10;VwIAALoEAAAOAAAAAAAAAAEAIAAAACYBAABkcnMvZTJvRG9jLnhtbFBLBQYAAAAABgAGAFkBAADv&#10;BQAAAAA=&#10;">
                            <v:fill on="t" focussize="0,0"/>
                            <v:stroke weight="0.5pt"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企业边界</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default"/>
                                      <w:color w:val="auto"/>
                                      <w:sz w:val="18"/>
                                      <w:szCs w:val="18"/>
                                      <w:lang w:val="en-US" w:eastAsia="zh-CN"/>
                                    </w:rPr>
                                  </w:pPr>
                                  <w:r>
                                    <w:rPr>
                                      <w:rFonts w:hint="eastAsia"/>
                                      <w:color w:val="FF0000"/>
                                      <w:sz w:val="21"/>
                                      <w:szCs w:val="21"/>
                                    </w:rPr>
                                    <w:t>★</w:t>
                                  </w:r>
                                  <w:r>
                                    <w:rPr>
                                      <w:rFonts w:hint="eastAsia"/>
                                      <w:color w:val="FF0000"/>
                                      <w:sz w:val="21"/>
                                      <w:szCs w:val="21"/>
                                      <w:lang w:val="en-US" w:eastAsia="zh-CN"/>
                                    </w:rPr>
                                    <w:t>S1</w:t>
                                  </w:r>
                                  <w:r>
                                    <w:rPr>
                                      <w:rFonts w:hint="default" w:ascii="Times New Roman" w:hAnsi="Times New Roman" w:eastAsia="宋体" w:cs="Times New Roman"/>
                                      <w:color w:val="auto"/>
                                      <w:kern w:val="2"/>
                                      <w:sz w:val="18"/>
                                      <w:szCs w:val="18"/>
                                      <w:lang w:val="en-US" w:eastAsia="zh-CN" w:bidi="ar-SA"/>
                                    </w:rPr>
                                    <w:t>为</w:t>
                                  </w:r>
                                  <w:r>
                                    <w:rPr>
                                      <w:rFonts w:hint="eastAsia" w:ascii="Times New Roman" w:hAnsi="Times New Roman" w:cs="Times New Roman"/>
                                      <w:color w:val="auto"/>
                                      <w:kern w:val="2"/>
                                      <w:sz w:val="18"/>
                                      <w:szCs w:val="18"/>
                                      <w:lang w:val="en-US" w:eastAsia="zh-CN" w:bidi="ar-SA"/>
                                    </w:rPr>
                                    <w:t>废水</w:t>
                                  </w:r>
                                  <w:r>
                                    <w:rPr>
                                      <w:rFonts w:hint="default" w:ascii="Times New Roman" w:hAnsi="Times New Roman" w:eastAsia="宋体" w:cs="Times New Roman"/>
                                      <w:color w:val="auto"/>
                                      <w:kern w:val="2"/>
                                      <w:sz w:val="18"/>
                                      <w:szCs w:val="18"/>
                                      <w:lang w:val="en-US" w:eastAsia="zh-CN" w:bidi="ar-SA"/>
                                    </w:rPr>
                                    <w:t>测点</w:t>
                                  </w:r>
                                  <w:r>
                                    <w:rPr>
                                      <w:rFonts w:hint="eastAsia" w:ascii="Times New Roman" w:hAnsi="Times New Roman" w:cs="Times New Roman"/>
                                      <w:color w:val="auto"/>
                                      <w:kern w:val="2"/>
                                      <w:sz w:val="18"/>
                                      <w:szCs w:val="18"/>
                                      <w:lang w:val="en-US" w:eastAsia="zh-CN" w:bidi="ar-SA"/>
                                    </w:rPr>
                                    <w:t>位置</w:t>
                                  </w:r>
                                </w:p>
                              </w:txbxContent>
                            </v:textbox>
                          </v:shape>
                        </w:pict>
                      </mc:Fallback>
                    </mc:AlternateContent>
                  </w:r>
                  <w:r>
                    <w:rPr>
                      <w:sz w:val="21"/>
                    </w:rPr>
                    <mc:AlternateContent>
                      <mc:Choice Requires="wps">
                        <w:drawing>
                          <wp:anchor distT="0" distB="0" distL="114300" distR="114300" simplePos="0" relativeHeight="251673600" behindDoc="0" locked="0" layoutInCell="1" allowOverlap="1">
                            <wp:simplePos x="0" y="0"/>
                            <wp:positionH relativeFrom="column">
                              <wp:posOffset>3645535</wp:posOffset>
                            </wp:positionH>
                            <wp:positionV relativeFrom="paragraph">
                              <wp:posOffset>3314065</wp:posOffset>
                            </wp:positionV>
                            <wp:extent cx="190500" cy="76200"/>
                            <wp:effectExtent l="12700" t="12700" r="25400" b="25400"/>
                            <wp:wrapNone/>
                            <wp:docPr id="19" name="矩形 19"/>
                            <wp:cNvGraphicFramePr/>
                            <a:graphic xmlns:a="http://schemas.openxmlformats.org/drawingml/2006/main">
                              <a:graphicData uri="http://schemas.microsoft.com/office/word/2010/wordprocessingShape">
                                <wps:wsp>
                                  <wps:cNvSpPr/>
                                  <wps:spPr>
                                    <a:xfrm flipV="1">
                                      <a:off x="0" y="0"/>
                                      <a:ext cx="190500" cy="762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flip:y;margin-left:287.05pt;margin-top:260.95pt;height:6pt;width:15pt;z-index:251673600;v-text-anchor:middle;mso-width-relative:page;mso-height-relative:page;" filled="f" stroked="t" coordsize="21600,21600" o:gfxdata="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NGl8wXZAAAACwEAAA8AAAAAAAAAAQAgAAAAIgAAAGRycy9kb3ducmV2LnhtbFBLAQIUABQA&#10;AAAIAIdO4kBdeOxAYQIAAL4EAAAOAAAAAAAAAAEAIAAAACgBAABkcnMvZTJvRG9jLnhtbFBLBQYA&#10;AAAABgAGAFkBAAD7BQAAAAA=&#10;">
                            <v:fill on="f" focussize="0,0"/>
                            <v:stroke weight="2pt" color="#FF0000 [3204]" joinstyle="round"/>
                            <v:imagedata o:title=""/>
                            <o:lock v:ext="edit" aspectratio="f"/>
                          </v:rect>
                        </w:pict>
                      </mc:Fallback>
                    </mc:AlternateContent>
                  </w:r>
                  <w:r>
                    <w:rPr>
                      <w:rFonts w:hint="default" w:ascii="Times New Roman" w:hAnsi="Times New Roman" w:cs="Times New Roman"/>
                    </w:rPr>
                    <w:drawing>
                      <wp:inline distT="0" distB="0" distL="114300" distR="114300">
                        <wp:extent cx="5132070" cy="3702685"/>
                        <wp:effectExtent l="0" t="0" r="11430" b="12065"/>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
                                <pic:cNvPicPr>
                                  <a:picLocks noChangeAspect="1"/>
                                </pic:cNvPicPr>
                              </pic:nvPicPr>
                              <pic:blipFill>
                                <a:blip r:embed="rId21"/>
                                <a:stretch>
                                  <a:fillRect/>
                                </a:stretch>
                              </pic:blipFill>
                              <pic:spPr>
                                <a:xfrm>
                                  <a:off x="0" y="0"/>
                                  <a:ext cx="5132070" cy="3702685"/>
                                </a:xfrm>
                                <a:prstGeom prst="rect">
                                  <a:avLst/>
                                </a:prstGeom>
                                <a:noFill/>
                                <a:ln>
                                  <a:noFill/>
                                </a:ln>
                              </pic:spPr>
                            </pic:pic>
                          </a:graphicData>
                        </a:graphic>
                      </wp:inline>
                    </w:drawing>
                  </w:r>
                </w:p>
                <w:p>
                  <w:pPr>
                    <w:pStyle w:val="2"/>
                    <w:jc w:val="both"/>
                    <w:rPr>
                      <w:rFonts w:hint="default" w:ascii="Times New Roman" w:hAnsi="Times New Roman" w:eastAsia="宋体" w:cs="Times New Roman"/>
                      <w:lang w:val="en-US" w:eastAsia="zh-CN"/>
                    </w:rPr>
                  </w:pPr>
                </w:p>
              </w:tc>
            </w:tr>
          </w:tbl>
          <w:p>
            <w:pPr>
              <w:spacing w:line="360" w:lineRule="auto"/>
              <w:jc w:val="center"/>
              <w:rPr>
                <w:rFonts w:hint="default" w:ascii="Times New Roman" w:hAnsi="Times New Roman" w:eastAsia="宋体" w:cs="Times New Roman"/>
                <w:b/>
                <w:bCs/>
                <w:sz w:val="24"/>
                <w:highlight w:val="green"/>
              </w:rPr>
            </w:pPr>
            <w:r>
              <w:rPr>
                <w:rFonts w:hint="default" w:ascii="Times New Roman" w:hAnsi="Times New Roman" w:eastAsia="宋体" w:cs="Times New Roman"/>
                <w:b/>
                <w:bCs/>
                <w:kern w:val="2"/>
                <w:highlight w:val="none"/>
              </w:rPr>
              <w:t>图</w:t>
            </w:r>
            <w:r>
              <w:rPr>
                <w:rFonts w:hint="default" w:ascii="Times New Roman" w:hAnsi="Times New Roman" w:eastAsia="宋体" w:cs="Times New Roman"/>
                <w:b/>
                <w:bCs/>
                <w:kern w:val="2"/>
                <w:highlight w:val="none"/>
                <w:lang w:val="en-US" w:eastAsia="zh-CN"/>
              </w:rPr>
              <w:t>7</w:t>
            </w:r>
            <w:r>
              <w:rPr>
                <w:rFonts w:hint="default" w:ascii="Times New Roman" w:hAnsi="Times New Roman" w:eastAsia="宋体" w:cs="Times New Roman"/>
                <w:b/>
                <w:bCs/>
                <w:kern w:val="2"/>
                <w:highlight w:val="none"/>
              </w:rPr>
              <w:t>-1  废</w:t>
            </w:r>
            <w:r>
              <w:rPr>
                <w:rFonts w:hint="default" w:ascii="Times New Roman" w:hAnsi="Times New Roman" w:eastAsia="宋体" w:cs="Times New Roman"/>
                <w:b/>
                <w:bCs/>
                <w:kern w:val="2"/>
                <w:highlight w:val="none"/>
                <w:lang w:eastAsia="zh-CN"/>
              </w:rPr>
              <w:t>水</w:t>
            </w:r>
            <w:r>
              <w:rPr>
                <w:rFonts w:hint="default" w:ascii="Times New Roman" w:hAnsi="Times New Roman" w:eastAsia="宋体" w:cs="Times New Roman"/>
                <w:b/>
                <w:bCs/>
                <w:kern w:val="2"/>
                <w:highlight w:val="none"/>
              </w:rPr>
              <w:t>监测点位图</w:t>
            </w:r>
            <w:r>
              <w:rPr>
                <w:rFonts w:hint="eastAsia" w:ascii="Times New Roman" w:hAnsi="Times New Roman" w:cs="Times New Roman"/>
                <w:b/>
                <w:bCs/>
                <w:kern w:val="2"/>
                <w:sz w:val="24"/>
                <w:szCs w:val="24"/>
                <w:highlight w:val="none"/>
                <w:lang w:eastAsia="zh-CN"/>
              </w:rPr>
              <w:t>（</w:t>
            </w:r>
            <w:r>
              <w:rPr>
                <w:rFonts w:hint="eastAsia" w:ascii="Times New Roman" w:hAnsi="Times New Roman" w:cs="Times New Roman"/>
                <w:b/>
                <w:bCs/>
                <w:kern w:val="2"/>
                <w:sz w:val="24"/>
                <w:szCs w:val="24"/>
                <w:highlight w:val="none"/>
                <w:lang w:val="en-US" w:eastAsia="zh-CN"/>
              </w:rPr>
              <w:t>2022年</w:t>
            </w:r>
            <w:r>
              <w:rPr>
                <w:rFonts w:hint="default" w:ascii="Times New Roman" w:hAnsi="Times New Roman" w:cs="Times New Roman"/>
                <w:b/>
                <w:bCs/>
                <w:kern w:val="2"/>
                <w:sz w:val="24"/>
                <w:szCs w:val="24"/>
                <w:highlight w:val="none"/>
                <w:lang w:val="en-US" w:eastAsia="zh-CN"/>
              </w:rPr>
              <w:t>5月26日</w:t>
            </w:r>
            <w:r>
              <w:rPr>
                <w:rFonts w:hint="eastAsia" w:ascii="Times New Roman" w:hAnsi="Times New Roman" w:cs="Times New Roman"/>
                <w:b/>
                <w:bCs/>
                <w:kern w:val="2"/>
                <w:sz w:val="24"/>
                <w:szCs w:val="24"/>
                <w:highlight w:val="none"/>
                <w:lang w:val="en-US" w:eastAsia="zh-CN"/>
              </w:rPr>
              <w:t>、27日）</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9"/>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2、验收监测依据及标准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废水采样按</w:t>
            </w:r>
            <w:r>
              <w:rPr>
                <w:rFonts w:hint="default" w:ascii="Times New Roman" w:hAnsi="Times New Roman" w:eastAsia="宋体" w:cs="Times New Roman"/>
                <w:sz w:val="24"/>
                <w:szCs w:val="24"/>
                <w:lang w:eastAsia="zh-CN"/>
              </w:rPr>
              <w:t>生态环境部</w:t>
            </w:r>
            <w:r>
              <w:rPr>
                <w:rFonts w:hint="default" w:ascii="Times New Roman" w:hAnsi="Times New Roman" w:eastAsia="宋体" w:cs="Times New Roman"/>
                <w:sz w:val="24"/>
                <w:szCs w:val="24"/>
              </w:rPr>
              <w:t>《污水监测技术规范》</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HJ</w:t>
            </w:r>
            <w:r>
              <w:rPr>
                <w:rFonts w:hint="default"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rPr>
              <w:t>91</w:t>
            </w:r>
            <w:r>
              <w:rPr>
                <w:rFonts w:hint="default"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-20</w:t>
            </w:r>
            <w:r>
              <w:rPr>
                <w:rFonts w:hint="default" w:ascii="Times New Roman" w:hAnsi="Times New Roman" w:eastAsia="宋体" w:cs="Times New Roman"/>
                <w:sz w:val="24"/>
                <w:szCs w:val="24"/>
                <w:lang w:val="en-US" w:eastAsia="zh-CN"/>
              </w:rPr>
              <w:t>19</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及《建设项目竣工环境保护验收技术指南 污染影响类》中相关要求执行。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zh-CN"/>
              </w:rPr>
              <w:t>本项目生活污水经化粪池预处理后</w:t>
            </w:r>
            <w:r>
              <w:rPr>
                <w:rFonts w:hint="default" w:ascii="Times New Roman" w:hAnsi="Times New Roman" w:eastAsia="宋体" w:cs="Times New Roman"/>
                <w:sz w:val="24"/>
                <w:szCs w:val="24"/>
                <w:lang w:val="en-US" w:eastAsia="zh-CN"/>
              </w:rPr>
              <w:t>接管至张家港市给排水公司金港片区污水处理厂</w:t>
            </w:r>
            <w:r>
              <w:rPr>
                <w:rFonts w:hint="default" w:ascii="Times New Roman" w:hAnsi="Times New Roman" w:eastAsia="宋体" w:cs="Times New Roman"/>
                <w:sz w:val="24"/>
                <w:szCs w:val="24"/>
                <w:lang w:val="zh-CN"/>
              </w:rPr>
              <w:t>处理，</w:t>
            </w:r>
            <w:r>
              <w:rPr>
                <w:rFonts w:hint="default" w:ascii="Times New Roman" w:hAnsi="Times New Roman" w:eastAsia="宋体" w:cs="Times New Roman"/>
                <w:sz w:val="24"/>
                <w:szCs w:val="24"/>
                <w:lang w:val="en-US" w:eastAsia="zh-CN"/>
              </w:rPr>
              <w:t>pH值、</w:t>
            </w:r>
            <w:r>
              <w:rPr>
                <w:rFonts w:hint="eastAsia" w:ascii="Times New Roman" w:hAnsi="Times New Roman" w:cs="Times New Roman"/>
                <w:sz w:val="24"/>
                <w:szCs w:val="24"/>
                <w:lang w:val="en-US" w:eastAsia="zh-CN"/>
              </w:rPr>
              <w:t>化学需氧量</w:t>
            </w:r>
            <w:r>
              <w:rPr>
                <w:rFonts w:hint="default" w:ascii="Times New Roman" w:hAnsi="Times New Roman" w:eastAsia="宋体" w:cs="Times New Roman"/>
                <w:sz w:val="24"/>
                <w:szCs w:val="24"/>
                <w:vertAlign w:val="baseline"/>
                <w:lang w:val="en-US" w:eastAsia="zh-CN"/>
              </w:rPr>
              <w:t>、悬浮物、氨氮、总磷执行</w:t>
            </w:r>
            <w:r>
              <w:rPr>
                <w:rFonts w:hint="default" w:ascii="Times New Roman" w:hAnsi="Times New Roman" w:eastAsia="宋体" w:cs="Times New Roman"/>
                <w:sz w:val="24"/>
                <w:szCs w:val="24"/>
                <w:lang w:val="zh-CN"/>
              </w:rPr>
              <w:t>污水处理厂的接管标准</w:t>
            </w:r>
            <w:r>
              <w:rPr>
                <w:rFonts w:hint="default" w:ascii="Times New Roman" w:hAnsi="Times New Roman" w:eastAsia="宋体" w:cs="Times New Roman"/>
                <w:sz w:val="24"/>
                <w:szCs w:val="24"/>
                <w:lang w:val="en-US" w:eastAsia="zh-CN"/>
              </w:rPr>
              <w:t>，</w:t>
            </w:r>
            <w:r>
              <w:rPr>
                <w:rFonts w:hint="default" w:ascii="Times New Roman" w:hAnsi="Times New Roman" w:eastAsia="宋体" w:cs="Times New Roman"/>
                <w:sz w:val="24"/>
                <w:szCs w:val="24"/>
              </w:rPr>
              <w:t>具体见表7-2</w:t>
            </w:r>
            <w:r>
              <w:rPr>
                <w:rFonts w:hint="default" w:ascii="Times New Roman" w:hAnsi="Times New Roman" w:eastAsia="宋体" w:cs="Times New Roman"/>
                <w:sz w:val="24"/>
                <w:szCs w:val="24"/>
                <w:lang w:val="en-US" w:eastAsia="zh-CN"/>
              </w:rPr>
              <w:t>。</w:t>
            </w:r>
          </w:p>
          <w:p>
            <w:pPr>
              <w:autoSpaceDE w:val="0"/>
              <w:autoSpaceDN w:val="0"/>
              <w:spacing w:line="360" w:lineRule="auto"/>
              <w:jc w:val="center"/>
              <w:rPr>
                <w:rFonts w:hint="default" w:ascii="Times New Roman" w:hAnsi="Times New Roman" w:eastAsia="宋体" w:cs="Times New Roman"/>
                <w:b/>
                <w:bCs/>
                <w:sz w:val="24"/>
                <w:szCs w:val="24"/>
              </w:rPr>
            </w:pPr>
          </w:p>
          <w:p>
            <w:pPr>
              <w:autoSpaceDE w:val="0"/>
              <w:autoSpaceDN w:val="0"/>
              <w:spacing w:line="360" w:lineRule="auto"/>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表7-2  废</w:t>
            </w:r>
            <w:r>
              <w:rPr>
                <w:rFonts w:hint="default" w:ascii="Times New Roman" w:hAnsi="Times New Roman" w:eastAsia="宋体" w:cs="Times New Roman"/>
                <w:b/>
                <w:bCs/>
                <w:sz w:val="24"/>
                <w:szCs w:val="24"/>
                <w:lang w:eastAsia="zh-CN"/>
              </w:rPr>
              <w:t>水污染物</w:t>
            </w:r>
            <w:r>
              <w:rPr>
                <w:rFonts w:hint="default" w:ascii="Times New Roman" w:hAnsi="Times New Roman" w:eastAsia="宋体" w:cs="Times New Roman"/>
                <w:b/>
                <w:bCs/>
                <w:sz w:val="24"/>
                <w:szCs w:val="24"/>
              </w:rPr>
              <w:t>排放标准</w:t>
            </w:r>
          </w:p>
          <w:tbl>
            <w:tblPr>
              <w:tblStyle w:val="12"/>
              <w:tblW w:w="486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1"/>
              <w:gridCol w:w="2405"/>
              <w:gridCol w:w="1379"/>
              <w:gridCol w:w="1035"/>
              <w:gridCol w:w="1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929" w:type="pct"/>
                  <w:tcBorders>
                    <w:tl2br w:val="nil"/>
                    <w:tr2bl w:val="nil"/>
                  </w:tcBorders>
                  <w:noWrap w:val="0"/>
                  <w:vAlign w:val="center"/>
                </w:tcPr>
                <w:p>
                  <w:pPr>
                    <w:pStyle w:val="15"/>
                    <w:bidi w:val="0"/>
                    <w:rPr>
                      <w:rFonts w:hint="default" w:ascii="Times New Roman" w:hAnsi="Times New Roman" w:eastAsia="宋体" w:cs="Times New Roman"/>
                      <w:b/>
                      <w:bCs/>
                    </w:rPr>
                  </w:pPr>
                  <w:r>
                    <w:rPr>
                      <w:rFonts w:hint="default" w:ascii="Times New Roman" w:hAnsi="Times New Roman" w:eastAsia="宋体" w:cs="Times New Roman"/>
                      <w:b/>
                      <w:bCs/>
                    </w:rPr>
                    <w:t>排放口名称</w:t>
                  </w:r>
                </w:p>
              </w:tc>
              <w:tc>
                <w:tcPr>
                  <w:tcW w:w="1490" w:type="pct"/>
                  <w:tcBorders>
                    <w:tl2br w:val="nil"/>
                    <w:tr2bl w:val="nil"/>
                  </w:tcBorders>
                  <w:noWrap w:val="0"/>
                  <w:vAlign w:val="center"/>
                </w:tcPr>
                <w:p>
                  <w:pPr>
                    <w:pStyle w:val="15"/>
                    <w:bidi w:val="0"/>
                    <w:rPr>
                      <w:rFonts w:hint="default" w:ascii="Times New Roman" w:hAnsi="Times New Roman" w:eastAsia="宋体" w:cs="Times New Roman"/>
                      <w:b/>
                      <w:bCs/>
                    </w:rPr>
                  </w:pPr>
                  <w:r>
                    <w:rPr>
                      <w:rFonts w:hint="default" w:ascii="Times New Roman" w:hAnsi="Times New Roman" w:eastAsia="宋体" w:cs="Times New Roman"/>
                      <w:b/>
                      <w:bCs/>
                    </w:rPr>
                    <w:t>执行标准</w:t>
                  </w:r>
                </w:p>
              </w:tc>
              <w:tc>
                <w:tcPr>
                  <w:tcW w:w="854" w:type="pct"/>
                  <w:tcBorders>
                    <w:tl2br w:val="nil"/>
                    <w:tr2bl w:val="nil"/>
                  </w:tcBorders>
                  <w:noWrap w:val="0"/>
                  <w:vAlign w:val="center"/>
                </w:tcPr>
                <w:p>
                  <w:pPr>
                    <w:pStyle w:val="15"/>
                    <w:bidi w:val="0"/>
                    <w:rPr>
                      <w:rFonts w:hint="default" w:ascii="Times New Roman" w:hAnsi="Times New Roman" w:eastAsia="宋体" w:cs="Times New Roman"/>
                      <w:b/>
                      <w:bCs/>
                    </w:rPr>
                  </w:pPr>
                  <w:r>
                    <w:rPr>
                      <w:rFonts w:hint="default" w:ascii="Times New Roman" w:hAnsi="Times New Roman" w:eastAsia="宋体" w:cs="Times New Roman"/>
                      <w:b/>
                      <w:bCs/>
                    </w:rPr>
                    <w:t>污染物指标</w:t>
                  </w:r>
                </w:p>
              </w:tc>
              <w:tc>
                <w:tcPr>
                  <w:tcW w:w="641" w:type="pct"/>
                  <w:tcBorders>
                    <w:tl2br w:val="nil"/>
                    <w:tr2bl w:val="nil"/>
                  </w:tcBorders>
                  <w:noWrap w:val="0"/>
                  <w:vAlign w:val="center"/>
                </w:tcPr>
                <w:p>
                  <w:pPr>
                    <w:pStyle w:val="15"/>
                    <w:bidi w:val="0"/>
                    <w:rPr>
                      <w:rFonts w:hint="default" w:ascii="Times New Roman" w:hAnsi="Times New Roman" w:eastAsia="宋体" w:cs="Times New Roman"/>
                      <w:b/>
                      <w:bCs/>
                    </w:rPr>
                  </w:pPr>
                  <w:r>
                    <w:rPr>
                      <w:rFonts w:hint="default" w:ascii="Times New Roman" w:hAnsi="Times New Roman" w:eastAsia="宋体" w:cs="Times New Roman"/>
                      <w:b/>
                      <w:bCs/>
                    </w:rPr>
                    <w:t>单位</w:t>
                  </w:r>
                </w:p>
              </w:tc>
              <w:tc>
                <w:tcPr>
                  <w:tcW w:w="1084" w:type="pct"/>
                  <w:tcBorders>
                    <w:tl2br w:val="nil"/>
                    <w:tr2bl w:val="nil"/>
                  </w:tcBorders>
                  <w:noWrap w:val="0"/>
                  <w:vAlign w:val="center"/>
                </w:tcPr>
                <w:p>
                  <w:pPr>
                    <w:pStyle w:val="15"/>
                    <w:bidi w:val="0"/>
                    <w:rPr>
                      <w:rFonts w:hint="default" w:ascii="Times New Roman" w:hAnsi="Times New Roman" w:eastAsia="宋体" w:cs="Times New Roman"/>
                      <w:b/>
                      <w:bCs/>
                    </w:rPr>
                  </w:pPr>
                  <w:r>
                    <w:rPr>
                      <w:rFonts w:hint="default" w:ascii="Times New Roman" w:hAnsi="Times New Roman" w:eastAsia="宋体" w:cs="Times New Roman"/>
                      <w:b/>
                      <w:bCs/>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929" w:type="pct"/>
                  <w:vMerge w:val="restart"/>
                  <w:tcBorders>
                    <w:tl2br w:val="nil"/>
                    <w:tr2bl w:val="nil"/>
                  </w:tcBorders>
                  <w:noWrap w:val="0"/>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eastAsia="zh-CN"/>
                    </w:rPr>
                    <w:t>接管口</w:t>
                  </w:r>
                  <w:r>
                    <w:rPr>
                      <w:rFonts w:hint="default" w:ascii="Times New Roman" w:hAnsi="Times New Roman" w:eastAsia="宋体" w:cs="Times New Roman"/>
                      <w:lang w:val="en-US" w:eastAsia="zh-CN"/>
                    </w:rPr>
                    <w:t>S1</w:t>
                  </w:r>
                </w:p>
              </w:tc>
              <w:tc>
                <w:tcPr>
                  <w:tcW w:w="1490" w:type="pct"/>
                  <w:vMerge w:val="restart"/>
                  <w:tcBorders>
                    <w:tl2br w:val="nil"/>
                    <w:tr2bl w:val="nil"/>
                  </w:tcBorders>
                  <w:noWrap w:val="0"/>
                  <w:vAlign w:val="center"/>
                </w:tcPr>
                <w:p>
                  <w:pPr>
                    <w:pStyle w:val="15"/>
                    <w:bidi w:val="0"/>
                    <w:jc w:val="center"/>
                    <w:rPr>
                      <w:rFonts w:hint="default" w:ascii="Times New Roman" w:hAnsi="Times New Roman" w:eastAsia="宋体" w:cs="Times New Roman"/>
                    </w:rPr>
                  </w:pPr>
                  <w:r>
                    <w:rPr>
                      <w:rFonts w:hint="default" w:ascii="Times New Roman" w:hAnsi="Times New Roman" w:eastAsia="宋体" w:cs="Times New Roman"/>
                    </w:rPr>
                    <w:t>《</w:t>
                  </w:r>
                  <w:r>
                    <w:rPr>
                      <w:rFonts w:hint="default" w:ascii="Times New Roman" w:hAnsi="Times New Roman" w:cs="Times New Roman"/>
                      <w:lang w:val="en-US" w:eastAsia="zh-CN"/>
                    </w:rPr>
                    <w:t>张家港市给排水公司金港片区污水处理厂接管标准</w:t>
                  </w:r>
                  <w:r>
                    <w:rPr>
                      <w:rFonts w:hint="default" w:ascii="Times New Roman" w:hAnsi="Times New Roman" w:eastAsia="宋体" w:cs="Times New Roman"/>
                    </w:rPr>
                    <w:t>》</w:t>
                  </w:r>
                </w:p>
              </w:tc>
              <w:tc>
                <w:tcPr>
                  <w:tcW w:w="854" w:type="pct"/>
                  <w:tcBorders>
                    <w:tl2br w:val="nil"/>
                    <w:tr2bl w:val="nil"/>
                  </w:tcBorders>
                  <w:noWrap w:val="0"/>
                  <w:vAlign w:val="center"/>
                </w:tcPr>
                <w:p>
                  <w:pPr>
                    <w:pStyle w:val="15"/>
                    <w:bidi w:val="0"/>
                    <w:rPr>
                      <w:rFonts w:hint="default" w:ascii="Times New Roman" w:hAnsi="Times New Roman" w:eastAsia="宋体" w:cs="Times New Roman"/>
                      <w:lang w:eastAsia="zh-CN"/>
                    </w:rPr>
                  </w:pPr>
                  <w:r>
                    <w:rPr>
                      <w:rFonts w:hint="default" w:ascii="Times New Roman" w:hAnsi="Times New Roman" w:eastAsia="宋体" w:cs="Times New Roman"/>
                    </w:rPr>
                    <w:t>pH</w:t>
                  </w:r>
                  <w:r>
                    <w:rPr>
                      <w:rFonts w:hint="default" w:ascii="Times New Roman" w:hAnsi="Times New Roman" w:eastAsia="宋体" w:cs="Times New Roman"/>
                      <w:lang w:eastAsia="zh-CN"/>
                    </w:rPr>
                    <w:t>值</w:t>
                  </w:r>
                </w:p>
              </w:tc>
              <w:tc>
                <w:tcPr>
                  <w:tcW w:w="641" w:type="pct"/>
                  <w:tcBorders>
                    <w:tl2br w:val="nil"/>
                    <w:tr2bl w:val="nil"/>
                  </w:tcBorders>
                  <w:noWrap w:val="0"/>
                  <w:vAlign w:val="center"/>
                </w:tcPr>
                <w:p>
                  <w:pPr>
                    <w:pStyle w:val="15"/>
                    <w:bidi w:val="0"/>
                    <w:rPr>
                      <w:rFonts w:hint="default" w:ascii="Times New Roman" w:hAnsi="Times New Roman" w:eastAsia="宋体" w:cs="Times New Roman"/>
                    </w:rPr>
                  </w:pPr>
                  <w:r>
                    <w:rPr>
                      <w:rFonts w:hint="default" w:ascii="Times New Roman" w:hAnsi="Times New Roman" w:eastAsia="宋体" w:cs="Times New Roman"/>
                    </w:rPr>
                    <w:t>无量纲</w:t>
                  </w:r>
                </w:p>
              </w:tc>
              <w:tc>
                <w:tcPr>
                  <w:tcW w:w="1084" w:type="pct"/>
                  <w:tcBorders>
                    <w:tl2br w:val="nil"/>
                    <w:tr2bl w:val="nil"/>
                  </w:tcBorders>
                  <w:noWrap w:val="0"/>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rPr>
                    <w:t>6</w:t>
                  </w:r>
                  <w:r>
                    <w:rPr>
                      <w:rFonts w:hint="default" w:ascii="Times New Roman" w:hAnsi="Times New Roman" w:cs="Times New Roman"/>
                      <w:lang w:val="en-US" w:eastAsia="zh-CN"/>
                    </w:rPr>
                    <w:t>.5</w:t>
                  </w:r>
                  <w:r>
                    <w:rPr>
                      <w:rFonts w:hint="default" w:ascii="Times New Roman" w:hAnsi="Times New Roman" w:eastAsia="宋体" w:cs="Times New Roman"/>
                    </w:rPr>
                    <w:t>～9</w:t>
                  </w:r>
                  <w:r>
                    <w:rPr>
                      <w:rFonts w:hint="default" w:ascii="Times New Roman" w:hAnsi="Times New Roman" w:cs="Times New Roman"/>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929" w:type="pct"/>
                  <w:vMerge w:val="continue"/>
                  <w:tcBorders>
                    <w:tl2br w:val="nil"/>
                    <w:tr2bl w:val="nil"/>
                  </w:tcBorders>
                  <w:noWrap w:val="0"/>
                  <w:vAlign w:val="center"/>
                </w:tcPr>
                <w:p>
                  <w:pPr>
                    <w:pStyle w:val="15"/>
                    <w:bidi w:val="0"/>
                    <w:rPr>
                      <w:rFonts w:hint="default" w:ascii="Times New Roman" w:hAnsi="Times New Roman" w:eastAsia="宋体" w:cs="Times New Roman"/>
                    </w:rPr>
                  </w:pPr>
                </w:p>
              </w:tc>
              <w:tc>
                <w:tcPr>
                  <w:tcW w:w="1490" w:type="pct"/>
                  <w:vMerge w:val="continue"/>
                  <w:tcBorders>
                    <w:tl2br w:val="nil"/>
                    <w:tr2bl w:val="nil"/>
                  </w:tcBorders>
                  <w:noWrap w:val="0"/>
                  <w:vAlign w:val="center"/>
                </w:tcPr>
                <w:p>
                  <w:pPr>
                    <w:pStyle w:val="15"/>
                    <w:bidi w:val="0"/>
                    <w:rPr>
                      <w:rFonts w:hint="default" w:ascii="Times New Roman" w:hAnsi="Times New Roman" w:eastAsia="宋体" w:cs="Times New Roman"/>
                    </w:rPr>
                  </w:pPr>
                </w:p>
              </w:tc>
              <w:tc>
                <w:tcPr>
                  <w:tcW w:w="854" w:type="pct"/>
                  <w:tcBorders>
                    <w:tl2br w:val="nil"/>
                    <w:tr2bl w:val="nil"/>
                  </w:tcBorders>
                  <w:noWrap w:val="0"/>
                  <w:vAlign w:val="center"/>
                </w:tcPr>
                <w:p>
                  <w:pPr>
                    <w:pStyle w:val="15"/>
                    <w:bidi w:val="0"/>
                    <w:rPr>
                      <w:rFonts w:hint="eastAsia" w:ascii="Times New Roman" w:hAnsi="Times New Roman" w:eastAsia="宋体" w:cs="Times New Roman"/>
                      <w:lang w:val="en-US" w:eastAsia="zh-CN"/>
                    </w:rPr>
                  </w:pPr>
                  <w:r>
                    <w:rPr>
                      <w:rFonts w:hint="eastAsia" w:ascii="Times New Roman" w:hAnsi="Times New Roman" w:cs="Times New Roman"/>
                      <w:lang w:eastAsia="zh-CN"/>
                    </w:rPr>
                    <w:t>化学需氧量</w:t>
                  </w:r>
                </w:p>
              </w:tc>
              <w:tc>
                <w:tcPr>
                  <w:tcW w:w="641" w:type="pct"/>
                  <w:vMerge w:val="restart"/>
                  <w:tcBorders>
                    <w:tl2br w:val="nil"/>
                    <w:tr2bl w:val="nil"/>
                  </w:tcBorders>
                  <w:noWrap w:val="0"/>
                  <w:vAlign w:val="center"/>
                </w:tcPr>
                <w:p>
                  <w:pPr>
                    <w:pStyle w:val="15"/>
                    <w:bidi w:val="0"/>
                    <w:rPr>
                      <w:rFonts w:hint="default" w:ascii="Times New Roman" w:hAnsi="Times New Roman" w:eastAsia="宋体" w:cs="Times New Roman"/>
                    </w:rPr>
                  </w:pPr>
                  <w:r>
                    <w:rPr>
                      <w:rFonts w:hint="default" w:ascii="Times New Roman" w:hAnsi="Times New Roman" w:eastAsia="宋体" w:cs="Times New Roman"/>
                    </w:rPr>
                    <w:t>mg/L</w:t>
                  </w:r>
                </w:p>
              </w:tc>
              <w:tc>
                <w:tcPr>
                  <w:tcW w:w="1084" w:type="pct"/>
                  <w:tcBorders>
                    <w:tl2br w:val="nil"/>
                    <w:tr2bl w:val="nil"/>
                  </w:tcBorders>
                  <w:noWrap w:val="0"/>
                  <w:vAlign w:val="center"/>
                </w:tcPr>
                <w:p>
                  <w:pPr>
                    <w:pStyle w:val="15"/>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929" w:type="pct"/>
                  <w:vMerge w:val="continue"/>
                  <w:tcBorders>
                    <w:tl2br w:val="nil"/>
                    <w:tr2bl w:val="nil"/>
                  </w:tcBorders>
                  <w:noWrap w:val="0"/>
                  <w:vAlign w:val="center"/>
                </w:tcPr>
                <w:p>
                  <w:pPr>
                    <w:pStyle w:val="15"/>
                    <w:bidi w:val="0"/>
                    <w:rPr>
                      <w:rFonts w:hint="default" w:ascii="Times New Roman" w:hAnsi="Times New Roman" w:eastAsia="宋体" w:cs="Times New Roman"/>
                    </w:rPr>
                  </w:pPr>
                </w:p>
              </w:tc>
              <w:tc>
                <w:tcPr>
                  <w:tcW w:w="1490" w:type="pct"/>
                  <w:vMerge w:val="continue"/>
                  <w:tcBorders>
                    <w:tl2br w:val="nil"/>
                    <w:tr2bl w:val="nil"/>
                  </w:tcBorders>
                  <w:noWrap w:val="0"/>
                  <w:vAlign w:val="center"/>
                </w:tcPr>
                <w:p>
                  <w:pPr>
                    <w:pStyle w:val="15"/>
                    <w:bidi w:val="0"/>
                    <w:rPr>
                      <w:rFonts w:hint="default" w:ascii="Times New Roman" w:hAnsi="Times New Roman" w:eastAsia="宋体" w:cs="Times New Roman"/>
                    </w:rPr>
                  </w:pPr>
                </w:p>
              </w:tc>
              <w:tc>
                <w:tcPr>
                  <w:tcW w:w="854" w:type="pct"/>
                  <w:tcBorders>
                    <w:tl2br w:val="nil"/>
                    <w:tr2bl w:val="nil"/>
                  </w:tcBorders>
                  <w:noWrap w:val="0"/>
                  <w:vAlign w:val="center"/>
                </w:tcPr>
                <w:p>
                  <w:pPr>
                    <w:pStyle w:val="15"/>
                    <w:bidi w:val="0"/>
                    <w:rPr>
                      <w:rFonts w:hint="default" w:ascii="Times New Roman" w:hAnsi="Times New Roman" w:eastAsia="宋体" w:cs="Times New Roman"/>
                      <w:lang w:eastAsia="zh-CN"/>
                    </w:rPr>
                  </w:pPr>
                  <w:r>
                    <w:rPr>
                      <w:rFonts w:hint="default" w:ascii="Times New Roman" w:hAnsi="Times New Roman" w:eastAsia="宋体" w:cs="Times New Roman"/>
                      <w:lang w:eastAsia="zh-CN"/>
                    </w:rPr>
                    <w:t>氨氮</w:t>
                  </w:r>
                </w:p>
              </w:tc>
              <w:tc>
                <w:tcPr>
                  <w:tcW w:w="641" w:type="pct"/>
                  <w:vMerge w:val="continue"/>
                  <w:tcBorders>
                    <w:tl2br w:val="nil"/>
                    <w:tr2bl w:val="nil"/>
                  </w:tcBorders>
                  <w:noWrap w:val="0"/>
                  <w:vAlign w:val="center"/>
                </w:tcPr>
                <w:p>
                  <w:pPr>
                    <w:pStyle w:val="15"/>
                    <w:bidi w:val="0"/>
                    <w:rPr>
                      <w:rFonts w:hint="default" w:ascii="Times New Roman" w:hAnsi="Times New Roman" w:eastAsia="宋体" w:cs="Times New Roman"/>
                    </w:rPr>
                  </w:pPr>
                </w:p>
              </w:tc>
              <w:tc>
                <w:tcPr>
                  <w:tcW w:w="1084" w:type="pct"/>
                  <w:tcBorders>
                    <w:tl2br w:val="nil"/>
                    <w:tr2bl w:val="nil"/>
                  </w:tcBorders>
                  <w:noWrap w:val="0"/>
                  <w:vAlign w:val="center"/>
                </w:tcPr>
                <w:p>
                  <w:pPr>
                    <w:pStyle w:val="15"/>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929" w:type="pct"/>
                  <w:vMerge w:val="continue"/>
                  <w:tcBorders>
                    <w:tl2br w:val="nil"/>
                    <w:tr2bl w:val="nil"/>
                  </w:tcBorders>
                  <w:noWrap w:val="0"/>
                  <w:vAlign w:val="center"/>
                </w:tcPr>
                <w:p>
                  <w:pPr>
                    <w:pStyle w:val="15"/>
                    <w:bidi w:val="0"/>
                    <w:rPr>
                      <w:rFonts w:hint="default" w:ascii="Times New Roman" w:hAnsi="Times New Roman" w:eastAsia="宋体" w:cs="Times New Roman"/>
                    </w:rPr>
                  </w:pPr>
                </w:p>
              </w:tc>
              <w:tc>
                <w:tcPr>
                  <w:tcW w:w="1490" w:type="pct"/>
                  <w:vMerge w:val="continue"/>
                  <w:tcBorders>
                    <w:tl2br w:val="nil"/>
                    <w:tr2bl w:val="nil"/>
                  </w:tcBorders>
                  <w:noWrap w:val="0"/>
                  <w:vAlign w:val="center"/>
                </w:tcPr>
                <w:p>
                  <w:pPr>
                    <w:pStyle w:val="15"/>
                    <w:bidi w:val="0"/>
                    <w:rPr>
                      <w:rFonts w:hint="default" w:ascii="Times New Roman" w:hAnsi="Times New Roman" w:eastAsia="宋体" w:cs="Times New Roman"/>
                    </w:rPr>
                  </w:pPr>
                </w:p>
              </w:tc>
              <w:tc>
                <w:tcPr>
                  <w:tcW w:w="854" w:type="pct"/>
                  <w:tcBorders>
                    <w:tl2br w:val="nil"/>
                    <w:tr2bl w:val="nil"/>
                  </w:tcBorders>
                  <w:noWrap w:val="0"/>
                  <w:vAlign w:val="center"/>
                </w:tcPr>
                <w:p>
                  <w:pPr>
                    <w:pStyle w:val="15"/>
                    <w:bidi w:val="0"/>
                    <w:rPr>
                      <w:rFonts w:hint="default" w:ascii="Times New Roman" w:hAnsi="Times New Roman" w:eastAsia="宋体" w:cs="Times New Roman"/>
                      <w:lang w:eastAsia="zh-CN"/>
                    </w:rPr>
                  </w:pPr>
                  <w:r>
                    <w:rPr>
                      <w:rFonts w:hint="default" w:ascii="Times New Roman" w:hAnsi="Times New Roman" w:eastAsia="宋体" w:cs="Times New Roman"/>
                      <w:lang w:eastAsia="zh-CN"/>
                    </w:rPr>
                    <w:t>总磷</w:t>
                  </w:r>
                </w:p>
              </w:tc>
              <w:tc>
                <w:tcPr>
                  <w:tcW w:w="641" w:type="pct"/>
                  <w:vMerge w:val="continue"/>
                  <w:tcBorders>
                    <w:tl2br w:val="nil"/>
                    <w:tr2bl w:val="nil"/>
                  </w:tcBorders>
                  <w:noWrap w:val="0"/>
                  <w:vAlign w:val="center"/>
                </w:tcPr>
                <w:p>
                  <w:pPr>
                    <w:pStyle w:val="15"/>
                    <w:bidi w:val="0"/>
                    <w:rPr>
                      <w:rFonts w:hint="default" w:ascii="Times New Roman" w:hAnsi="Times New Roman" w:eastAsia="宋体" w:cs="Times New Roman"/>
                    </w:rPr>
                  </w:pPr>
                </w:p>
              </w:tc>
              <w:tc>
                <w:tcPr>
                  <w:tcW w:w="1084" w:type="pct"/>
                  <w:tcBorders>
                    <w:tl2br w:val="nil"/>
                    <w:tr2bl w:val="nil"/>
                  </w:tcBorders>
                  <w:noWrap w:val="0"/>
                  <w:vAlign w:val="center"/>
                </w:tcPr>
                <w:p>
                  <w:pPr>
                    <w:pStyle w:val="15"/>
                    <w:bidi w:val="0"/>
                    <w:rPr>
                      <w:rFonts w:hint="default" w:ascii="Times New Roman" w:hAnsi="Times New Roman" w:eastAsia="宋体" w:cs="Times New Roman"/>
                      <w:lang w:eastAsia="zh-CN"/>
                    </w:rPr>
                  </w:pPr>
                  <w:r>
                    <w:rPr>
                      <w:rFonts w:hint="default" w:ascii="Times New Roman" w:hAnsi="Times New Roman" w:cs="Times New Roman"/>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5" w:hRule="atLeast"/>
                <w:jc w:val="center"/>
              </w:trPr>
              <w:tc>
                <w:tcPr>
                  <w:tcW w:w="929" w:type="pct"/>
                  <w:vMerge w:val="continue"/>
                  <w:tcBorders>
                    <w:tl2br w:val="nil"/>
                    <w:tr2bl w:val="nil"/>
                  </w:tcBorders>
                  <w:noWrap w:val="0"/>
                  <w:vAlign w:val="center"/>
                </w:tcPr>
                <w:p>
                  <w:pPr>
                    <w:pStyle w:val="15"/>
                    <w:bidi w:val="0"/>
                    <w:rPr>
                      <w:rFonts w:hint="default" w:ascii="Times New Roman" w:hAnsi="Times New Roman" w:eastAsia="宋体" w:cs="Times New Roman"/>
                    </w:rPr>
                  </w:pPr>
                </w:p>
              </w:tc>
              <w:tc>
                <w:tcPr>
                  <w:tcW w:w="1490" w:type="pct"/>
                  <w:vMerge w:val="continue"/>
                  <w:tcBorders>
                    <w:tl2br w:val="nil"/>
                    <w:tr2bl w:val="nil"/>
                  </w:tcBorders>
                  <w:noWrap w:val="0"/>
                  <w:vAlign w:val="center"/>
                </w:tcPr>
                <w:p>
                  <w:pPr>
                    <w:pStyle w:val="15"/>
                    <w:bidi w:val="0"/>
                    <w:rPr>
                      <w:rFonts w:hint="default" w:ascii="Times New Roman" w:hAnsi="Times New Roman" w:eastAsia="宋体" w:cs="Times New Roman"/>
                    </w:rPr>
                  </w:pPr>
                </w:p>
              </w:tc>
              <w:tc>
                <w:tcPr>
                  <w:tcW w:w="854" w:type="pct"/>
                  <w:tcBorders>
                    <w:tl2br w:val="nil"/>
                    <w:tr2bl w:val="nil"/>
                  </w:tcBorders>
                  <w:noWrap w:val="0"/>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悬浮物</w:t>
                  </w:r>
                </w:p>
              </w:tc>
              <w:tc>
                <w:tcPr>
                  <w:tcW w:w="641" w:type="pct"/>
                  <w:vMerge w:val="continue"/>
                  <w:tcBorders>
                    <w:tl2br w:val="nil"/>
                    <w:tr2bl w:val="nil"/>
                  </w:tcBorders>
                  <w:noWrap w:val="0"/>
                  <w:vAlign w:val="center"/>
                </w:tcPr>
                <w:p>
                  <w:pPr>
                    <w:pStyle w:val="15"/>
                    <w:bidi w:val="0"/>
                    <w:rPr>
                      <w:rFonts w:hint="default" w:ascii="Times New Roman" w:hAnsi="Times New Roman" w:eastAsia="宋体" w:cs="Times New Roman"/>
                    </w:rPr>
                  </w:pPr>
                </w:p>
              </w:tc>
              <w:tc>
                <w:tcPr>
                  <w:tcW w:w="1084" w:type="pct"/>
                  <w:tcBorders>
                    <w:tl2br w:val="nil"/>
                    <w:tr2bl w:val="nil"/>
                  </w:tcBorders>
                  <w:noWrap w:val="0"/>
                  <w:vAlign w:val="center"/>
                </w:tcPr>
                <w:p>
                  <w:pPr>
                    <w:pStyle w:val="15"/>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150</w:t>
                  </w:r>
                </w:p>
              </w:tc>
            </w:tr>
          </w:tbl>
          <w:p>
            <w:pPr>
              <w:keepNext w:val="0"/>
              <w:keepLines w:val="0"/>
              <w:pageBreakBefore w:val="0"/>
              <w:widowControl w:val="0"/>
              <w:kinsoku/>
              <w:wordWrap/>
              <w:overflowPunct/>
              <w:topLinePunct w:val="0"/>
              <w:bidi w:val="0"/>
              <w:snapToGrid/>
              <w:spacing w:line="360" w:lineRule="auto"/>
              <w:ind w:firstLine="482" w:firstLineChars="200"/>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3、监测结果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color w:val="auto"/>
                <w:sz w:val="24"/>
                <w:szCs w:val="24"/>
                <w:lang w:val="en-US" w:eastAsia="zh-CN" w:bidi="ar-SA"/>
              </w:rPr>
            </w:pPr>
            <w:r>
              <w:rPr>
                <w:rFonts w:hint="default" w:ascii="Times New Roman" w:hAnsi="Times New Roman" w:eastAsia="宋体" w:cs="Times New Roman"/>
                <w:sz w:val="24"/>
                <w:lang w:eastAsia="zh-CN"/>
              </w:rPr>
              <w:t>废水接管口</w:t>
            </w:r>
            <w:r>
              <w:rPr>
                <w:rFonts w:hint="default" w:ascii="Times New Roman" w:hAnsi="Times New Roman" w:eastAsia="宋体" w:cs="Times New Roman"/>
                <w:sz w:val="24"/>
                <w:szCs w:val="24"/>
                <w:lang w:val="en-US" w:eastAsia="zh-CN"/>
              </w:rPr>
              <w:t>pH值、</w:t>
            </w:r>
            <w:r>
              <w:rPr>
                <w:rFonts w:hint="eastAsia" w:ascii="Times New Roman" w:hAnsi="Times New Roman" w:cs="Times New Roman"/>
                <w:sz w:val="24"/>
                <w:szCs w:val="24"/>
                <w:lang w:val="en-US" w:eastAsia="zh-CN"/>
              </w:rPr>
              <w:t>化学需氧量</w:t>
            </w:r>
            <w:r>
              <w:rPr>
                <w:rFonts w:hint="default" w:ascii="Times New Roman" w:hAnsi="Times New Roman" w:eastAsia="宋体" w:cs="Times New Roman"/>
                <w:sz w:val="24"/>
                <w:szCs w:val="24"/>
                <w:vertAlign w:val="baseline"/>
                <w:lang w:val="en-US" w:eastAsia="zh-CN"/>
              </w:rPr>
              <w:t>、悬浮物、氨氮、总磷</w:t>
            </w:r>
            <w:r>
              <w:rPr>
                <w:rFonts w:hint="default" w:ascii="Times New Roman" w:hAnsi="Times New Roman" w:eastAsia="宋体" w:cs="Times New Roman"/>
                <w:sz w:val="24"/>
                <w:lang w:eastAsia="zh-CN"/>
              </w:rPr>
              <w:t>浓度日均值均满足《</w:t>
            </w:r>
            <w:r>
              <w:rPr>
                <w:rFonts w:hint="default" w:ascii="Times New Roman" w:hAnsi="Times New Roman" w:eastAsia="宋体" w:cs="Times New Roman"/>
                <w:sz w:val="24"/>
                <w:lang w:val="en-US" w:eastAsia="zh-CN"/>
              </w:rPr>
              <w:t>张家港市给排水公司金港片区污水处理厂接管标准</w:t>
            </w:r>
            <w:r>
              <w:rPr>
                <w:rFonts w:hint="default" w:ascii="Times New Roman" w:hAnsi="Times New Roman" w:eastAsia="宋体" w:cs="Times New Roman"/>
                <w:sz w:val="24"/>
                <w:lang w:eastAsia="zh-CN"/>
              </w:rPr>
              <w:t>》限值要求</w:t>
            </w:r>
            <w:r>
              <w:rPr>
                <w:rFonts w:hint="default" w:ascii="Times New Roman" w:hAnsi="Times New Roman" w:eastAsia="宋体" w:cs="Times New Roman"/>
                <w:color w:val="auto"/>
                <w:sz w:val="24"/>
                <w:szCs w:val="24"/>
                <w:lang w:val="en-US" w:eastAsia="zh-CN" w:bidi="ar-SA"/>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本次验收废水监测结果见表</w:t>
            </w:r>
            <w:r>
              <w:rPr>
                <w:rFonts w:hint="default" w:ascii="Times New Roman" w:hAnsi="Times New Roman" w:eastAsia="宋体" w:cs="Times New Roman"/>
                <w:sz w:val="24"/>
                <w:szCs w:val="24"/>
                <w:lang w:val="en-US" w:eastAsia="zh-CN"/>
              </w:rPr>
              <w:t>7</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w:t>
            </w:r>
          </w:p>
          <w:p>
            <w:pPr>
              <w:spacing w:line="360" w:lineRule="auto"/>
              <w:ind w:firstLine="482" w:firstLineChars="200"/>
              <w:jc w:val="center"/>
              <w:rPr>
                <w:rFonts w:hint="default" w:ascii="Times New Roman" w:hAnsi="Times New Roman" w:eastAsia="宋体" w:cs="Times New Roman"/>
                <w:b/>
                <w:bCs/>
                <w:sz w:val="24"/>
              </w:rPr>
            </w:pPr>
            <w:r>
              <w:rPr>
                <w:rFonts w:hint="default" w:ascii="Times New Roman" w:hAnsi="Times New Roman" w:eastAsia="宋体" w:cs="Times New Roman"/>
                <w:b/>
                <w:bCs/>
                <w:sz w:val="24"/>
                <w:lang w:val="zh-CN"/>
              </w:rPr>
              <w:t>表</w:t>
            </w:r>
            <w:r>
              <w:rPr>
                <w:rFonts w:hint="default" w:ascii="Times New Roman" w:hAnsi="Times New Roman" w:eastAsia="宋体" w:cs="Times New Roman"/>
                <w:b/>
                <w:bCs/>
                <w:sz w:val="24"/>
              </w:rPr>
              <w:t>7-</w:t>
            </w:r>
            <w:r>
              <w:rPr>
                <w:rFonts w:hint="default" w:ascii="Times New Roman" w:hAnsi="Times New Roman" w:eastAsia="宋体" w:cs="Times New Roman"/>
                <w:b/>
                <w:bCs/>
                <w:sz w:val="24"/>
                <w:lang w:val="en-US" w:eastAsia="zh-CN"/>
              </w:rPr>
              <w:t>3</w:t>
            </w:r>
            <w:r>
              <w:rPr>
                <w:rFonts w:hint="default" w:ascii="Times New Roman" w:hAnsi="Times New Roman" w:eastAsia="宋体" w:cs="Times New Roman"/>
                <w:b/>
                <w:bCs/>
                <w:sz w:val="24"/>
              </w:rPr>
              <w:t xml:space="preserve">  </w:t>
            </w:r>
            <w:r>
              <w:rPr>
                <w:rFonts w:hint="default" w:ascii="Times New Roman" w:hAnsi="Times New Roman" w:eastAsia="宋体" w:cs="Times New Roman"/>
                <w:b/>
                <w:bCs/>
                <w:sz w:val="24"/>
                <w:lang w:eastAsia="zh-CN"/>
              </w:rPr>
              <w:t>接管</w:t>
            </w:r>
            <w:r>
              <w:rPr>
                <w:rFonts w:hint="default" w:ascii="Times New Roman" w:hAnsi="Times New Roman" w:eastAsia="宋体" w:cs="Times New Roman"/>
                <w:b/>
                <w:bCs/>
                <w:sz w:val="24"/>
              </w:rPr>
              <w:t>废</w:t>
            </w:r>
            <w:r>
              <w:rPr>
                <w:rFonts w:hint="default" w:ascii="Times New Roman" w:hAnsi="Times New Roman" w:eastAsia="宋体" w:cs="Times New Roman"/>
                <w:b/>
                <w:bCs/>
                <w:sz w:val="24"/>
                <w:lang w:eastAsia="zh-CN"/>
              </w:rPr>
              <w:t>水</w:t>
            </w:r>
            <w:r>
              <w:rPr>
                <w:rFonts w:hint="default" w:ascii="Times New Roman" w:hAnsi="Times New Roman" w:eastAsia="宋体" w:cs="Times New Roman"/>
                <w:b/>
                <w:bCs/>
                <w:sz w:val="24"/>
              </w:rPr>
              <w:t>监测结果表</w:t>
            </w:r>
          </w:p>
          <w:tbl>
            <w:tblPr>
              <w:tblStyle w:val="1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535"/>
              <w:gridCol w:w="553"/>
              <w:gridCol w:w="1845"/>
              <w:gridCol w:w="1072"/>
              <w:gridCol w:w="1072"/>
              <w:gridCol w:w="1072"/>
              <w:gridCol w:w="1072"/>
              <w:gridCol w:w="1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trPr>
              <w:tc>
                <w:tcPr>
                  <w:tcW w:w="322" w:type="pct"/>
                  <w:vMerge w:val="restart"/>
                  <w:shd w:val="clear" w:color="auto" w:fill="auto"/>
                  <w:vAlign w:val="center"/>
                </w:tcPr>
                <w:p>
                  <w:pPr>
                    <w:pStyle w:val="15"/>
                    <w:bidi w:val="0"/>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eastAsia="zh-CN"/>
                    </w:rPr>
                    <w:t>监测点位</w:t>
                  </w:r>
                </w:p>
              </w:tc>
              <w:tc>
                <w:tcPr>
                  <w:tcW w:w="333" w:type="pct"/>
                  <w:vMerge w:val="restart"/>
                  <w:shd w:val="clear" w:color="auto" w:fill="auto"/>
                  <w:vAlign w:val="center"/>
                </w:tcPr>
                <w:p>
                  <w:pPr>
                    <w:pStyle w:val="15"/>
                    <w:bidi w:val="0"/>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eastAsia="zh-CN"/>
                    </w:rPr>
                    <w:t>监测日期</w:t>
                  </w:r>
                </w:p>
              </w:tc>
              <w:tc>
                <w:tcPr>
                  <w:tcW w:w="1112" w:type="pct"/>
                  <w:vMerge w:val="restart"/>
                  <w:shd w:val="clear" w:color="auto" w:fill="auto"/>
                  <w:vAlign w:val="center"/>
                </w:tcPr>
                <w:p>
                  <w:pPr>
                    <w:pStyle w:val="15"/>
                    <w:bidi w:val="0"/>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eastAsia="zh-CN"/>
                    </w:rPr>
                    <w:t>样品编号</w:t>
                  </w:r>
                </w:p>
              </w:tc>
              <w:tc>
                <w:tcPr>
                  <w:tcW w:w="3231" w:type="pct"/>
                  <w:gridSpan w:val="5"/>
                  <w:shd w:val="clear" w:color="auto" w:fill="auto"/>
                  <w:vAlign w:val="center"/>
                </w:tcPr>
                <w:p>
                  <w:pPr>
                    <w:pStyle w:val="15"/>
                    <w:bidi w:val="0"/>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监测项目（单位：mg/L，pH值无量纲）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trPr>
              <w:tc>
                <w:tcPr>
                  <w:tcW w:w="322" w:type="pct"/>
                  <w:vMerge w:val="continue"/>
                  <w:shd w:val="clear" w:color="auto" w:fill="auto"/>
                  <w:vAlign w:val="center"/>
                </w:tcPr>
                <w:p>
                  <w:pPr>
                    <w:pStyle w:val="15"/>
                    <w:bidi w:val="0"/>
                    <w:rPr>
                      <w:rFonts w:hint="default" w:ascii="Times New Roman" w:hAnsi="Times New Roman" w:eastAsia="宋体" w:cs="Times New Roman"/>
                      <w:b/>
                      <w:bCs/>
                      <w:sz w:val="21"/>
                      <w:szCs w:val="21"/>
                    </w:rPr>
                  </w:pPr>
                </w:p>
              </w:tc>
              <w:tc>
                <w:tcPr>
                  <w:tcW w:w="333" w:type="pct"/>
                  <w:vMerge w:val="continue"/>
                  <w:shd w:val="clear" w:color="auto" w:fill="auto"/>
                  <w:vAlign w:val="center"/>
                </w:tcPr>
                <w:p>
                  <w:pPr>
                    <w:pStyle w:val="15"/>
                    <w:bidi w:val="0"/>
                    <w:rPr>
                      <w:rFonts w:hint="default" w:ascii="Times New Roman" w:hAnsi="Times New Roman" w:eastAsia="宋体" w:cs="Times New Roman"/>
                      <w:b/>
                      <w:bCs/>
                      <w:sz w:val="21"/>
                      <w:szCs w:val="21"/>
                    </w:rPr>
                  </w:pPr>
                </w:p>
              </w:tc>
              <w:tc>
                <w:tcPr>
                  <w:tcW w:w="1112" w:type="pct"/>
                  <w:vMerge w:val="continue"/>
                  <w:shd w:val="clear" w:color="auto" w:fill="auto"/>
                  <w:vAlign w:val="center"/>
                </w:tcPr>
                <w:p>
                  <w:pPr>
                    <w:pStyle w:val="15"/>
                    <w:bidi w:val="0"/>
                    <w:rPr>
                      <w:rFonts w:hint="default" w:ascii="Times New Roman" w:hAnsi="Times New Roman" w:eastAsia="宋体" w:cs="Times New Roman"/>
                      <w:b/>
                      <w:bCs/>
                      <w:sz w:val="21"/>
                      <w:szCs w:val="21"/>
                    </w:rPr>
                  </w:pPr>
                </w:p>
              </w:tc>
              <w:tc>
                <w:tcPr>
                  <w:tcW w:w="646" w:type="pct"/>
                  <w:shd w:val="clear" w:color="auto" w:fill="auto"/>
                  <w:vAlign w:val="center"/>
                </w:tcPr>
                <w:p>
                  <w:pPr>
                    <w:pStyle w:val="15"/>
                    <w:bidi w:val="0"/>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pH值</w:t>
                  </w:r>
                </w:p>
              </w:tc>
              <w:tc>
                <w:tcPr>
                  <w:tcW w:w="646" w:type="pct"/>
                  <w:shd w:val="clear" w:color="auto" w:fill="auto"/>
                  <w:vAlign w:val="center"/>
                </w:tcPr>
                <w:p>
                  <w:pPr>
                    <w:pStyle w:val="15"/>
                    <w:bidi w:val="0"/>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化学需氧量</w:t>
                  </w:r>
                </w:p>
              </w:tc>
              <w:tc>
                <w:tcPr>
                  <w:tcW w:w="646" w:type="pct"/>
                  <w:shd w:val="clear" w:color="auto" w:fill="auto"/>
                  <w:vAlign w:val="center"/>
                </w:tcPr>
                <w:p>
                  <w:pPr>
                    <w:pStyle w:val="15"/>
                    <w:bidi w:val="0"/>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氨氮</w:t>
                  </w:r>
                </w:p>
              </w:tc>
              <w:tc>
                <w:tcPr>
                  <w:tcW w:w="646" w:type="pct"/>
                  <w:shd w:val="clear" w:color="auto" w:fill="auto"/>
                  <w:vAlign w:val="center"/>
                </w:tcPr>
                <w:p>
                  <w:pPr>
                    <w:pStyle w:val="15"/>
                    <w:bidi w:val="0"/>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悬浮物</w:t>
                  </w:r>
                </w:p>
              </w:tc>
              <w:tc>
                <w:tcPr>
                  <w:tcW w:w="646" w:type="pct"/>
                  <w:shd w:val="clear" w:color="auto" w:fill="auto"/>
                  <w:vAlign w:val="center"/>
                </w:tcPr>
                <w:p>
                  <w:pPr>
                    <w:pStyle w:val="15"/>
                    <w:bidi w:val="0"/>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val="en-US" w:eastAsia="zh-CN"/>
                    </w:rPr>
                    <w:t>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trPr>
              <w:tc>
                <w:tcPr>
                  <w:tcW w:w="322" w:type="pct"/>
                  <w:vMerge w:val="restart"/>
                  <w:shd w:val="clear" w:color="auto" w:fill="auto"/>
                  <w:vAlign w:val="center"/>
                </w:tcPr>
                <w:p>
                  <w:pPr>
                    <w:pStyle w:val="15"/>
                    <w:bidi w:val="0"/>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接管口S1</w:t>
                  </w:r>
                </w:p>
              </w:tc>
              <w:tc>
                <w:tcPr>
                  <w:tcW w:w="333" w:type="pct"/>
                  <w:vMerge w:val="restart"/>
                  <w:shd w:val="clear" w:color="auto" w:fill="auto"/>
                  <w:vAlign w:val="center"/>
                </w:tcPr>
                <w:p>
                  <w:pPr>
                    <w:pStyle w:val="15"/>
                    <w:bidi w:val="0"/>
                    <w:rPr>
                      <w:rFonts w:hint="default" w:ascii="Times New Roman" w:hAnsi="Times New Roman" w:eastAsia="宋体" w:cs="Times New Roman"/>
                      <w:sz w:val="21"/>
                      <w:szCs w:val="21"/>
                    </w:rPr>
                  </w:pPr>
                  <w:r>
                    <w:rPr>
                      <w:rFonts w:hint="default" w:ascii="Times New Roman" w:hAnsi="Times New Roman" w:cs="Times New Roman"/>
                      <w:sz w:val="21"/>
                      <w:szCs w:val="21"/>
                      <w:lang w:val="en-US" w:eastAsia="zh-CN"/>
                    </w:rPr>
                    <w:t>5</w:t>
                  </w:r>
                  <w:r>
                    <w:rPr>
                      <w:rFonts w:hint="default" w:ascii="Times New Roman" w:hAnsi="Times New Roman" w:eastAsia="宋体" w:cs="Times New Roman"/>
                      <w:sz w:val="21"/>
                      <w:szCs w:val="21"/>
                      <w:lang w:eastAsia="zh-CN"/>
                    </w:rPr>
                    <w:t>月2</w:t>
                  </w:r>
                  <w:r>
                    <w:rPr>
                      <w:rFonts w:hint="default" w:ascii="Times New Roman" w:hAnsi="Times New Roman" w:cs="Times New Roman"/>
                      <w:sz w:val="21"/>
                      <w:szCs w:val="21"/>
                      <w:lang w:val="en-US" w:eastAsia="zh-CN"/>
                    </w:rPr>
                    <w:t>6</w:t>
                  </w:r>
                  <w:r>
                    <w:rPr>
                      <w:rFonts w:hint="default" w:ascii="Times New Roman" w:hAnsi="Times New Roman" w:eastAsia="宋体" w:cs="Times New Roman"/>
                      <w:sz w:val="21"/>
                      <w:szCs w:val="21"/>
                      <w:lang w:eastAsia="zh-CN"/>
                    </w:rPr>
                    <w:t>日</w:t>
                  </w:r>
                </w:p>
              </w:tc>
              <w:tc>
                <w:tcPr>
                  <w:tcW w:w="1112" w:type="pct"/>
                  <w:shd w:val="clear" w:color="auto" w:fill="auto"/>
                  <w:vAlign w:val="center"/>
                </w:tcPr>
                <w:p>
                  <w:pPr>
                    <w:pStyle w:val="15"/>
                    <w:bidi w:val="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202205956 S1-1-1</w:t>
                  </w:r>
                </w:p>
              </w:tc>
              <w:tc>
                <w:tcPr>
                  <w:tcW w:w="646" w:type="pct"/>
                  <w:shd w:val="clear" w:color="auto" w:fill="auto"/>
                  <w:vAlign w:val="center"/>
                </w:tcPr>
                <w:p>
                  <w:pPr>
                    <w:pStyle w:val="15"/>
                    <w:bidi w:val="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7.6</w:t>
                  </w:r>
                </w:p>
              </w:tc>
              <w:tc>
                <w:tcPr>
                  <w:tcW w:w="646" w:type="pct"/>
                  <w:shd w:val="clear" w:color="auto" w:fill="auto"/>
                  <w:vAlign w:val="center"/>
                </w:tcPr>
                <w:p>
                  <w:pPr>
                    <w:pStyle w:val="15"/>
                    <w:bidi w:val="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112</w:t>
                  </w:r>
                </w:p>
              </w:tc>
              <w:tc>
                <w:tcPr>
                  <w:tcW w:w="646" w:type="pct"/>
                  <w:shd w:val="clear" w:color="auto" w:fill="auto"/>
                  <w:vAlign w:val="center"/>
                </w:tcPr>
                <w:p>
                  <w:pPr>
                    <w:pStyle w:val="15"/>
                    <w:bidi w:val="0"/>
                    <w:ind w:firstLine="0" w:firstLineChars="0"/>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sz w:val="21"/>
                      <w:szCs w:val="21"/>
                      <w:lang w:val="en-US" w:eastAsia="zh-CN"/>
                    </w:rPr>
                    <w:t>4.08</w:t>
                  </w:r>
                </w:p>
              </w:tc>
              <w:tc>
                <w:tcPr>
                  <w:tcW w:w="646" w:type="pct"/>
                  <w:shd w:val="clear" w:color="auto" w:fill="auto"/>
                  <w:vAlign w:val="center"/>
                </w:tcPr>
                <w:p>
                  <w:pPr>
                    <w:pStyle w:val="15"/>
                    <w:bidi w:val="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28</w:t>
                  </w:r>
                </w:p>
              </w:tc>
              <w:tc>
                <w:tcPr>
                  <w:tcW w:w="646" w:type="pct"/>
                  <w:shd w:val="clear" w:color="auto" w:fill="auto"/>
                  <w:vAlign w:val="center"/>
                </w:tcPr>
                <w:p>
                  <w:pPr>
                    <w:pStyle w:val="15"/>
                    <w:bidi w:val="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trPr>
              <w:tc>
                <w:tcPr>
                  <w:tcW w:w="322" w:type="pct"/>
                  <w:vMerge w:val="continue"/>
                  <w:shd w:val="clear" w:color="auto" w:fill="auto"/>
                  <w:vAlign w:val="center"/>
                </w:tcPr>
                <w:p>
                  <w:pPr>
                    <w:pStyle w:val="15"/>
                    <w:bidi w:val="0"/>
                    <w:rPr>
                      <w:rFonts w:hint="default" w:ascii="Times New Roman" w:hAnsi="Times New Roman" w:eastAsia="宋体" w:cs="Times New Roman"/>
                      <w:sz w:val="21"/>
                      <w:szCs w:val="21"/>
                    </w:rPr>
                  </w:pPr>
                </w:p>
              </w:tc>
              <w:tc>
                <w:tcPr>
                  <w:tcW w:w="333" w:type="pct"/>
                  <w:vMerge w:val="continue"/>
                  <w:shd w:val="clear" w:color="auto" w:fill="auto"/>
                  <w:vAlign w:val="center"/>
                </w:tcPr>
                <w:p>
                  <w:pPr>
                    <w:pStyle w:val="15"/>
                    <w:bidi w:val="0"/>
                    <w:rPr>
                      <w:rFonts w:hint="default" w:ascii="Times New Roman" w:hAnsi="Times New Roman" w:eastAsia="宋体" w:cs="Times New Roman"/>
                      <w:sz w:val="21"/>
                      <w:szCs w:val="21"/>
                    </w:rPr>
                  </w:pPr>
                </w:p>
              </w:tc>
              <w:tc>
                <w:tcPr>
                  <w:tcW w:w="1112" w:type="pct"/>
                  <w:shd w:val="clear" w:color="auto" w:fill="auto"/>
                  <w:vAlign w:val="center"/>
                </w:tcPr>
                <w:p>
                  <w:pPr>
                    <w:pStyle w:val="15"/>
                    <w:bidi w:val="0"/>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202205956 S1-1-2</w:t>
                  </w:r>
                </w:p>
              </w:tc>
              <w:tc>
                <w:tcPr>
                  <w:tcW w:w="646" w:type="pct"/>
                  <w:shd w:val="clear" w:color="auto" w:fill="auto"/>
                  <w:vAlign w:val="center"/>
                </w:tcPr>
                <w:p>
                  <w:pPr>
                    <w:pStyle w:val="15"/>
                    <w:bidi w:val="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7.6</w:t>
                  </w:r>
                </w:p>
              </w:tc>
              <w:tc>
                <w:tcPr>
                  <w:tcW w:w="646" w:type="pct"/>
                  <w:shd w:val="clear" w:color="auto" w:fill="auto"/>
                  <w:vAlign w:val="center"/>
                </w:tcPr>
                <w:p>
                  <w:pPr>
                    <w:pStyle w:val="15"/>
                    <w:bidi w:val="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344</w:t>
                  </w:r>
                </w:p>
              </w:tc>
              <w:tc>
                <w:tcPr>
                  <w:tcW w:w="646" w:type="pct"/>
                  <w:shd w:val="clear" w:color="auto" w:fill="auto"/>
                  <w:vAlign w:val="center"/>
                </w:tcPr>
                <w:p>
                  <w:pPr>
                    <w:pStyle w:val="15"/>
                    <w:bidi w:val="0"/>
                    <w:ind w:firstLine="0" w:firstLineChars="0"/>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sz w:val="21"/>
                      <w:szCs w:val="21"/>
                      <w:lang w:val="en-US" w:eastAsia="zh-CN"/>
                    </w:rPr>
                    <w:t>4.07</w:t>
                  </w:r>
                </w:p>
              </w:tc>
              <w:tc>
                <w:tcPr>
                  <w:tcW w:w="646" w:type="pct"/>
                  <w:shd w:val="clear" w:color="auto" w:fill="auto"/>
                  <w:vAlign w:val="center"/>
                </w:tcPr>
                <w:p>
                  <w:pPr>
                    <w:pStyle w:val="15"/>
                    <w:bidi w:val="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29</w:t>
                  </w:r>
                </w:p>
              </w:tc>
              <w:tc>
                <w:tcPr>
                  <w:tcW w:w="646" w:type="pct"/>
                  <w:shd w:val="clear" w:color="auto" w:fill="auto"/>
                  <w:vAlign w:val="center"/>
                </w:tcPr>
                <w:p>
                  <w:pPr>
                    <w:pStyle w:val="15"/>
                    <w:bidi w:val="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trPr>
              <w:tc>
                <w:tcPr>
                  <w:tcW w:w="322" w:type="pct"/>
                  <w:vMerge w:val="continue"/>
                  <w:shd w:val="clear" w:color="auto" w:fill="auto"/>
                  <w:vAlign w:val="center"/>
                </w:tcPr>
                <w:p>
                  <w:pPr>
                    <w:pStyle w:val="15"/>
                    <w:bidi w:val="0"/>
                    <w:rPr>
                      <w:rFonts w:hint="default" w:ascii="Times New Roman" w:hAnsi="Times New Roman" w:eastAsia="宋体" w:cs="Times New Roman"/>
                      <w:sz w:val="21"/>
                      <w:szCs w:val="21"/>
                    </w:rPr>
                  </w:pPr>
                </w:p>
              </w:tc>
              <w:tc>
                <w:tcPr>
                  <w:tcW w:w="333" w:type="pct"/>
                  <w:vMerge w:val="continue"/>
                  <w:shd w:val="clear" w:color="auto" w:fill="auto"/>
                  <w:vAlign w:val="center"/>
                </w:tcPr>
                <w:p>
                  <w:pPr>
                    <w:pStyle w:val="15"/>
                    <w:bidi w:val="0"/>
                    <w:rPr>
                      <w:rFonts w:hint="default" w:ascii="Times New Roman" w:hAnsi="Times New Roman" w:eastAsia="宋体" w:cs="Times New Roman"/>
                      <w:sz w:val="21"/>
                      <w:szCs w:val="21"/>
                    </w:rPr>
                  </w:pPr>
                </w:p>
              </w:tc>
              <w:tc>
                <w:tcPr>
                  <w:tcW w:w="1112" w:type="pct"/>
                  <w:shd w:val="clear" w:color="auto" w:fill="auto"/>
                  <w:vAlign w:val="center"/>
                </w:tcPr>
                <w:p>
                  <w:pPr>
                    <w:pStyle w:val="15"/>
                    <w:bidi w:val="0"/>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202205956 S1-1-3</w:t>
                  </w:r>
                </w:p>
              </w:tc>
              <w:tc>
                <w:tcPr>
                  <w:tcW w:w="646" w:type="pct"/>
                  <w:shd w:val="clear" w:color="auto" w:fill="auto"/>
                  <w:vAlign w:val="center"/>
                </w:tcPr>
                <w:p>
                  <w:pPr>
                    <w:pStyle w:val="15"/>
                    <w:bidi w:val="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7.5</w:t>
                  </w:r>
                </w:p>
              </w:tc>
              <w:tc>
                <w:tcPr>
                  <w:tcW w:w="646" w:type="pct"/>
                  <w:shd w:val="clear" w:color="auto" w:fill="auto"/>
                  <w:vAlign w:val="center"/>
                </w:tcPr>
                <w:p>
                  <w:pPr>
                    <w:pStyle w:val="15"/>
                    <w:bidi w:val="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165</w:t>
                  </w:r>
                </w:p>
              </w:tc>
              <w:tc>
                <w:tcPr>
                  <w:tcW w:w="646" w:type="pct"/>
                  <w:shd w:val="clear" w:color="auto" w:fill="auto"/>
                  <w:vAlign w:val="center"/>
                </w:tcPr>
                <w:p>
                  <w:pPr>
                    <w:pStyle w:val="15"/>
                    <w:bidi w:val="0"/>
                    <w:ind w:firstLine="0" w:firstLineChars="0"/>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sz w:val="21"/>
                      <w:szCs w:val="21"/>
                      <w:lang w:val="en-US" w:eastAsia="zh-CN"/>
                    </w:rPr>
                    <w:t>4.16</w:t>
                  </w:r>
                </w:p>
              </w:tc>
              <w:tc>
                <w:tcPr>
                  <w:tcW w:w="646" w:type="pct"/>
                  <w:shd w:val="clear" w:color="auto" w:fill="auto"/>
                  <w:vAlign w:val="center"/>
                </w:tcPr>
                <w:p>
                  <w:pPr>
                    <w:pStyle w:val="15"/>
                    <w:bidi w:val="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30</w:t>
                  </w:r>
                </w:p>
              </w:tc>
              <w:tc>
                <w:tcPr>
                  <w:tcW w:w="646" w:type="pct"/>
                  <w:shd w:val="clear" w:color="auto" w:fill="auto"/>
                  <w:vAlign w:val="center"/>
                </w:tcPr>
                <w:p>
                  <w:pPr>
                    <w:pStyle w:val="15"/>
                    <w:bidi w:val="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trPr>
              <w:tc>
                <w:tcPr>
                  <w:tcW w:w="322" w:type="pct"/>
                  <w:vMerge w:val="continue"/>
                  <w:shd w:val="clear" w:color="auto" w:fill="auto"/>
                  <w:vAlign w:val="center"/>
                </w:tcPr>
                <w:p>
                  <w:pPr>
                    <w:pStyle w:val="15"/>
                    <w:bidi w:val="0"/>
                    <w:rPr>
                      <w:rFonts w:hint="default" w:ascii="Times New Roman" w:hAnsi="Times New Roman" w:eastAsia="宋体" w:cs="Times New Roman"/>
                      <w:sz w:val="21"/>
                      <w:szCs w:val="21"/>
                    </w:rPr>
                  </w:pPr>
                </w:p>
              </w:tc>
              <w:tc>
                <w:tcPr>
                  <w:tcW w:w="333" w:type="pct"/>
                  <w:vMerge w:val="continue"/>
                  <w:shd w:val="clear" w:color="auto" w:fill="auto"/>
                  <w:vAlign w:val="center"/>
                </w:tcPr>
                <w:p>
                  <w:pPr>
                    <w:pStyle w:val="15"/>
                    <w:bidi w:val="0"/>
                    <w:rPr>
                      <w:rFonts w:hint="default" w:ascii="Times New Roman" w:hAnsi="Times New Roman" w:eastAsia="宋体" w:cs="Times New Roman"/>
                      <w:sz w:val="21"/>
                      <w:szCs w:val="21"/>
                    </w:rPr>
                  </w:pPr>
                </w:p>
              </w:tc>
              <w:tc>
                <w:tcPr>
                  <w:tcW w:w="1112" w:type="pct"/>
                  <w:shd w:val="clear" w:color="auto" w:fill="auto"/>
                  <w:vAlign w:val="center"/>
                </w:tcPr>
                <w:p>
                  <w:pPr>
                    <w:pStyle w:val="15"/>
                    <w:bidi w:val="0"/>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日均值/范围</w:t>
                  </w:r>
                </w:p>
              </w:tc>
              <w:tc>
                <w:tcPr>
                  <w:tcW w:w="646" w:type="pct"/>
                  <w:shd w:val="clear" w:color="auto" w:fill="auto"/>
                  <w:vAlign w:val="center"/>
                </w:tcPr>
                <w:p>
                  <w:pPr>
                    <w:pStyle w:val="15"/>
                    <w:bidi w:val="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7.5~7.6</w:t>
                  </w:r>
                </w:p>
              </w:tc>
              <w:tc>
                <w:tcPr>
                  <w:tcW w:w="646" w:type="pct"/>
                  <w:shd w:val="clear" w:color="auto" w:fill="auto"/>
                  <w:vAlign w:val="center"/>
                </w:tcPr>
                <w:p>
                  <w:pPr>
                    <w:pStyle w:val="15"/>
                    <w:bidi w:val="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207</w:t>
                  </w:r>
                </w:p>
              </w:tc>
              <w:tc>
                <w:tcPr>
                  <w:tcW w:w="646" w:type="pct"/>
                  <w:shd w:val="clear" w:color="auto" w:fill="auto"/>
                  <w:vAlign w:val="center"/>
                </w:tcPr>
                <w:p>
                  <w:pPr>
                    <w:pStyle w:val="15"/>
                    <w:bidi w:val="0"/>
                    <w:ind w:firstLine="0" w:firstLineChars="0"/>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sz w:val="21"/>
                      <w:szCs w:val="21"/>
                      <w:lang w:val="en-US" w:eastAsia="zh-CN"/>
                    </w:rPr>
                    <w:t xml:space="preserve">4.10 </w:t>
                  </w:r>
                </w:p>
              </w:tc>
              <w:tc>
                <w:tcPr>
                  <w:tcW w:w="646" w:type="pct"/>
                  <w:shd w:val="clear" w:color="auto" w:fill="auto"/>
                  <w:vAlign w:val="center"/>
                </w:tcPr>
                <w:p>
                  <w:pPr>
                    <w:pStyle w:val="15"/>
                    <w:bidi w:val="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29</w:t>
                  </w:r>
                </w:p>
              </w:tc>
              <w:tc>
                <w:tcPr>
                  <w:tcW w:w="646" w:type="pct"/>
                  <w:shd w:val="clear" w:color="auto" w:fill="auto"/>
                  <w:vAlign w:val="center"/>
                </w:tcPr>
                <w:p>
                  <w:pPr>
                    <w:pStyle w:val="15"/>
                    <w:bidi w:val="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0.13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trPr>
              <w:tc>
                <w:tcPr>
                  <w:tcW w:w="322" w:type="pct"/>
                  <w:vMerge w:val="continue"/>
                  <w:shd w:val="clear" w:color="auto" w:fill="auto"/>
                  <w:vAlign w:val="center"/>
                </w:tcPr>
                <w:p>
                  <w:pPr>
                    <w:pStyle w:val="15"/>
                    <w:bidi w:val="0"/>
                    <w:rPr>
                      <w:rFonts w:hint="default" w:ascii="Times New Roman" w:hAnsi="Times New Roman" w:eastAsia="宋体" w:cs="Times New Roman"/>
                      <w:sz w:val="21"/>
                      <w:szCs w:val="21"/>
                    </w:rPr>
                  </w:pPr>
                </w:p>
              </w:tc>
              <w:tc>
                <w:tcPr>
                  <w:tcW w:w="333" w:type="pct"/>
                  <w:vMerge w:val="continue"/>
                  <w:shd w:val="clear" w:color="auto" w:fill="auto"/>
                  <w:vAlign w:val="center"/>
                </w:tcPr>
                <w:p>
                  <w:pPr>
                    <w:pStyle w:val="15"/>
                    <w:bidi w:val="0"/>
                    <w:rPr>
                      <w:rFonts w:hint="default" w:ascii="Times New Roman" w:hAnsi="Times New Roman" w:eastAsia="宋体" w:cs="Times New Roman"/>
                      <w:sz w:val="21"/>
                      <w:szCs w:val="21"/>
                    </w:rPr>
                  </w:pPr>
                </w:p>
              </w:tc>
              <w:tc>
                <w:tcPr>
                  <w:tcW w:w="1112" w:type="pct"/>
                  <w:shd w:val="clear" w:color="auto" w:fill="auto"/>
                  <w:vAlign w:val="center"/>
                </w:tcPr>
                <w:p>
                  <w:pPr>
                    <w:pStyle w:val="15"/>
                    <w:bidi w:val="0"/>
                    <w:rPr>
                      <w:rFonts w:hint="default" w:ascii="Times New Roman" w:hAnsi="Times New Roman" w:eastAsia="宋体" w:cs="Times New Roman"/>
                      <w:sz w:val="21"/>
                      <w:szCs w:val="21"/>
                    </w:rPr>
                  </w:pPr>
                  <w:r>
                    <w:rPr>
                      <w:rFonts w:hint="eastAsia" w:ascii="Times New Roman" w:hAnsi="Times New Roman" w:cs="Times New Roman"/>
                      <w:sz w:val="21"/>
                      <w:szCs w:val="21"/>
                      <w:lang w:eastAsia="zh-CN"/>
                    </w:rPr>
                    <w:t>标准限值</w:t>
                  </w:r>
                </w:p>
              </w:tc>
              <w:tc>
                <w:tcPr>
                  <w:tcW w:w="646" w:type="pct"/>
                  <w:shd w:val="clear" w:color="auto" w:fill="auto"/>
                  <w:vAlign w:val="center"/>
                </w:tcPr>
                <w:p>
                  <w:pPr>
                    <w:pStyle w:val="15"/>
                    <w:bidi w:val="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6.5～9.5</w:t>
                  </w:r>
                </w:p>
              </w:tc>
              <w:tc>
                <w:tcPr>
                  <w:tcW w:w="646" w:type="pct"/>
                  <w:shd w:val="clear" w:color="auto" w:fill="auto"/>
                  <w:vAlign w:val="center"/>
                </w:tcPr>
                <w:p>
                  <w:pPr>
                    <w:pStyle w:val="15"/>
                    <w:bidi w:val="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350</w:t>
                  </w:r>
                </w:p>
              </w:tc>
              <w:tc>
                <w:tcPr>
                  <w:tcW w:w="646" w:type="pct"/>
                  <w:shd w:val="clear" w:color="auto" w:fill="auto"/>
                  <w:vAlign w:val="center"/>
                </w:tcPr>
                <w:p>
                  <w:pPr>
                    <w:pStyle w:val="15"/>
                    <w:bidi w:val="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30</w:t>
                  </w:r>
                </w:p>
              </w:tc>
              <w:tc>
                <w:tcPr>
                  <w:tcW w:w="646" w:type="pct"/>
                  <w:shd w:val="clear" w:color="auto" w:fill="auto"/>
                  <w:vAlign w:val="center"/>
                </w:tcPr>
                <w:p>
                  <w:pPr>
                    <w:pStyle w:val="15"/>
                    <w:bidi w:val="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150</w:t>
                  </w:r>
                </w:p>
              </w:tc>
              <w:tc>
                <w:tcPr>
                  <w:tcW w:w="646" w:type="pct"/>
                  <w:shd w:val="clear" w:color="auto" w:fill="auto"/>
                  <w:vAlign w:val="center"/>
                </w:tcPr>
                <w:p>
                  <w:pPr>
                    <w:pStyle w:val="15"/>
                    <w:bidi w:val="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trPr>
              <w:tc>
                <w:tcPr>
                  <w:tcW w:w="322" w:type="pct"/>
                  <w:vMerge w:val="continue"/>
                  <w:shd w:val="clear" w:color="auto" w:fill="auto"/>
                  <w:vAlign w:val="center"/>
                </w:tcPr>
                <w:p>
                  <w:pPr>
                    <w:pStyle w:val="15"/>
                    <w:bidi w:val="0"/>
                    <w:rPr>
                      <w:rFonts w:hint="default" w:ascii="Times New Roman" w:hAnsi="Times New Roman" w:eastAsia="宋体" w:cs="Times New Roman"/>
                      <w:sz w:val="21"/>
                      <w:szCs w:val="21"/>
                    </w:rPr>
                  </w:pPr>
                </w:p>
              </w:tc>
              <w:tc>
                <w:tcPr>
                  <w:tcW w:w="333" w:type="pct"/>
                  <w:vMerge w:val="continue"/>
                  <w:shd w:val="clear" w:color="auto" w:fill="auto"/>
                  <w:vAlign w:val="center"/>
                </w:tcPr>
                <w:p>
                  <w:pPr>
                    <w:pStyle w:val="15"/>
                    <w:bidi w:val="0"/>
                    <w:rPr>
                      <w:rFonts w:hint="default" w:ascii="Times New Roman" w:hAnsi="Times New Roman" w:eastAsia="宋体" w:cs="Times New Roman"/>
                      <w:sz w:val="21"/>
                      <w:szCs w:val="21"/>
                    </w:rPr>
                  </w:pPr>
                </w:p>
              </w:tc>
              <w:tc>
                <w:tcPr>
                  <w:tcW w:w="1112" w:type="pct"/>
                  <w:shd w:val="clear" w:color="auto" w:fill="auto"/>
                  <w:vAlign w:val="center"/>
                </w:tcPr>
                <w:p>
                  <w:pPr>
                    <w:pStyle w:val="15"/>
                    <w:bidi w:val="0"/>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eastAsia="zh-CN"/>
                    </w:rPr>
                    <w:t>达标情况</w:t>
                  </w:r>
                </w:p>
              </w:tc>
              <w:tc>
                <w:tcPr>
                  <w:tcW w:w="646" w:type="pct"/>
                  <w:shd w:val="clear" w:color="auto" w:fill="auto"/>
                  <w:vAlign w:val="center"/>
                </w:tcPr>
                <w:p>
                  <w:pPr>
                    <w:pStyle w:val="15"/>
                    <w:bidi w:val="0"/>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达标</w:t>
                  </w:r>
                </w:p>
              </w:tc>
              <w:tc>
                <w:tcPr>
                  <w:tcW w:w="646" w:type="pct"/>
                  <w:shd w:val="clear" w:color="auto" w:fill="auto"/>
                  <w:vAlign w:val="center"/>
                </w:tcPr>
                <w:p>
                  <w:pPr>
                    <w:pStyle w:val="15"/>
                    <w:bidi w:val="0"/>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eastAsia="zh-CN"/>
                    </w:rPr>
                    <w:t>达标</w:t>
                  </w:r>
                </w:p>
              </w:tc>
              <w:tc>
                <w:tcPr>
                  <w:tcW w:w="646" w:type="pct"/>
                  <w:shd w:val="clear" w:color="auto" w:fill="auto"/>
                  <w:vAlign w:val="center"/>
                </w:tcPr>
                <w:p>
                  <w:pPr>
                    <w:pStyle w:val="15"/>
                    <w:bidi w:val="0"/>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eastAsia="zh-CN"/>
                    </w:rPr>
                    <w:t>达标</w:t>
                  </w:r>
                </w:p>
              </w:tc>
              <w:tc>
                <w:tcPr>
                  <w:tcW w:w="646" w:type="pct"/>
                  <w:shd w:val="clear" w:color="auto" w:fill="auto"/>
                  <w:vAlign w:val="center"/>
                </w:tcPr>
                <w:p>
                  <w:pPr>
                    <w:pStyle w:val="15"/>
                    <w:bidi w:val="0"/>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eastAsia="zh-CN"/>
                    </w:rPr>
                    <w:t>达标</w:t>
                  </w:r>
                </w:p>
              </w:tc>
              <w:tc>
                <w:tcPr>
                  <w:tcW w:w="646" w:type="pct"/>
                  <w:shd w:val="clear" w:color="auto" w:fill="auto"/>
                  <w:vAlign w:val="center"/>
                </w:tcPr>
                <w:p>
                  <w:pPr>
                    <w:pStyle w:val="15"/>
                    <w:bidi w:val="0"/>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trPr>
              <w:tc>
                <w:tcPr>
                  <w:tcW w:w="322" w:type="pct"/>
                  <w:vMerge w:val="continue"/>
                  <w:shd w:val="clear" w:color="auto" w:fill="auto"/>
                  <w:vAlign w:val="center"/>
                </w:tcPr>
                <w:p>
                  <w:pPr>
                    <w:pStyle w:val="15"/>
                    <w:bidi w:val="0"/>
                    <w:rPr>
                      <w:rFonts w:hint="default" w:ascii="Times New Roman" w:hAnsi="Times New Roman" w:eastAsia="宋体" w:cs="Times New Roman"/>
                      <w:sz w:val="21"/>
                      <w:szCs w:val="21"/>
                    </w:rPr>
                  </w:pPr>
                </w:p>
              </w:tc>
              <w:tc>
                <w:tcPr>
                  <w:tcW w:w="333" w:type="pct"/>
                  <w:vMerge w:val="restart"/>
                  <w:shd w:val="clear" w:color="auto" w:fill="auto"/>
                  <w:vAlign w:val="center"/>
                </w:tcPr>
                <w:p>
                  <w:pPr>
                    <w:pStyle w:val="15"/>
                    <w:bidi w:val="0"/>
                    <w:rPr>
                      <w:rFonts w:hint="default" w:ascii="Times New Roman" w:hAnsi="Times New Roman" w:eastAsia="宋体" w:cs="Times New Roman"/>
                      <w:sz w:val="21"/>
                      <w:szCs w:val="21"/>
                    </w:rPr>
                  </w:pPr>
                  <w:r>
                    <w:rPr>
                      <w:rFonts w:hint="default" w:ascii="Times New Roman" w:hAnsi="Times New Roman" w:cs="Times New Roman"/>
                      <w:sz w:val="21"/>
                      <w:szCs w:val="21"/>
                      <w:lang w:val="en-US" w:eastAsia="zh-CN"/>
                    </w:rPr>
                    <w:t>5</w:t>
                  </w:r>
                  <w:r>
                    <w:rPr>
                      <w:rFonts w:hint="default" w:ascii="Times New Roman" w:hAnsi="Times New Roman" w:eastAsia="宋体" w:cs="Times New Roman"/>
                      <w:sz w:val="21"/>
                      <w:szCs w:val="21"/>
                      <w:lang w:eastAsia="zh-CN"/>
                    </w:rPr>
                    <w:t>月</w:t>
                  </w:r>
                  <w:r>
                    <w:rPr>
                      <w:rFonts w:hint="default" w:ascii="Times New Roman" w:hAnsi="Times New Roman" w:eastAsia="宋体" w:cs="Times New Roman"/>
                      <w:sz w:val="21"/>
                      <w:szCs w:val="21"/>
                      <w:lang w:val="en-US" w:eastAsia="zh-CN"/>
                    </w:rPr>
                    <w:t>2</w:t>
                  </w:r>
                  <w:r>
                    <w:rPr>
                      <w:rFonts w:hint="default" w:ascii="Times New Roman" w:hAnsi="Times New Roman" w:cs="Times New Roman"/>
                      <w:sz w:val="21"/>
                      <w:szCs w:val="21"/>
                      <w:lang w:val="en-US" w:eastAsia="zh-CN"/>
                    </w:rPr>
                    <w:t>7</w:t>
                  </w:r>
                  <w:r>
                    <w:rPr>
                      <w:rFonts w:hint="default" w:ascii="Times New Roman" w:hAnsi="Times New Roman" w:eastAsia="宋体" w:cs="Times New Roman"/>
                      <w:sz w:val="21"/>
                      <w:szCs w:val="21"/>
                      <w:lang w:eastAsia="zh-CN"/>
                    </w:rPr>
                    <w:t>日</w:t>
                  </w:r>
                </w:p>
              </w:tc>
              <w:tc>
                <w:tcPr>
                  <w:tcW w:w="1112" w:type="pct"/>
                  <w:shd w:val="clear" w:color="auto" w:fill="auto"/>
                  <w:vAlign w:val="center"/>
                </w:tcPr>
                <w:p>
                  <w:pPr>
                    <w:pStyle w:val="15"/>
                    <w:bidi w:val="0"/>
                    <w:ind w:firstLine="0" w:firstLineChars="0"/>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202205956 S1-2-1</w:t>
                  </w:r>
                </w:p>
              </w:tc>
              <w:tc>
                <w:tcPr>
                  <w:tcW w:w="646" w:type="pct"/>
                  <w:shd w:val="clear" w:color="auto" w:fill="auto"/>
                  <w:vAlign w:val="center"/>
                </w:tcPr>
                <w:p>
                  <w:pPr>
                    <w:pStyle w:val="15"/>
                    <w:bidi w:val="0"/>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7.5</w:t>
                  </w:r>
                </w:p>
              </w:tc>
              <w:tc>
                <w:tcPr>
                  <w:tcW w:w="646" w:type="pct"/>
                  <w:shd w:val="clear" w:color="auto" w:fill="auto"/>
                  <w:vAlign w:val="center"/>
                </w:tcPr>
                <w:p>
                  <w:pPr>
                    <w:pStyle w:val="15"/>
                    <w:bidi w:val="0"/>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166</w:t>
                  </w:r>
                </w:p>
              </w:tc>
              <w:tc>
                <w:tcPr>
                  <w:tcW w:w="646" w:type="pct"/>
                  <w:shd w:val="clear" w:color="auto" w:fill="auto"/>
                  <w:vAlign w:val="center"/>
                </w:tcPr>
                <w:p>
                  <w:pPr>
                    <w:pStyle w:val="15"/>
                    <w:bidi w:val="0"/>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0.989</w:t>
                  </w:r>
                </w:p>
              </w:tc>
              <w:tc>
                <w:tcPr>
                  <w:tcW w:w="646" w:type="pct"/>
                  <w:shd w:val="clear" w:color="auto" w:fill="auto"/>
                  <w:vAlign w:val="center"/>
                </w:tcPr>
                <w:p>
                  <w:pPr>
                    <w:pStyle w:val="15"/>
                    <w:bidi w:val="0"/>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36</w:t>
                  </w:r>
                </w:p>
              </w:tc>
              <w:tc>
                <w:tcPr>
                  <w:tcW w:w="646" w:type="pct"/>
                  <w:shd w:val="clear" w:color="auto" w:fill="auto"/>
                  <w:vAlign w:val="center"/>
                </w:tcPr>
                <w:p>
                  <w:pPr>
                    <w:pStyle w:val="15"/>
                    <w:bidi w:val="0"/>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trPr>
              <w:tc>
                <w:tcPr>
                  <w:tcW w:w="322" w:type="pct"/>
                  <w:vMerge w:val="continue"/>
                  <w:shd w:val="clear" w:color="auto" w:fill="auto"/>
                  <w:vAlign w:val="center"/>
                </w:tcPr>
                <w:p>
                  <w:pPr>
                    <w:pStyle w:val="15"/>
                    <w:bidi w:val="0"/>
                    <w:rPr>
                      <w:rFonts w:hint="default" w:ascii="Times New Roman" w:hAnsi="Times New Roman" w:eastAsia="宋体" w:cs="Times New Roman"/>
                      <w:sz w:val="21"/>
                      <w:szCs w:val="21"/>
                    </w:rPr>
                  </w:pPr>
                </w:p>
              </w:tc>
              <w:tc>
                <w:tcPr>
                  <w:tcW w:w="333" w:type="pct"/>
                  <w:vMerge w:val="continue"/>
                  <w:shd w:val="clear" w:color="auto" w:fill="auto"/>
                  <w:vAlign w:val="center"/>
                </w:tcPr>
                <w:p>
                  <w:pPr>
                    <w:pStyle w:val="15"/>
                    <w:bidi w:val="0"/>
                    <w:rPr>
                      <w:rFonts w:hint="default" w:ascii="Times New Roman" w:hAnsi="Times New Roman" w:eastAsia="宋体" w:cs="Times New Roman"/>
                      <w:sz w:val="21"/>
                      <w:szCs w:val="21"/>
                    </w:rPr>
                  </w:pPr>
                </w:p>
              </w:tc>
              <w:tc>
                <w:tcPr>
                  <w:tcW w:w="1112" w:type="pct"/>
                  <w:shd w:val="clear" w:color="auto" w:fill="auto"/>
                  <w:vAlign w:val="center"/>
                </w:tcPr>
                <w:p>
                  <w:pPr>
                    <w:pStyle w:val="15"/>
                    <w:bidi w:val="0"/>
                    <w:ind w:firstLine="0" w:firstLineChars="0"/>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202205956 S1-2-2</w:t>
                  </w:r>
                </w:p>
              </w:tc>
              <w:tc>
                <w:tcPr>
                  <w:tcW w:w="646" w:type="pct"/>
                  <w:shd w:val="clear" w:color="auto" w:fill="auto"/>
                  <w:vAlign w:val="center"/>
                </w:tcPr>
                <w:p>
                  <w:pPr>
                    <w:pStyle w:val="15"/>
                    <w:bidi w:val="0"/>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7.6</w:t>
                  </w:r>
                </w:p>
              </w:tc>
              <w:tc>
                <w:tcPr>
                  <w:tcW w:w="646" w:type="pct"/>
                  <w:shd w:val="clear" w:color="auto" w:fill="auto"/>
                  <w:vAlign w:val="center"/>
                </w:tcPr>
                <w:p>
                  <w:pPr>
                    <w:pStyle w:val="15"/>
                    <w:bidi w:val="0"/>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175</w:t>
                  </w:r>
                </w:p>
              </w:tc>
              <w:tc>
                <w:tcPr>
                  <w:tcW w:w="646" w:type="pct"/>
                  <w:shd w:val="clear" w:color="auto" w:fill="auto"/>
                  <w:vAlign w:val="center"/>
                </w:tcPr>
                <w:p>
                  <w:pPr>
                    <w:pStyle w:val="15"/>
                    <w:bidi w:val="0"/>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1.00</w:t>
                  </w:r>
                </w:p>
              </w:tc>
              <w:tc>
                <w:tcPr>
                  <w:tcW w:w="646" w:type="pct"/>
                  <w:shd w:val="clear" w:color="auto" w:fill="auto"/>
                  <w:vAlign w:val="center"/>
                </w:tcPr>
                <w:p>
                  <w:pPr>
                    <w:pStyle w:val="15"/>
                    <w:bidi w:val="0"/>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35</w:t>
                  </w:r>
                </w:p>
              </w:tc>
              <w:tc>
                <w:tcPr>
                  <w:tcW w:w="646" w:type="pct"/>
                  <w:shd w:val="clear" w:color="auto" w:fill="auto"/>
                  <w:vAlign w:val="center"/>
                </w:tcPr>
                <w:p>
                  <w:pPr>
                    <w:pStyle w:val="15"/>
                    <w:bidi w:val="0"/>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trPr>
              <w:tc>
                <w:tcPr>
                  <w:tcW w:w="322" w:type="pct"/>
                  <w:vMerge w:val="continue"/>
                  <w:shd w:val="clear" w:color="auto" w:fill="auto"/>
                  <w:vAlign w:val="center"/>
                </w:tcPr>
                <w:p>
                  <w:pPr>
                    <w:pStyle w:val="15"/>
                    <w:bidi w:val="0"/>
                    <w:rPr>
                      <w:rFonts w:hint="default" w:ascii="Times New Roman" w:hAnsi="Times New Roman" w:eastAsia="宋体" w:cs="Times New Roman"/>
                      <w:sz w:val="21"/>
                      <w:szCs w:val="21"/>
                    </w:rPr>
                  </w:pPr>
                </w:p>
              </w:tc>
              <w:tc>
                <w:tcPr>
                  <w:tcW w:w="333" w:type="pct"/>
                  <w:vMerge w:val="continue"/>
                  <w:shd w:val="clear" w:color="auto" w:fill="auto"/>
                  <w:vAlign w:val="center"/>
                </w:tcPr>
                <w:p>
                  <w:pPr>
                    <w:pStyle w:val="15"/>
                    <w:bidi w:val="0"/>
                    <w:rPr>
                      <w:rFonts w:hint="default" w:ascii="Times New Roman" w:hAnsi="Times New Roman" w:eastAsia="宋体" w:cs="Times New Roman"/>
                      <w:sz w:val="21"/>
                      <w:szCs w:val="21"/>
                    </w:rPr>
                  </w:pPr>
                </w:p>
              </w:tc>
              <w:tc>
                <w:tcPr>
                  <w:tcW w:w="1112" w:type="pct"/>
                  <w:shd w:val="clear" w:color="auto" w:fill="auto"/>
                  <w:vAlign w:val="center"/>
                </w:tcPr>
                <w:p>
                  <w:pPr>
                    <w:pStyle w:val="15"/>
                    <w:bidi w:val="0"/>
                    <w:ind w:firstLine="0" w:firstLineChars="0"/>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202205956 S1-2-3</w:t>
                  </w:r>
                </w:p>
              </w:tc>
              <w:tc>
                <w:tcPr>
                  <w:tcW w:w="646" w:type="pct"/>
                  <w:shd w:val="clear" w:color="auto" w:fill="auto"/>
                  <w:vAlign w:val="center"/>
                </w:tcPr>
                <w:p>
                  <w:pPr>
                    <w:pStyle w:val="15"/>
                    <w:bidi w:val="0"/>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7.5</w:t>
                  </w:r>
                </w:p>
              </w:tc>
              <w:tc>
                <w:tcPr>
                  <w:tcW w:w="646" w:type="pct"/>
                  <w:shd w:val="clear" w:color="auto" w:fill="auto"/>
                  <w:vAlign w:val="center"/>
                </w:tcPr>
                <w:p>
                  <w:pPr>
                    <w:pStyle w:val="15"/>
                    <w:bidi w:val="0"/>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165</w:t>
                  </w:r>
                </w:p>
              </w:tc>
              <w:tc>
                <w:tcPr>
                  <w:tcW w:w="646" w:type="pct"/>
                  <w:shd w:val="clear" w:color="auto" w:fill="auto"/>
                  <w:vAlign w:val="center"/>
                </w:tcPr>
                <w:p>
                  <w:pPr>
                    <w:pStyle w:val="15"/>
                    <w:bidi w:val="0"/>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1.06</w:t>
                  </w:r>
                </w:p>
              </w:tc>
              <w:tc>
                <w:tcPr>
                  <w:tcW w:w="646" w:type="pct"/>
                  <w:shd w:val="clear" w:color="auto" w:fill="auto"/>
                  <w:vAlign w:val="center"/>
                </w:tcPr>
                <w:p>
                  <w:pPr>
                    <w:pStyle w:val="15"/>
                    <w:bidi w:val="0"/>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36</w:t>
                  </w:r>
                </w:p>
              </w:tc>
              <w:tc>
                <w:tcPr>
                  <w:tcW w:w="646" w:type="pct"/>
                  <w:shd w:val="clear" w:color="auto" w:fill="auto"/>
                  <w:vAlign w:val="center"/>
                </w:tcPr>
                <w:p>
                  <w:pPr>
                    <w:pStyle w:val="15"/>
                    <w:bidi w:val="0"/>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trPr>
              <w:tc>
                <w:tcPr>
                  <w:tcW w:w="322" w:type="pct"/>
                  <w:vMerge w:val="continue"/>
                  <w:shd w:val="clear" w:color="auto" w:fill="auto"/>
                  <w:vAlign w:val="center"/>
                </w:tcPr>
                <w:p>
                  <w:pPr>
                    <w:pStyle w:val="15"/>
                    <w:bidi w:val="0"/>
                    <w:rPr>
                      <w:rFonts w:hint="default" w:ascii="Times New Roman" w:hAnsi="Times New Roman" w:eastAsia="宋体" w:cs="Times New Roman"/>
                      <w:sz w:val="21"/>
                      <w:szCs w:val="21"/>
                    </w:rPr>
                  </w:pPr>
                </w:p>
              </w:tc>
              <w:tc>
                <w:tcPr>
                  <w:tcW w:w="333" w:type="pct"/>
                  <w:vMerge w:val="continue"/>
                  <w:shd w:val="clear" w:color="auto" w:fill="auto"/>
                  <w:vAlign w:val="center"/>
                </w:tcPr>
                <w:p>
                  <w:pPr>
                    <w:pStyle w:val="15"/>
                    <w:bidi w:val="0"/>
                    <w:rPr>
                      <w:rFonts w:hint="default" w:ascii="Times New Roman" w:hAnsi="Times New Roman" w:eastAsia="宋体" w:cs="Times New Roman"/>
                      <w:sz w:val="21"/>
                      <w:szCs w:val="21"/>
                    </w:rPr>
                  </w:pPr>
                </w:p>
              </w:tc>
              <w:tc>
                <w:tcPr>
                  <w:tcW w:w="1112" w:type="pct"/>
                  <w:shd w:val="clear" w:color="auto" w:fill="auto"/>
                  <w:vAlign w:val="center"/>
                </w:tcPr>
                <w:p>
                  <w:pPr>
                    <w:pStyle w:val="15"/>
                    <w:bidi w:val="0"/>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日均值/范围</w:t>
                  </w:r>
                </w:p>
              </w:tc>
              <w:tc>
                <w:tcPr>
                  <w:tcW w:w="646" w:type="pct"/>
                  <w:shd w:val="clear" w:color="auto" w:fill="auto"/>
                  <w:vAlign w:val="center"/>
                </w:tcPr>
                <w:p>
                  <w:pPr>
                    <w:pStyle w:val="15"/>
                    <w:bidi w:val="0"/>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7.5~7.6</w:t>
                  </w:r>
                </w:p>
              </w:tc>
              <w:tc>
                <w:tcPr>
                  <w:tcW w:w="646" w:type="pct"/>
                  <w:shd w:val="clear" w:color="auto" w:fill="auto"/>
                  <w:vAlign w:val="center"/>
                </w:tcPr>
                <w:p>
                  <w:pPr>
                    <w:pStyle w:val="15"/>
                    <w:bidi w:val="0"/>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169 </w:t>
                  </w:r>
                </w:p>
              </w:tc>
              <w:tc>
                <w:tcPr>
                  <w:tcW w:w="646" w:type="pct"/>
                  <w:shd w:val="clear" w:color="auto" w:fill="auto"/>
                  <w:vAlign w:val="center"/>
                </w:tcPr>
                <w:p>
                  <w:pPr>
                    <w:pStyle w:val="15"/>
                    <w:bidi w:val="0"/>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1.00 </w:t>
                  </w:r>
                </w:p>
              </w:tc>
              <w:tc>
                <w:tcPr>
                  <w:tcW w:w="646" w:type="pct"/>
                  <w:shd w:val="clear" w:color="auto" w:fill="auto"/>
                  <w:vAlign w:val="center"/>
                </w:tcPr>
                <w:p>
                  <w:pPr>
                    <w:pStyle w:val="15"/>
                    <w:bidi w:val="0"/>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36 </w:t>
                  </w:r>
                </w:p>
              </w:tc>
              <w:tc>
                <w:tcPr>
                  <w:tcW w:w="646" w:type="pct"/>
                  <w:shd w:val="clear" w:color="auto" w:fill="auto"/>
                  <w:vAlign w:val="center"/>
                </w:tcPr>
                <w:p>
                  <w:pPr>
                    <w:pStyle w:val="15"/>
                    <w:bidi w:val="0"/>
                    <w:ind w:firstLine="0" w:firstLineChars="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0.10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trPr>
              <w:tc>
                <w:tcPr>
                  <w:tcW w:w="322" w:type="pct"/>
                  <w:vMerge w:val="continue"/>
                  <w:shd w:val="clear" w:color="auto" w:fill="auto"/>
                  <w:vAlign w:val="center"/>
                </w:tcPr>
                <w:p>
                  <w:pPr>
                    <w:pStyle w:val="15"/>
                    <w:bidi w:val="0"/>
                    <w:rPr>
                      <w:rFonts w:hint="default" w:ascii="Times New Roman" w:hAnsi="Times New Roman" w:eastAsia="宋体" w:cs="Times New Roman"/>
                      <w:sz w:val="21"/>
                      <w:szCs w:val="21"/>
                    </w:rPr>
                  </w:pPr>
                </w:p>
              </w:tc>
              <w:tc>
                <w:tcPr>
                  <w:tcW w:w="333" w:type="pct"/>
                  <w:vMerge w:val="continue"/>
                  <w:shd w:val="clear" w:color="auto" w:fill="auto"/>
                  <w:vAlign w:val="center"/>
                </w:tcPr>
                <w:p>
                  <w:pPr>
                    <w:pStyle w:val="15"/>
                    <w:bidi w:val="0"/>
                    <w:rPr>
                      <w:rFonts w:hint="default" w:ascii="Times New Roman" w:hAnsi="Times New Roman" w:eastAsia="宋体" w:cs="Times New Roman"/>
                      <w:sz w:val="21"/>
                      <w:szCs w:val="21"/>
                    </w:rPr>
                  </w:pPr>
                </w:p>
              </w:tc>
              <w:tc>
                <w:tcPr>
                  <w:tcW w:w="1112" w:type="pct"/>
                  <w:shd w:val="clear" w:color="auto" w:fill="auto"/>
                  <w:vAlign w:val="center"/>
                </w:tcPr>
                <w:p>
                  <w:pPr>
                    <w:pStyle w:val="15"/>
                    <w:bidi w:val="0"/>
                    <w:rPr>
                      <w:rFonts w:hint="default" w:ascii="Times New Roman" w:hAnsi="Times New Roman" w:eastAsia="宋体" w:cs="Times New Roman"/>
                      <w:sz w:val="21"/>
                      <w:szCs w:val="21"/>
                    </w:rPr>
                  </w:pPr>
                  <w:r>
                    <w:rPr>
                      <w:rFonts w:hint="eastAsia" w:ascii="Times New Roman" w:hAnsi="Times New Roman" w:cs="Times New Roman"/>
                      <w:sz w:val="21"/>
                      <w:szCs w:val="21"/>
                      <w:lang w:eastAsia="zh-CN"/>
                    </w:rPr>
                    <w:t>标准限值</w:t>
                  </w:r>
                </w:p>
              </w:tc>
              <w:tc>
                <w:tcPr>
                  <w:tcW w:w="646" w:type="pct"/>
                  <w:shd w:val="clear" w:color="auto" w:fill="auto"/>
                  <w:vAlign w:val="center"/>
                </w:tcPr>
                <w:p>
                  <w:pPr>
                    <w:pStyle w:val="15"/>
                    <w:bidi w:val="0"/>
                    <w:ind w:firstLine="0" w:firstLineChars="0"/>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sz w:val="21"/>
                      <w:szCs w:val="21"/>
                      <w:lang w:val="en-US" w:eastAsia="zh-CN"/>
                    </w:rPr>
                    <w:t>6.5～9.5</w:t>
                  </w:r>
                </w:p>
              </w:tc>
              <w:tc>
                <w:tcPr>
                  <w:tcW w:w="646" w:type="pct"/>
                  <w:shd w:val="clear" w:color="auto" w:fill="auto"/>
                  <w:vAlign w:val="center"/>
                </w:tcPr>
                <w:p>
                  <w:pPr>
                    <w:pStyle w:val="15"/>
                    <w:bidi w:val="0"/>
                    <w:ind w:firstLine="0" w:firstLineChars="0"/>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sz w:val="21"/>
                      <w:szCs w:val="21"/>
                      <w:lang w:val="en-US" w:eastAsia="zh-CN"/>
                    </w:rPr>
                    <w:t>350</w:t>
                  </w:r>
                </w:p>
              </w:tc>
              <w:tc>
                <w:tcPr>
                  <w:tcW w:w="646" w:type="pct"/>
                  <w:shd w:val="clear" w:color="auto" w:fill="auto"/>
                  <w:vAlign w:val="center"/>
                </w:tcPr>
                <w:p>
                  <w:pPr>
                    <w:pStyle w:val="15"/>
                    <w:bidi w:val="0"/>
                    <w:ind w:firstLine="0" w:firstLineChars="0"/>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sz w:val="21"/>
                      <w:szCs w:val="21"/>
                      <w:lang w:val="en-US" w:eastAsia="zh-CN"/>
                    </w:rPr>
                    <w:t>30</w:t>
                  </w:r>
                </w:p>
              </w:tc>
              <w:tc>
                <w:tcPr>
                  <w:tcW w:w="646" w:type="pct"/>
                  <w:shd w:val="clear" w:color="auto" w:fill="auto"/>
                  <w:vAlign w:val="center"/>
                </w:tcPr>
                <w:p>
                  <w:pPr>
                    <w:pStyle w:val="15"/>
                    <w:bidi w:val="0"/>
                    <w:ind w:firstLine="0" w:firstLineChars="0"/>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sz w:val="21"/>
                      <w:szCs w:val="21"/>
                      <w:lang w:val="en-US" w:eastAsia="zh-CN"/>
                    </w:rPr>
                    <w:t>150</w:t>
                  </w:r>
                </w:p>
              </w:tc>
              <w:tc>
                <w:tcPr>
                  <w:tcW w:w="646" w:type="pct"/>
                  <w:shd w:val="clear" w:color="auto" w:fill="auto"/>
                  <w:vAlign w:val="center"/>
                </w:tcPr>
                <w:p>
                  <w:pPr>
                    <w:pStyle w:val="15"/>
                    <w:bidi w:val="0"/>
                    <w:ind w:firstLine="0" w:firstLineChars="0"/>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trPr>
              <w:tc>
                <w:tcPr>
                  <w:tcW w:w="322" w:type="pct"/>
                  <w:vMerge w:val="continue"/>
                  <w:shd w:val="clear" w:color="auto" w:fill="auto"/>
                  <w:vAlign w:val="center"/>
                </w:tcPr>
                <w:p>
                  <w:pPr>
                    <w:pStyle w:val="15"/>
                    <w:bidi w:val="0"/>
                    <w:rPr>
                      <w:rFonts w:hint="default" w:ascii="Times New Roman" w:hAnsi="Times New Roman" w:eastAsia="宋体" w:cs="Times New Roman"/>
                      <w:sz w:val="21"/>
                      <w:szCs w:val="21"/>
                    </w:rPr>
                  </w:pPr>
                </w:p>
              </w:tc>
              <w:tc>
                <w:tcPr>
                  <w:tcW w:w="333" w:type="pct"/>
                  <w:vMerge w:val="continue"/>
                  <w:shd w:val="clear" w:color="auto" w:fill="auto"/>
                  <w:vAlign w:val="center"/>
                </w:tcPr>
                <w:p>
                  <w:pPr>
                    <w:pStyle w:val="15"/>
                    <w:bidi w:val="0"/>
                    <w:rPr>
                      <w:rFonts w:hint="default" w:ascii="Times New Roman" w:hAnsi="Times New Roman" w:eastAsia="宋体" w:cs="Times New Roman"/>
                      <w:sz w:val="21"/>
                      <w:szCs w:val="21"/>
                    </w:rPr>
                  </w:pPr>
                </w:p>
              </w:tc>
              <w:tc>
                <w:tcPr>
                  <w:tcW w:w="1112" w:type="pct"/>
                  <w:shd w:val="clear" w:color="auto" w:fill="auto"/>
                  <w:vAlign w:val="center"/>
                </w:tcPr>
                <w:p>
                  <w:pPr>
                    <w:pStyle w:val="15"/>
                    <w:bidi w:val="0"/>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eastAsia="zh-CN"/>
                    </w:rPr>
                    <w:t>达标情况</w:t>
                  </w:r>
                </w:p>
              </w:tc>
              <w:tc>
                <w:tcPr>
                  <w:tcW w:w="646" w:type="pct"/>
                  <w:shd w:val="clear" w:color="auto" w:fill="auto"/>
                  <w:vAlign w:val="center"/>
                </w:tcPr>
                <w:p>
                  <w:pPr>
                    <w:pStyle w:val="15"/>
                    <w:bidi w:val="0"/>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达标</w:t>
                  </w:r>
                </w:p>
              </w:tc>
              <w:tc>
                <w:tcPr>
                  <w:tcW w:w="646" w:type="pct"/>
                  <w:shd w:val="clear" w:color="auto" w:fill="auto"/>
                  <w:vAlign w:val="center"/>
                </w:tcPr>
                <w:p>
                  <w:pPr>
                    <w:pStyle w:val="15"/>
                    <w:bidi w:val="0"/>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eastAsia="zh-CN"/>
                    </w:rPr>
                    <w:t>达标</w:t>
                  </w:r>
                </w:p>
              </w:tc>
              <w:tc>
                <w:tcPr>
                  <w:tcW w:w="646" w:type="pct"/>
                  <w:shd w:val="clear" w:color="auto" w:fill="auto"/>
                  <w:vAlign w:val="center"/>
                </w:tcPr>
                <w:p>
                  <w:pPr>
                    <w:pStyle w:val="15"/>
                    <w:bidi w:val="0"/>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eastAsia="zh-CN"/>
                    </w:rPr>
                    <w:t>达标</w:t>
                  </w:r>
                </w:p>
              </w:tc>
              <w:tc>
                <w:tcPr>
                  <w:tcW w:w="646" w:type="pct"/>
                  <w:shd w:val="clear" w:color="auto" w:fill="auto"/>
                  <w:vAlign w:val="center"/>
                </w:tcPr>
                <w:p>
                  <w:pPr>
                    <w:pStyle w:val="15"/>
                    <w:bidi w:val="0"/>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eastAsia="zh-CN"/>
                    </w:rPr>
                    <w:t>达标</w:t>
                  </w:r>
                </w:p>
              </w:tc>
              <w:tc>
                <w:tcPr>
                  <w:tcW w:w="646" w:type="pct"/>
                  <w:shd w:val="clear" w:color="auto" w:fill="auto"/>
                  <w:vAlign w:val="center"/>
                </w:tcPr>
                <w:p>
                  <w:pPr>
                    <w:pStyle w:val="15"/>
                    <w:bidi w:val="0"/>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val="en-US" w:eastAsia="zh-CN"/>
                    </w:rPr>
                    <w:t>达标</w:t>
                  </w:r>
                </w:p>
              </w:tc>
            </w:tr>
          </w:tbl>
          <w:p>
            <w:pPr>
              <w:rPr>
                <w:rFonts w:hint="default" w:ascii="Times New Roman" w:hAnsi="Times New Roman" w:eastAsia="宋体" w:cs="Times New Roman"/>
              </w:rPr>
            </w:pPr>
          </w:p>
        </w:tc>
      </w:tr>
    </w:tbl>
    <w:p>
      <w:pPr>
        <w:rPr>
          <w:rFonts w:hint="default" w:ascii="Times New Roman" w:hAnsi="Times New Roman" w:eastAsia="宋体" w:cs="Times New Roman"/>
          <w:b/>
          <w:bCs/>
          <w:color w:val="000000"/>
          <w:sz w:val="28"/>
          <w:szCs w:val="28"/>
        </w:rPr>
      </w:pPr>
      <w:r>
        <w:rPr>
          <w:rFonts w:hint="default" w:ascii="Times New Roman" w:hAnsi="Times New Roman" w:eastAsia="宋体" w:cs="Times New Roman"/>
          <w:b/>
          <w:bCs/>
          <w:color w:val="000000"/>
          <w:sz w:val="28"/>
          <w:szCs w:val="28"/>
        </w:rPr>
        <w:br w:type="page"/>
      </w:r>
    </w:p>
    <w:p>
      <w:pPr>
        <w:ind w:left="0" w:leftChars="0" w:firstLine="0" w:firstLineChars="0"/>
        <w:outlineLvl w:val="0"/>
        <w:rPr>
          <w:rFonts w:hint="default" w:ascii="Times New Roman" w:hAnsi="Times New Roman" w:eastAsia="宋体" w:cs="Times New Roman"/>
          <w:b/>
          <w:bCs/>
          <w:color w:val="000000"/>
          <w:sz w:val="28"/>
          <w:szCs w:val="28"/>
          <w:highlight w:val="none"/>
        </w:rPr>
      </w:pPr>
      <w:bookmarkStart w:id="22" w:name="_Toc23624"/>
      <w:bookmarkStart w:id="23" w:name="_Toc9244"/>
      <w:r>
        <w:rPr>
          <w:rFonts w:hint="default" w:ascii="Times New Roman" w:hAnsi="Times New Roman" w:eastAsia="宋体" w:cs="Times New Roman"/>
          <w:b/>
          <w:bCs/>
          <w:color w:val="000000"/>
          <w:sz w:val="28"/>
          <w:szCs w:val="28"/>
          <w:highlight w:val="none"/>
        </w:rPr>
        <w:t>表</w:t>
      </w:r>
      <w:r>
        <w:rPr>
          <w:rFonts w:hint="default" w:ascii="Times New Roman" w:hAnsi="Times New Roman" w:eastAsia="宋体" w:cs="Times New Roman"/>
          <w:b/>
          <w:bCs/>
          <w:color w:val="000000"/>
          <w:sz w:val="28"/>
          <w:szCs w:val="28"/>
          <w:highlight w:val="none"/>
          <w:lang w:val="en-US" w:eastAsia="zh-CN"/>
        </w:rPr>
        <w:t>八</w:t>
      </w:r>
      <w:r>
        <w:rPr>
          <w:rFonts w:hint="default" w:ascii="Times New Roman" w:hAnsi="Times New Roman" w:eastAsia="宋体" w:cs="Times New Roman"/>
          <w:b/>
          <w:bCs/>
          <w:color w:val="000000"/>
          <w:sz w:val="28"/>
          <w:szCs w:val="28"/>
          <w:highlight w:val="none"/>
        </w:rPr>
        <w:t>、废气监测内容及结果评价</w:t>
      </w:r>
      <w:bookmarkEnd w:id="22"/>
      <w:bookmarkEnd w:id="23"/>
    </w:p>
    <w:tbl>
      <w:tblPr>
        <w:tblStyle w:val="12"/>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420" w:hRule="atLeast"/>
          <w:jc w:val="center"/>
        </w:trPr>
        <w:tc>
          <w:tcPr>
            <w:tcW w:w="8522" w:type="dxa"/>
          </w:tcPr>
          <w:p>
            <w:pPr>
              <w:spacing w:line="360" w:lineRule="auto"/>
              <w:ind w:firstLine="482" w:firstLineChars="200"/>
              <w:rPr>
                <w:rFonts w:hint="default" w:ascii="Times New Roman" w:hAnsi="Times New Roman" w:eastAsia="宋体" w:cs="Times New Roman"/>
                <w:b/>
                <w:bCs/>
                <w:sz w:val="24"/>
              </w:rPr>
            </w:pPr>
            <w:r>
              <w:rPr>
                <w:rFonts w:hint="default" w:ascii="Times New Roman" w:hAnsi="Times New Roman" w:eastAsia="宋体" w:cs="Times New Roman"/>
                <w:b/>
                <w:bCs/>
                <w:sz w:val="24"/>
              </w:rPr>
              <w:t>1、监测内容</w:t>
            </w:r>
          </w:p>
          <w:p>
            <w:pPr>
              <w:spacing w:line="360" w:lineRule="auto"/>
              <w:ind w:left="0" w:leftChars="0" w:firstLine="0" w:firstLineChars="0"/>
              <w:jc w:val="center"/>
              <w:rPr>
                <w:rFonts w:hint="default" w:ascii="Times New Roman" w:hAnsi="Times New Roman" w:eastAsia="宋体" w:cs="Times New Roman"/>
                <w:b/>
                <w:bCs/>
                <w:sz w:val="24"/>
              </w:rPr>
            </w:pPr>
            <w:r>
              <w:rPr>
                <w:rFonts w:hint="default" w:ascii="Times New Roman" w:hAnsi="Times New Roman" w:eastAsia="宋体" w:cs="Times New Roman"/>
                <w:b/>
                <w:bCs/>
                <w:sz w:val="24"/>
              </w:rPr>
              <w:t>表</w:t>
            </w:r>
            <w:r>
              <w:rPr>
                <w:rFonts w:hint="default" w:ascii="Times New Roman" w:hAnsi="Times New Roman" w:eastAsia="宋体" w:cs="Times New Roman"/>
                <w:b/>
                <w:bCs/>
                <w:sz w:val="24"/>
                <w:lang w:val="en-US" w:eastAsia="zh-CN"/>
              </w:rPr>
              <w:t>8</w:t>
            </w:r>
            <w:r>
              <w:rPr>
                <w:rFonts w:hint="default" w:ascii="Times New Roman" w:hAnsi="Times New Roman" w:eastAsia="宋体" w:cs="Times New Roman"/>
                <w:b/>
                <w:bCs/>
                <w:sz w:val="24"/>
              </w:rPr>
              <w:t>-1  废气监测内容</w:t>
            </w:r>
          </w:p>
          <w:tbl>
            <w:tblPr>
              <w:tblStyle w:val="12"/>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9"/>
              <w:gridCol w:w="1664"/>
              <w:gridCol w:w="1672"/>
              <w:gridCol w:w="1713"/>
              <w:gridCol w:w="24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759" w:type="dxa"/>
                  <w:vAlign w:val="center"/>
                </w:tcPr>
                <w:p>
                  <w:pPr>
                    <w:pStyle w:val="15"/>
                    <w:bidi w:val="0"/>
                    <w:rPr>
                      <w:rFonts w:hint="default" w:ascii="Times New Roman" w:hAnsi="Times New Roman" w:eastAsia="宋体" w:cs="Times New Roman"/>
                      <w:b/>
                      <w:bCs/>
                    </w:rPr>
                  </w:pPr>
                  <w:r>
                    <w:rPr>
                      <w:rFonts w:hint="default" w:ascii="Times New Roman" w:hAnsi="Times New Roman" w:eastAsia="宋体" w:cs="Times New Roman"/>
                      <w:b/>
                      <w:bCs/>
                    </w:rPr>
                    <w:t>类别</w:t>
                  </w:r>
                </w:p>
              </w:tc>
              <w:tc>
                <w:tcPr>
                  <w:tcW w:w="1664" w:type="dxa"/>
                  <w:vAlign w:val="center"/>
                </w:tcPr>
                <w:p>
                  <w:pPr>
                    <w:pStyle w:val="15"/>
                    <w:bidi w:val="0"/>
                    <w:rPr>
                      <w:rFonts w:hint="default" w:ascii="Times New Roman" w:hAnsi="Times New Roman" w:eastAsia="宋体" w:cs="Times New Roman"/>
                      <w:b/>
                      <w:bCs/>
                    </w:rPr>
                  </w:pPr>
                  <w:r>
                    <w:rPr>
                      <w:rFonts w:hint="default" w:ascii="Times New Roman" w:hAnsi="Times New Roman" w:eastAsia="宋体" w:cs="Times New Roman"/>
                      <w:b/>
                      <w:bCs/>
                    </w:rPr>
                    <w:t>污染源</w:t>
                  </w:r>
                </w:p>
              </w:tc>
              <w:tc>
                <w:tcPr>
                  <w:tcW w:w="1672" w:type="dxa"/>
                  <w:vAlign w:val="center"/>
                </w:tcPr>
                <w:p>
                  <w:pPr>
                    <w:pStyle w:val="15"/>
                    <w:bidi w:val="0"/>
                    <w:rPr>
                      <w:rFonts w:hint="default" w:ascii="Times New Roman" w:hAnsi="Times New Roman" w:eastAsia="宋体" w:cs="Times New Roman"/>
                      <w:b/>
                      <w:bCs/>
                    </w:rPr>
                  </w:pPr>
                  <w:r>
                    <w:rPr>
                      <w:rFonts w:hint="default" w:ascii="Times New Roman" w:hAnsi="Times New Roman" w:eastAsia="宋体" w:cs="Times New Roman"/>
                      <w:b/>
                      <w:bCs/>
                    </w:rPr>
                    <w:t>监测点位</w:t>
                  </w:r>
                </w:p>
              </w:tc>
              <w:tc>
                <w:tcPr>
                  <w:tcW w:w="1713" w:type="dxa"/>
                  <w:vAlign w:val="center"/>
                </w:tcPr>
                <w:p>
                  <w:pPr>
                    <w:pStyle w:val="15"/>
                    <w:bidi w:val="0"/>
                    <w:rPr>
                      <w:rFonts w:hint="default" w:ascii="Times New Roman" w:hAnsi="Times New Roman" w:eastAsia="宋体" w:cs="Times New Roman"/>
                      <w:b/>
                      <w:bCs/>
                    </w:rPr>
                  </w:pPr>
                  <w:r>
                    <w:rPr>
                      <w:rFonts w:hint="default" w:ascii="Times New Roman" w:hAnsi="Times New Roman" w:eastAsia="宋体" w:cs="Times New Roman"/>
                      <w:b/>
                      <w:bCs/>
                    </w:rPr>
                    <w:t>监测项目</w:t>
                  </w:r>
                </w:p>
              </w:tc>
              <w:tc>
                <w:tcPr>
                  <w:tcW w:w="2488" w:type="dxa"/>
                  <w:vAlign w:val="center"/>
                </w:tcPr>
                <w:p>
                  <w:pPr>
                    <w:pStyle w:val="15"/>
                    <w:bidi w:val="0"/>
                    <w:rPr>
                      <w:rFonts w:hint="default" w:ascii="Times New Roman" w:hAnsi="Times New Roman" w:eastAsia="宋体" w:cs="Times New Roman"/>
                      <w:b/>
                      <w:bCs/>
                    </w:rPr>
                  </w:pPr>
                  <w:r>
                    <w:rPr>
                      <w:rFonts w:hint="default" w:ascii="Times New Roman" w:hAnsi="Times New Roman" w:eastAsia="宋体" w:cs="Times New Roman"/>
                      <w:b/>
                      <w:bCs/>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jc w:val="center"/>
              </w:trPr>
              <w:tc>
                <w:tcPr>
                  <w:tcW w:w="759" w:type="dxa"/>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有组织</w:t>
                  </w:r>
                </w:p>
              </w:tc>
              <w:tc>
                <w:tcPr>
                  <w:tcW w:w="1664" w:type="dxa"/>
                  <w:vAlign w:val="center"/>
                </w:tcPr>
                <w:p>
                  <w:pPr>
                    <w:pStyle w:val="15"/>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热熔复合废气、发泡废气</w:t>
                  </w:r>
                </w:p>
              </w:tc>
              <w:tc>
                <w:tcPr>
                  <w:tcW w:w="1672" w:type="dxa"/>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出口Q1、进口Q2</w:t>
                  </w:r>
                </w:p>
              </w:tc>
              <w:tc>
                <w:tcPr>
                  <w:tcW w:w="1713" w:type="dxa"/>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废气参数、</w:t>
                  </w:r>
                  <w:r>
                    <w:rPr>
                      <w:rFonts w:hint="default" w:ascii="Times New Roman" w:hAnsi="Times New Roman" w:cs="Times New Roman"/>
                      <w:color w:val="auto"/>
                      <w:kern w:val="0"/>
                      <w:sz w:val="21"/>
                      <w:szCs w:val="21"/>
                      <w:highlight w:val="none"/>
                    </w:rPr>
                    <w:t>非甲烷总烃</w:t>
                  </w:r>
                </w:p>
              </w:tc>
              <w:tc>
                <w:tcPr>
                  <w:tcW w:w="2488" w:type="dxa"/>
                  <w:vAlign w:val="center"/>
                </w:tcPr>
                <w:p>
                  <w:pPr>
                    <w:pStyle w:val="15"/>
                    <w:bidi w:val="0"/>
                    <w:rPr>
                      <w:rFonts w:hint="default" w:ascii="Times New Roman" w:hAnsi="Times New Roman" w:eastAsia="宋体" w:cs="Times New Roman"/>
                    </w:rPr>
                  </w:pPr>
                  <w:r>
                    <w:rPr>
                      <w:rFonts w:hint="default" w:ascii="Times New Roman" w:hAnsi="Times New Roman" w:eastAsia="宋体" w:cs="Times New Roman"/>
                    </w:rPr>
                    <w:t>连续监测2天</w:t>
                  </w:r>
                  <w:r>
                    <w:rPr>
                      <w:rFonts w:hint="default" w:ascii="Times New Roman" w:hAnsi="Times New Roman" w:eastAsia="宋体" w:cs="Times New Roman"/>
                      <w:lang w:eastAsia="zh-CN"/>
                    </w:rPr>
                    <w:t>，每天</w:t>
                  </w:r>
                  <w:r>
                    <w:rPr>
                      <w:rFonts w:hint="default" w:ascii="Times New Roman" w:hAnsi="Times New Roman" w:eastAsia="宋体" w:cs="Times New Roman"/>
                      <w:lang w:val="en-US" w:eastAsia="zh-CN"/>
                    </w:rPr>
                    <w:t>3次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1" w:hRule="atLeast"/>
                <w:jc w:val="center"/>
              </w:trPr>
              <w:tc>
                <w:tcPr>
                  <w:tcW w:w="759" w:type="dxa"/>
                  <w:vMerge w:val="restart"/>
                  <w:vAlign w:val="center"/>
                </w:tcPr>
                <w:p>
                  <w:pPr>
                    <w:pStyle w:val="15"/>
                    <w:bidi w:val="0"/>
                    <w:rPr>
                      <w:rFonts w:hint="default" w:ascii="Times New Roman" w:hAnsi="Times New Roman" w:eastAsia="宋体" w:cs="Times New Roman"/>
                    </w:rPr>
                  </w:pPr>
                  <w:r>
                    <w:rPr>
                      <w:rFonts w:hint="default" w:ascii="Times New Roman" w:hAnsi="Times New Roman" w:eastAsia="宋体" w:cs="Times New Roman"/>
                    </w:rPr>
                    <w:t>无组织</w:t>
                  </w:r>
                </w:p>
              </w:tc>
              <w:tc>
                <w:tcPr>
                  <w:tcW w:w="1664" w:type="dxa"/>
                  <w:vMerge w:val="restart"/>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生产工序</w:t>
                  </w:r>
                </w:p>
              </w:tc>
              <w:tc>
                <w:tcPr>
                  <w:tcW w:w="1672" w:type="dxa"/>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上风向G1、下风向G2-G4</w:t>
                  </w:r>
                </w:p>
              </w:tc>
              <w:tc>
                <w:tcPr>
                  <w:tcW w:w="1713" w:type="dxa"/>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气象参数、颗粒物、非甲烷总烃</w:t>
                  </w:r>
                </w:p>
              </w:tc>
              <w:tc>
                <w:tcPr>
                  <w:tcW w:w="2488" w:type="dxa"/>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rPr>
                    <w:t>连续监测2天</w:t>
                  </w:r>
                  <w:r>
                    <w:rPr>
                      <w:rFonts w:hint="default" w:ascii="Times New Roman" w:hAnsi="Times New Roman" w:eastAsia="宋体" w:cs="Times New Roman"/>
                      <w:lang w:eastAsia="zh-CN"/>
                    </w:rPr>
                    <w:t>，每天</w:t>
                  </w:r>
                  <w:r>
                    <w:rPr>
                      <w:rFonts w:hint="default" w:ascii="Times New Roman" w:hAnsi="Times New Roman" w:eastAsia="宋体" w:cs="Times New Roman"/>
                      <w:lang w:val="en-US" w:eastAsia="zh-CN"/>
                    </w:rPr>
                    <w:t>3次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759" w:type="dxa"/>
                  <w:vMerge w:val="continue"/>
                  <w:vAlign w:val="center"/>
                </w:tcPr>
                <w:p>
                  <w:pPr>
                    <w:pStyle w:val="15"/>
                    <w:bidi w:val="0"/>
                    <w:rPr>
                      <w:rFonts w:hint="default" w:ascii="Times New Roman" w:hAnsi="Times New Roman" w:eastAsia="宋体" w:cs="Times New Roman"/>
                    </w:rPr>
                  </w:pPr>
                </w:p>
              </w:tc>
              <w:tc>
                <w:tcPr>
                  <w:tcW w:w="1664" w:type="dxa"/>
                  <w:vMerge w:val="continue"/>
                  <w:vAlign w:val="center"/>
                </w:tcPr>
                <w:p>
                  <w:pPr>
                    <w:pStyle w:val="15"/>
                    <w:bidi w:val="0"/>
                    <w:rPr>
                      <w:rFonts w:hint="default" w:ascii="Times New Roman" w:hAnsi="Times New Roman" w:eastAsia="宋体" w:cs="Times New Roman"/>
                      <w:lang w:val="en-US" w:eastAsia="zh-CN"/>
                    </w:rPr>
                  </w:pPr>
                </w:p>
              </w:tc>
              <w:tc>
                <w:tcPr>
                  <w:tcW w:w="1672" w:type="dxa"/>
                  <w:vAlign w:val="center"/>
                </w:tcPr>
                <w:p>
                  <w:pPr>
                    <w:pStyle w:val="15"/>
                    <w:bidi w:val="0"/>
                    <w:rPr>
                      <w:rFonts w:hint="default" w:ascii="Times New Roman" w:hAnsi="Times New Roman" w:eastAsia="宋体" w:cs="Times New Roman"/>
                      <w:lang w:val="en-US" w:eastAsia="zh-CN"/>
                    </w:rPr>
                  </w:pPr>
                  <w:r>
                    <w:rPr>
                      <w:rFonts w:hint="default" w:ascii="Times New Roman" w:hAnsi="Times New Roman" w:cs="Times New Roman"/>
                      <w:color w:val="auto"/>
                      <w:spacing w:val="0"/>
                      <w:sz w:val="21"/>
                      <w:szCs w:val="21"/>
                      <w:lang w:val="en-US" w:eastAsia="zh-CN"/>
                    </w:rPr>
                    <w:t>车间门口</w:t>
                  </w:r>
                  <w:r>
                    <w:rPr>
                      <w:rFonts w:hint="default" w:ascii="Times New Roman" w:hAnsi="Times New Roman" w:eastAsia="宋体" w:cs="Times New Roman"/>
                      <w:lang w:val="en-US" w:eastAsia="zh-CN"/>
                    </w:rPr>
                    <w:t>G5-G6</w:t>
                  </w:r>
                </w:p>
              </w:tc>
              <w:tc>
                <w:tcPr>
                  <w:tcW w:w="1713" w:type="dxa"/>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气象参数、非甲烷总烃</w:t>
                  </w:r>
                </w:p>
              </w:tc>
              <w:tc>
                <w:tcPr>
                  <w:tcW w:w="2488" w:type="dxa"/>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rPr>
                    <w:t>连续监测2天</w:t>
                  </w:r>
                  <w:r>
                    <w:rPr>
                      <w:rFonts w:hint="default" w:ascii="Times New Roman" w:hAnsi="Times New Roman" w:eastAsia="宋体" w:cs="Times New Roman"/>
                      <w:lang w:eastAsia="zh-CN"/>
                    </w:rPr>
                    <w:t>，每天</w:t>
                  </w:r>
                  <w:r>
                    <w:rPr>
                      <w:rFonts w:hint="default" w:ascii="Times New Roman" w:hAnsi="Times New Roman" w:eastAsia="宋体" w:cs="Times New Roman"/>
                      <w:lang w:val="en-US" w:eastAsia="zh-CN"/>
                    </w:rPr>
                    <w:t>3次</w:t>
                  </w:r>
                </w:p>
              </w:tc>
            </w:tr>
          </w:tbl>
          <w:tbl>
            <w:tblPr>
              <w:tblStyle w:val="13"/>
              <w:tblW w:w="8306"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3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306" w:type="dxa"/>
                  <w:tcBorders>
                    <w:tl2br w:val="nil"/>
                    <w:tr2bl w:val="nil"/>
                  </w:tcBorders>
                  <w:vAlign w:val="top"/>
                </w:tcPr>
                <w:p>
                  <w:pPr>
                    <w:ind w:left="0" w:leftChars="0" w:firstLine="0" w:firstLineChars="0"/>
                    <w:jc w:val="center"/>
                    <w:rPr>
                      <w:rFonts w:hint="default" w:ascii="Times New Roman" w:hAnsi="Times New Roman" w:cs="Times New Roman"/>
                    </w:rPr>
                  </w:pPr>
                </w:p>
                <w:p>
                  <w:pPr>
                    <w:ind w:left="0" w:leftChars="0" w:firstLine="0" w:firstLineChars="0"/>
                    <w:jc w:val="center"/>
                    <w:rPr>
                      <w:rFonts w:hint="default" w:ascii="Times New Roman" w:hAnsi="Times New Roman" w:eastAsia="宋体" w:cs="Times New Roman"/>
                      <w:color w:val="000000"/>
                      <w:sz w:val="24"/>
                      <w:szCs w:val="24"/>
                      <w:vertAlign w:val="baseline"/>
                      <w:lang w:val="en-US" w:eastAsia="zh-CN" w:bidi="ar-SA"/>
                    </w:rPr>
                  </w:pPr>
                  <w:r>
                    <w:rPr>
                      <w:sz w:val="21"/>
                    </w:rPr>
                    <mc:AlternateContent>
                      <mc:Choice Requires="wps">
                        <w:drawing>
                          <wp:anchor distT="0" distB="0" distL="114300" distR="114300" simplePos="0" relativeHeight="251671552" behindDoc="0" locked="0" layoutInCell="1" allowOverlap="1">
                            <wp:simplePos x="0" y="0"/>
                            <wp:positionH relativeFrom="column">
                              <wp:posOffset>3564890</wp:posOffset>
                            </wp:positionH>
                            <wp:positionV relativeFrom="paragraph">
                              <wp:posOffset>3913505</wp:posOffset>
                            </wp:positionV>
                            <wp:extent cx="190500" cy="76200"/>
                            <wp:effectExtent l="12700" t="12700" r="25400" b="25400"/>
                            <wp:wrapNone/>
                            <wp:docPr id="16" name="矩形 16"/>
                            <wp:cNvGraphicFramePr/>
                            <a:graphic xmlns:a="http://schemas.openxmlformats.org/drawingml/2006/main">
                              <a:graphicData uri="http://schemas.microsoft.com/office/word/2010/wordprocessingShape">
                                <wps:wsp>
                                  <wps:cNvSpPr/>
                                  <wps:spPr>
                                    <a:xfrm flipV="1">
                                      <a:off x="0" y="0"/>
                                      <a:ext cx="190500" cy="762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flip:y;margin-left:280.7pt;margin-top:308.15pt;height:6pt;width:15pt;z-index:251671552;v-text-anchor:middle;mso-width-relative:page;mso-height-relative:page;" filled="f" stroked="t" coordsize="21600,21600" o:gfxdata="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EmWiFDZAAAACwEAAA8AAAAAAAAAAQAgAAAAIgAAAGRycy9kb3ducmV2LnhtbFBLAQIUABQA&#10;AAAIAIdO4kARh9J4YQIAAL4EAAAOAAAAAAAAAAEAIAAAACgBAABkcnMvZTJvRG9jLnhtbFBLBQYA&#10;AAAABgAGAFkBAAD7BQAAAAA=&#10;">
                            <v:fill on="f" focussize="0,0"/>
                            <v:stroke weight="2pt" color="#FF0000 [3204]" joinstyle="round"/>
                            <v:imagedata o:title=""/>
                            <o:lock v:ext="edit" aspectratio="f"/>
                          </v:rect>
                        </w:pict>
                      </mc:Fallback>
                    </mc:AlternateContent>
                  </w:r>
                  <w:r>
                    <w:rPr>
                      <w:sz w:val="21"/>
                    </w:rPr>
                    <mc:AlternateContent>
                      <mc:Choice Requires="wps">
                        <w:drawing>
                          <wp:anchor distT="0" distB="0" distL="114300" distR="114300" simplePos="0" relativeHeight="251670528" behindDoc="0" locked="0" layoutInCell="1" allowOverlap="1">
                            <wp:simplePos x="0" y="0"/>
                            <wp:positionH relativeFrom="column">
                              <wp:posOffset>3454400</wp:posOffset>
                            </wp:positionH>
                            <wp:positionV relativeFrom="paragraph">
                              <wp:posOffset>3809365</wp:posOffset>
                            </wp:positionV>
                            <wp:extent cx="1579245" cy="504825"/>
                            <wp:effectExtent l="4445" t="4445" r="16510" b="5080"/>
                            <wp:wrapNone/>
                            <wp:docPr id="15" name="文本框 15"/>
                            <wp:cNvGraphicFramePr/>
                            <a:graphic xmlns:a="http://schemas.openxmlformats.org/drawingml/2006/main">
                              <a:graphicData uri="http://schemas.microsoft.com/office/word/2010/wordprocessingShape">
                                <wps:wsp>
                                  <wps:cNvSpPr txBox="1"/>
                                  <wps:spPr>
                                    <a:xfrm>
                                      <a:off x="0" y="0"/>
                                      <a:ext cx="1579245" cy="504825"/>
                                    </a:xfrm>
                                    <a:prstGeom prst="rect">
                                      <a:avLst/>
                                    </a:prstGeom>
                                    <a:solidFill>
                                      <a:schemeClr val="bg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企业边界</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default"/>
                                            <w:color w:val="auto"/>
                                            <w:sz w:val="18"/>
                                            <w:szCs w:val="18"/>
                                            <w:lang w:val="en-US" w:eastAsia="zh-CN"/>
                                          </w:rPr>
                                        </w:pPr>
                                        <w:r>
                                          <w:rPr>
                                            <w:rFonts w:hint="default" w:ascii="Times New Roman" w:hAnsi="Times New Roman" w:eastAsia="宋体" w:cs="Times New Roman"/>
                                            <w:color w:val="FF0000"/>
                                            <w:sz w:val="21"/>
                                            <w:szCs w:val="21"/>
                                            <w:highlight w:val="none"/>
                                          </w:rPr>
                                          <w:t>○</w:t>
                                        </w:r>
                                        <w:r>
                                          <w:rPr>
                                            <w:rFonts w:hint="default" w:ascii="Times New Roman" w:hAnsi="Times New Roman" w:eastAsia="宋体" w:cs="Times New Roman"/>
                                            <w:color w:val="FF0000"/>
                                            <w:kern w:val="2"/>
                                            <w:sz w:val="18"/>
                                            <w:szCs w:val="18"/>
                                            <w:lang w:val="en-US" w:eastAsia="zh-CN" w:bidi="ar-SA"/>
                                          </w:rPr>
                                          <w:t>G1-G6</w:t>
                                        </w:r>
                                        <w:r>
                                          <w:rPr>
                                            <w:rFonts w:hint="default" w:ascii="Times New Roman" w:hAnsi="Times New Roman" w:eastAsia="宋体" w:cs="Times New Roman"/>
                                            <w:color w:val="auto"/>
                                            <w:kern w:val="2"/>
                                            <w:sz w:val="18"/>
                                            <w:szCs w:val="18"/>
                                            <w:lang w:val="en-US" w:eastAsia="zh-CN" w:bidi="ar-SA"/>
                                          </w:rPr>
                                          <w:t>为无组织废气测点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2pt;margin-top:299.95pt;height:39.75pt;width:124.35pt;z-index:251670528;mso-width-relative:page;mso-height-relative:page;" fillcolor="#FFFFFF [3212]" filled="t" stroked="t" coordsize="21600,21600" o:gfxdata="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OnMyN&#10;2QAAAAsBAAAPAAAAAAAAAAEAIAAAACIAAABkcnMvZG93bnJldi54bWxQSwECFAAUAAAACACHTuJA&#10;ibZ/cVkCAAC6BAAADgAAAAAAAAABACAAAAAoAQAAZHJzL2Uyb0RvYy54bWxQSwUGAAAAAAYABgBZ&#10;AQAA8wUAAAAA&#10;">
                            <v:fill on="t" focussize="0,0"/>
                            <v:stroke weight="0.5pt"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企业边界</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default"/>
                                      <w:color w:val="auto"/>
                                      <w:sz w:val="18"/>
                                      <w:szCs w:val="18"/>
                                      <w:lang w:val="en-US" w:eastAsia="zh-CN"/>
                                    </w:rPr>
                                  </w:pPr>
                                  <w:r>
                                    <w:rPr>
                                      <w:rFonts w:hint="default" w:ascii="Times New Roman" w:hAnsi="Times New Roman" w:eastAsia="宋体" w:cs="Times New Roman"/>
                                      <w:color w:val="FF0000"/>
                                      <w:sz w:val="21"/>
                                      <w:szCs w:val="21"/>
                                      <w:highlight w:val="none"/>
                                    </w:rPr>
                                    <w:t>○</w:t>
                                  </w:r>
                                  <w:r>
                                    <w:rPr>
                                      <w:rFonts w:hint="default" w:ascii="Times New Roman" w:hAnsi="Times New Roman" w:eastAsia="宋体" w:cs="Times New Roman"/>
                                      <w:color w:val="FF0000"/>
                                      <w:kern w:val="2"/>
                                      <w:sz w:val="18"/>
                                      <w:szCs w:val="18"/>
                                      <w:lang w:val="en-US" w:eastAsia="zh-CN" w:bidi="ar-SA"/>
                                    </w:rPr>
                                    <w:t>G1-G6</w:t>
                                  </w:r>
                                  <w:r>
                                    <w:rPr>
                                      <w:rFonts w:hint="default" w:ascii="Times New Roman" w:hAnsi="Times New Roman" w:eastAsia="宋体" w:cs="Times New Roman"/>
                                      <w:color w:val="auto"/>
                                      <w:kern w:val="2"/>
                                      <w:sz w:val="18"/>
                                      <w:szCs w:val="18"/>
                                      <w:lang w:val="en-US" w:eastAsia="zh-CN" w:bidi="ar-SA"/>
                                    </w:rPr>
                                    <w:t>为无组织废气测点</w:t>
                                  </w:r>
                                </w:p>
                              </w:txbxContent>
                            </v:textbox>
                          </v:shape>
                        </w:pict>
                      </mc:Fallback>
                    </mc:AlternateContent>
                  </w:r>
                  <w:r>
                    <w:rPr>
                      <w:rFonts w:hint="default" w:ascii="Times New Roman" w:hAnsi="Times New Roman" w:cs="Times New Roman"/>
                      <w:sz w:val="24"/>
                    </w:rPr>
                    <mc:AlternateContent>
                      <mc:Choice Requires="wps">
                        <w:drawing>
                          <wp:anchor distT="0" distB="0" distL="114300" distR="114300" simplePos="0" relativeHeight="251665408" behindDoc="0" locked="0" layoutInCell="1" allowOverlap="1">
                            <wp:simplePos x="0" y="0"/>
                            <wp:positionH relativeFrom="column">
                              <wp:posOffset>4176395</wp:posOffset>
                            </wp:positionH>
                            <wp:positionV relativeFrom="paragraph">
                              <wp:posOffset>777240</wp:posOffset>
                            </wp:positionV>
                            <wp:extent cx="658495" cy="381635"/>
                            <wp:effectExtent l="0" t="0" r="0" b="0"/>
                            <wp:wrapNone/>
                            <wp:docPr id="6" name="文本框 6"/>
                            <wp:cNvGraphicFramePr/>
                            <a:graphic xmlns:a="http://schemas.openxmlformats.org/drawingml/2006/main">
                              <a:graphicData uri="http://schemas.microsoft.com/office/word/2010/wordprocessingShape">
                                <wps:wsp>
                                  <wps:cNvSpPr txBox="1"/>
                                  <wps:spPr>
                                    <a:xfrm>
                                      <a:off x="0" y="0"/>
                                      <a:ext cx="658495" cy="3816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default" w:eastAsia="宋体"/>
                                            <w:color w:val="FFFF00"/>
                                            <w:lang w:val="en-US" w:eastAsia="zh-CN"/>
                                          </w:rPr>
                                        </w:pPr>
                                        <w:r>
                                          <w:rPr>
                                            <w:rFonts w:hint="eastAsia"/>
                                            <w:color w:val="FFFF00"/>
                                            <w:lang w:val="en-US" w:eastAsia="zh-CN"/>
                                          </w:rPr>
                                          <w:t>风向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8.85pt;margin-top:61.2pt;height:30.05pt;width:51.85pt;z-index:251665408;mso-width-relative:page;mso-height-relative:page;" filled="f" stroked="f" coordsize="21600,21600" o:gfxdata="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6nLPCNsAAAALAQAADwAAAAAAAAABACAAAAAiAAAAZHJz&#10;L2Rvd25yZXYueG1sUEsBAhQAFAAAAAgAh07iQIG/q1U6AgAAZQQAAA4AAAAAAAAAAQAgAAAAKgEA&#10;AGRycy9lMm9Eb2MueG1sUEsFBgAAAAAGAAYAWQEAANYFAAAAAA==&#10;">
                            <v:fill on="f" focussize="0,0"/>
                            <v:stroke on="f" weight="0.5pt"/>
                            <v:imagedata o:title=""/>
                            <o:lock v:ext="edit" aspectratio="f"/>
                            <v:textbox>
                              <w:txbxContent>
                                <w:p>
                                  <w:pPr>
                                    <w:ind w:left="0" w:leftChars="0" w:firstLine="0" w:firstLineChars="0"/>
                                    <w:rPr>
                                      <w:rFonts w:hint="default" w:eastAsia="宋体"/>
                                      <w:color w:val="FFFF00"/>
                                      <w:lang w:val="en-US" w:eastAsia="zh-CN"/>
                                    </w:rPr>
                                  </w:pPr>
                                  <w:r>
                                    <w:rPr>
                                      <w:rFonts w:hint="eastAsia"/>
                                      <w:color w:val="FFFF00"/>
                                      <w:lang w:val="en-US" w:eastAsia="zh-CN"/>
                                    </w:rPr>
                                    <w:t>风向</w:t>
                                  </w:r>
                                </w:p>
                              </w:txbxContent>
                            </v:textbox>
                          </v:shape>
                        </w:pict>
                      </mc:Fallback>
                    </mc:AlternateContent>
                  </w:r>
                  <w:r>
                    <w:rPr>
                      <w:rFonts w:hint="default" w:ascii="Times New Roman" w:hAnsi="Times New Roman" w:cs="Times New Roman"/>
                      <w:sz w:val="24"/>
                    </w:rPr>
                    <mc:AlternateContent>
                      <mc:Choice Requires="wps">
                        <w:drawing>
                          <wp:anchor distT="0" distB="0" distL="114300" distR="114300" simplePos="0" relativeHeight="251664384" behindDoc="0" locked="0" layoutInCell="1" allowOverlap="1">
                            <wp:simplePos x="0" y="0"/>
                            <wp:positionH relativeFrom="column">
                              <wp:posOffset>4656455</wp:posOffset>
                            </wp:positionH>
                            <wp:positionV relativeFrom="paragraph">
                              <wp:posOffset>304800</wp:posOffset>
                            </wp:positionV>
                            <wp:extent cx="355600" cy="381635"/>
                            <wp:effectExtent l="0" t="0" r="0" b="0"/>
                            <wp:wrapNone/>
                            <wp:docPr id="5" name="文本框 5"/>
                            <wp:cNvGraphicFramePr/>
                            <a:graphic xmlns:a="http://schemas.openxmlformats.org/drawingml/2006/main">
                              <a:graphicData uri="http://schemas.microsoft.com/office/word/2010/wordprocessingShape">
                                <wps:wsp>
                                  <wps:cNvSpPr txBox="1"/>
                                  <wps:spPr>
                                    <a:xfrm>
                                      <a:off x="5914390" y="4604385"/>
                                      <a:ext cx="355600" cy="3816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eastAsia" w:eastAsia="宋体"/>
                                            <w:color w:val="FFFF00"/>
                                            <w:lang w:val="en-US" w:eastAsia="zh-CN"/>
                                          </w:rPr>
                                        </w:pPr>
                                        <w:r>
                                          <w:rPr>
                                            <w:rFonts w:hint="eastAsia"/>
                                            <w:color w:val="FFFF00"/>
                                            <w:lang w:val="en-US" w:eastAsia="zh-CN"/>
                                          </w:rPr>
                                          <w:t>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6.65pt;margin-top:24pt;height:30.05pt;width:28pt;z-index:251664384;mso-width-relative:page;mso-height-relative:page;" filled="f" stroked="f" coordsize="21600,21600" o:gfxdata="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DY/Kj2gAAAAoBAAAPAAAAAAAAAAEA&#10;IAAAACIAAABkcnMvZG93bnJldi54bWxQSwECFAAUAAAACACHTuJApp5teUYCAABxBAAADgAAAAAA&#10;AAABACAAAAApAQAAZHJzL2Uyb0RvYy54bWxQSwUGAAAAAAYABgBZAQAA4QUAAAAA&#10;">
                            <v:fill on="f" focussize="0,0"/>
                            <v:stroke on="f" weight="0.5pt"/>
                            <v:imagedata o:title=""/>
                            <o:lock v:ext="edit" aspectratio="f"/>
                            <v:textbox>
                              <w:txbxContent>
                                <w:p>
                                  <w:pPr>
                                    <w:ind w:left="0" w:leftChars="0" w:firstLine="0" w:firstLineChars="0"/>
                                    <w:rPr>
                                      <w:rFonts w:hint="eastAsia" w:eastAsia="宋体"/>
                                      <w:color w:val="FFFF00"/>
                                      <w:lang w:val="en-US" w:eastAsia="zh-CN"/>
                                    </w:rPr>
                                  </w:pPr>
                                  <w:r>
                                    <w:rPr>
                                      <w:rFonts w:hint="eastAsia"/>
                                      <w:color w:val="FFFF00"/>
                                      <w:lang w:val="en-US" w:eastAsia="zh-CN"/>
                                    </w:rPr>
                                    <w:t>北</w:t>
                                  </w:r>
                                </w:p>
                              </w:txbxContent>
                            </v:textbox>
                          </v:shape>
                        </w:pict>
                      </mc:Fallback>
                    </mc:AlternateContent>
                  </w:r>
                  <w:r>
                    <w:rPr>
                      <w:rFonts w:hint="default" w:ascii="Times New Roman" w:hAnsi="Times New Roman" w:cs="Times New Roman"/>
                      <w:sz w:val="24"/>
                    </w:rPr>
                    <mc:AlternateContent>
                      <mc:Choice Requires="wps">
                        <w:drawing>
                          <wp:anchor distT="0" distB="0" distL="114300" distR="114300" simplePos="0" relativeHeight="251663360" behindDoc="0" locked="0" layoutInCell="1" allowOverlap="1">
                            <wp:simplePos x="0" y="0"/>
                            <wp:positionH relativeFrom="column">
                              <wp:posOffset>4292600</wp:posOffset>
                            </wp:positionH>
                            <wp:positionV relativeFrom="paragraph">
                              <wp:posOffset>777875</wp:posOffset>
                            </wp:positionV>
                            <wp:extent cx="316865" cy="3175"/>
                            <wp:effectExtent l="0" t="46990" r="6985" b="64135"/>
                            <wp:wrapNone/>
                            <wp:docPr id="4" name="直接箭头连接符 4"/>
                            <wp:cNvGraphicFramePr/>
                            <a:graphic xmlns:a="http://schemas.openxmlformats.org/drawingml/2006/main">
                              <a:graphicData uri="http://schemas.microsoft.com/office/word/2010/wordprocessingShape">
                                <wps:wsp>
                                  <wps:cNvCnPr/>
                                  <wps:spPr>
                                    <a:xfrm flipH="1">
                                      <a:off x="0" y="0"/>
                                      <a:ext cx="316865" cy="3175"/>
                                    </a:xfrm>
                                    <a:prstGeom prst="straightConnector1">
                                      <a:avLst/>
                                    </a:prstGeom>
                                    <a:ln>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margin-left:338pt;margin-top:61.25pt;height:0.25pt;width:24.95pt;z-index:251663360;mso-width-relative:page;mso-height-relative:page;" filled="f" stroked="t" coordsize="21600,21600" o:gfxdata="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JSLnG9gAAAALAQAADwAAAAAAAAABACAAAAAiAAAAZHJz&#10;L2Rvd25yZXYueG1sUEsBAhQAFAAAAAgAh07iQCFu4MsEAgAA0wMAAA4AAAAAAAAAAQAgAAAAJwEA&#10;AGRycy9lMm9Eb2MueG1sUEsFBgAAAAAGAAYAWQEAAJ0FAAAAAA==&#10;">
                            <v:fill on="f" focussize="0,0"/>
                            <v:stroke color="#FFFF00 [3204]" joinstyle="round" endarrow="open"/>
                            <v:imagedata o:title=""/>
                            <o:lock v:ext="edit" aspectratio="f"/>
                          </v:shape>
                        </w:pict>
                      </mc:Fallback>
                    </mc:AlternateContent>
                  </w:r>
                  <w:r>
                    <w:rPr>
                      <w:rFonts w:hint="default" w:ascii="Times New Roman" w:hAnsi="Times New Roman" w:cs="Times New Roman"/>
                      <w:sz w:val="24"/>
                    </w:rPr>
                    <mc:AlternateContent>
                      <mc:Choice Requires="wps">
                        <w:drawing>
                          <wp:anchor distT="0" distB="0" distL="114300" distR="114300" simplePos="0" relativeHeight="251662336" behindDoc="0" locked="0" layoutInCell="1" allowOverlap="1">
                            <wp:simplePos x="0" y="0"/>
                            <wp:positionH relativeFrom="column">
                              <wp:posOffset>4604385</wp:posOffset>
                            </wp:positionH>
                            <wp:positionV relativeFrom="paragraph">
                              <wp:posOffset>339090</wp:posOffset>
                            </wp:positionV>
                            <wp:extent cx="8890" cy="441960"/>
                            <wp:effectExtent l="41910" t="0" r="63500" b="15240"/>
                            <wp:wrapNone/>
                            <wp:docPr id="3" name="直接箭头连接符 3"/>
                            <wp:cNvGraphicFramePr/>
                            <a:graphic xmlns:a="http://schemas.openxmlformats.org/drawingml/2006/main">
                              <a:graphicData uri="http://schemas.microsoft.com/office/word/2010/wordprocessingShape">
                                <wps:wsp>
                                  <wps:cNvCnPr/>
                                  <wps:spPr>
                                    <a:xfrm flipV="1">
                                      <a:off x="5819140" y="4612640"/>
                                      <a:ext cx="8890" cy="441960"/>
                                    </a:xfrm>
                                    <a:prstGeom prst="straightConnector1">
                                      <a:avLst/>
                                    </a:prstGeom>
                                    <a:ln>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362.55pt;margin-top:26.7pt;height:34.8pt;width:0.7pt;z-index:251662336;mso-width-relative:page;mso-height-relative:page;" filled="f" stroked="t" coordsize="21600,21600" o:gfxdata="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2otwX2AAAAAoBAAAPAAAAAAAAAAEA&#10;IAAAACIAAABkcnMvZG93bnJldi54bWxQSwECFAAUAAAACACHTuJALB7LkQ8CAADfAwAADgAAAAAA&#10;AAABACAAAAAnAQAAZHJzL2Uyb0RvYy54bWxQSwUGAAAAAAYABgBZAQAAqAUAAAAA&#10;">
                            <v:fill on="f" focussize="0,0"/>
                            <v:stroke color="#FFFF00 [3204]" joinstyle="round" endarrow="open"/>
                            <v:imagedata o:title=""/>
                            <o:lock v:ext="edit" aspectratio="f"/>
                          </v:shape>
                        </w:pict>
                      </mc:Fallback>
                    </mc:AlternateContent>
                  </w:r>
                  <w:r>
                    <w:rPr>
                      <w:rFonts w:hint="default" w:ascii="Times New Roman" w:hAnsi="Times New Roman" w:cs="Times New Roman"/>
                    </w:rPr>
                    <w:drawing>
                      <wp:inline distT="0" distB="0" distL="114300" distR="114300">
                        <wp:extent cx="4937125" cy="4299585"/>
                        <wp:effectExtent l="0" t="0" r="15875" b="571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2"/>
                                <a:srcRect b="6027"/>
                                <a:stretch>
                                  <a:fillRect/>
                                </a:stretch>
                              </pic:blipFill>
                              <pic:spPr>
                                <a:xfrm>
                                  <a:off x="0" y="0"/>
                                  <a:ext cx="4937125" cy="429958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306" w:type="dxa"/>
                  <w:tcBorders>
                    <w:tl2br w:val="nil"/>
                    <w:tr2bl w:val="nil"/>
                  </w:tcBorders>
                  <w:vAlign w:val="top"/>
                </w:tcPr>
                <w:p>
                  <w:pPr>
                    <w:spacing w:line="360" w:lineRule="auto"/>
                    <w:ind w:left="0" w:leftChars="0" w:firstLine="0" w:firstLineChars="0"/>
                    <w:jc w:val="center"/>
                    <w:rPr>
                      <w:rFonts w:hint="eastAsia" w:ascii="Times New Roman" w:hAnsi="Times New Roman" w:eastAsia="宋体" w:cs="Times New Roman"/>
                      <w:b/>
                      <w:bCs/>
                      <w:kern w:val="2"/>
                      <w:sz w:val="24"/>
                      <w:szCs w:val="24"/>
                      <w:highlight w:val="none"/>
                      <w:lang w:eastAsia="zh-CN"/>
                    </w:rPr>
                  </w:pPr>
                  <w:r>
                    <w:rPr>
                      <w:rFonts w:hint="default" w:ascii="Times New Roman" w:hAnsi="Times New Roman" w:eastAsia="宋体" w:cs="Times New Roman"/>
                      <w:b/>
                      <w:bCs/>
                      <w:kern w:val="2"/>
                      <w:sz w:val="24"/>
                      <w:szCs w:val="24"/>
                      <w:highlight w:val="none"/>
                    </w:rPr>
                    <w:t>图</w:t>
                  </w:r>
                  <w:r>
                    <w:rPr>
                      <w:rFonts w:hint="default" w:ascii="Times New Roman" w:hAnsi="Times New Roman" w:eastAsia="宋体" w:cs="Times New Roman"/>
                      <w:b/>
                      <w:bCs/>
                      <w:kern w:val="2"/>
                      <w:sz w:val="24"/>
                      <w:szCs w:val="24"/>
                      <w:highlight w:val="none"/>
                      <w:lang w:val="en-US" w:eastAsia="zh-CN"/>
                    </w:rPr>
                    <w:t>8</w:t>
                  </w:r>
                  <w:r>
                    <w:rPr>
                      <w:rFonts w:hint="default" w:ascii="Times New Roman" w:hAnsi="Times New Roman" w:eastAsia="宋体" w:cs="Times New Roman"/>
                      <w:b/>
                      <w:bCs/>
                      <w:kern w:val="2"/>
                      <w:sz w:val="24"/>
                      <w:szCs w:val="24"/>
                      <w:highlight w:val="none"/>
                    </w:rPr>
                    <w:t>-1  废气监测点位图</w:t>
                  </w:r>
                  <w:r>
                    <w:rPr>
                      <w:rFonts w:hint="eastAsia" w:ascii="Times New Roman" w:hAnsi="Times New Roman" w:cs="Times New Roman"/>
                      <w:b/>
                      <w:bCs/>
                      <w:kern w:val="2"/>
                      <w:sz w:val="24"/>
                      <w:szCs w:val="24"/>
                      <w:highlight w:val="none"/>
                      <w:lang w:eastAsia="zh-CN"/>
                    </w:rPr>
                    <w:t>（</w:t>
                  </w:r>
                  <w:r>
                    <w:rPr>
                      <w:rFonts w:hint="eastAsia" w:ascii="Times New Roman" w:hAnsi="Times New Roman" w:cs="Times New Roman"/>
                      <w:b/>
                      <w:bCs/>
                      <w:kern w:val="2"/>
                      <w:sz w:val="24"/>
                      <w:szCs w:val="24"/>
                      <w:highlight w:val="none"/>
                      <w:lang w:val="en-US" w:eastAsia="zh-CN"/>
                    </w:rPr>
                    <w:t>2022年</w:t>
                  </w:r>
                  <w:r>
                    <w:rPr>
                      <w:rFonts w:hint="default" w:ascii="Times New Roman" w:hAnsi="Times New Roman" w:cs="Times New Roman"/>
                      <w:b/>
                      <w:bCs/>
                      <w:kern w:val="2"/>
                      <w:sz w:val="24"/>
                      <w:szCs w:val="24"/>
                      <w:highlight w:val="none"/>
                      <w:lang w:val="en-US" w:eastAsia="zh-CN"/>
                    </w:rPr>
                    <w:t>5月26日</w:t>
                  </w:r>
                  <w:r>
                    <w:rPr>
                      <w:rFonts w:hint="eastAsia" w:ascii="Times New Roman" w:hAnsi="Times New Roman" w:cs="Times New Roman"/>
                      <w:b/>
                      <w:bCs/>
                      <w:kern w:val="2"/>
                      <w:sz w:val="24"/>
                      <w:szCs w:val="24"/>
                      <w:highlight w:val="none"/>
                      <w:lang w:val="en-US" w:eastAsia="zh-CN"/>
                    </w:rPr>
                    <w:t>）</w:t>
                  </w:r>
                </w:p>
                <w:p>
                  <w:pPr>
                    <w:ind w:left="0" w:leftChars="0" w:firstLine="0" w:firstLineChars="0"/>
                    <w:jc w:val="center"/>
                    <w:rPr>
                      <w:sz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306" w:type="dxa"/>
                  <w:tcBorders>
                    <w:tl2br w:val="nil"/>
                    <w:tr2bl w:val="nil"/>
                  </w:tcBorders>
                  <w:vAlign w:val="top"/>
                </w:tcPr>
                <w:p>
                  <w:pPr>
                    <w:ind w:left="0" w:leftChars="0" w:firstLine="0" w:firstLineChars="0"/>
                    <w:jc w:val="center"/>
                    <w:rPr>
                      <w:sz w:val="21"/>
                    </w:rPr>
                  </w:pPr>
                  <w:r>
                    <w:drawing>
                      <wp:inline distT="0" distB="0" distL="114300" distR="114300">
                        <wp:extent cx="4693285" cy="3608070"/>
                        <wp:effectExtent l="0" t="0" r="12065" b="11430"/>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23"/>
                                <a:stretch>
                                  <a:fillRect/>
                                </a:stretch>
                              </pic:blipFill>
                              <pic:spPr>
                                <a:xfrm>
                                  <a:off x="0" y="0"/>
                                  <a:ext cx="4693285" cy="360807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306" w:type="dxa"/>
                  <w:tcBorders>
                    <w:tl2br w:val="nil"/>
                    <w:tr2bl w:val="nil"/>
                  </w:tcBorders>
                  <w:vAlign w:val="top"/>
                </w:tcPr>
                <w:p>
                  <w:pPr>
                    <w:spacing w:line="360" w:lineRule="auto"/>
                    <w:ind w:left="0" w:leftChars="0" w:firstLine="0" w:firstLineChars="0"/>
                    <w:jc w:val="center"/>
                  </w:pPr>
                  <w:r>
                    <w:rPr>
                      <w:rFonts w:hint="default" w:ascii="Times New Roman" w:hAnsi="Times New Roman" w:eastAsia="宋体" w:cs="Times New Roman"/>
                      <w:b/>
                      <w:bCs/>
                      <w:kern w:val="2"/>
                      <w:sz w:val="24"/>
                      <w:szCs w:val="24"/>
                      <w:highlight w:val="none"/>
                    </w:rPr>
                    <w:t>图</w:t>
                  </w:r>
                  <w:r>
                    <w:rPr>
                      <w:rFonts w:hint="default" w:ascii="Times New Roman" w:hAnsi="Times New Roman" w:eastAsia="宋体" w:cs="Times New Roman"/>
                      <w:b/>
                      <w:bCs/>
                      <w:kern w:val="2"/>
                      <w:sz w:val="24"/>
                      <w:szCs w:val="24"/>
                      <w:highlight w:val="none"/>
                      <w:lang w:val="en-US" w:eastAsia="zh-CN"/>
                    </w:rPr>
                    <w:t>8</w:t>
                  </w:r>
                  <w:r>
                    <w:rPr>
                      <w:rFonts w:hint="default" w:ascii="Times New Roman" w:hAnsi="Times New Roman" w:eastAsia="宋体" w:cs="Times New Roman"/>
                      <w:b/>
                      <w:bCs/>
                      <w:kern w:val="2"/>
                      <w:sz w:val="24"/>
                      <w:szCs w:val="24"/>
                      <w:highlight w:val="none"/>
                    </w:rPr>
                    <w:t>-</w:t>
                  </w:r>
                  <w:r>
                    <w:rPr>
                      <w:rFonts w:hint="eastAsia" w:ascii="Times New Roman" w:hAnsi="Times New Roman" w:cs="Times New Roman"/>
                      <w:b/>
                      <w:bCs/>
                      <w:kern w:val="2"/>
                      <w:sz w:val="24"/>
                      <w:szCs w:val="24"/>
                      <w:highlight w:val="none"/>
                      <w:lang w:val="en-US" w:eastAsia="zh-CN"/>
                    </w:rPr>
                    <w:t>2</w:t>
                  </w:r>
                  <w:r>
                    <w:rPr>
                      <w:rFonts w:hint="default" w:ascii="Times New Roman" w:hAnsi="Times New Roman" w:eastAsia="宋体" w:cs="Times New Roman"/>
                      <w:b/>
                      <w:bCs/>
                      <w:kern w:val="2"/>
                      <w:sz w:val="24"/>
                      <w:szCs w:val="24"/>
                      <w:highlight w:val="none"/>
                    </w:rPr>
                    <w:t xml:space="preserve">  废气监测点位图</w:t>
                  </w:r>
                  <w:r>
                    <w:rPr>
                      <w:rFonts w:hint="eastAsia" w:ascii="Times New Roman" w:hAnsi="Times New Roman" w:cs="Times New Roman"/>
                      <w:b/>
                      <w:bCs/>
                      <w:kern w:val="2"/>
                      <w:sz w:val="24"/>
                      <w:szCs w:val="24"/>
                      <w:highlight w:val="none"/>
                      <w:lang w:eastAsia="zh-CN"/>
                    </w:rPr>
                    <w:t>（</w:t>
                  </w:r>
                  <w:r>
                    <w:rPr>
                      <w:rFonts w:hint="eastAsia" w:ascii="Times New Roman" w:hAnsi="Times New Roman" w:cs="Times New Roman"/>
                      <w:b/>
                      <w:bCs/>
                      <w:kern w:val="2"/>
                      <w:sz w:val="24"/>
                      <w:szCs w:val="24"/>
                      <w:highlight w:val="none"/>
                      <w:lang w:val="en-US" w:eastAsia="zh-CN"/>
                    </w:rPr>
                    <w:t>2022年</w:t>
                  </w:r>
                  <w:r>
                    <w:rPr>
                      <w:rFonts w:hint="default" w:ascii="Times New Roman" w:hAnsi="Times New Roman" w:cs="Times New Roman"/>
                      <w:b/>
                      <w:bCs/>
                      <w:kern w:val="2"/>
                      <w:sz w:val="24"/>
                      <w:szCs w:val="24"/>
                      <w:highlight w:val="none"/>
                      <w:lang w:val="en-US" w:eastAsia="zh-CN"/>
                    </w:rPr>
                    <w:t>5月2</w:t>
                  </w:r>
                  <w:r>
                    <w:rPr>
                      <w:rFonts w:hint="eastAsia" w:ascii="Times New Roman" w:hAnsi="Times New Roman" w:cs="Times New Roman"/>
                      <w:b/>
                      <w:bCs/>
                      <w:kern w:val="2"/>
                      <w:sz w:val="24"/>
                      <w:szCs w:val="24"/>
                      <w:highlight w:val="none"/>
                      <w:lang w:val="en-US" w:eastAsia="zh-CN"/>
                    </w:rPr>
                    <w:t>7</w:t>
                  </w:r>
                  <w:r>
                    <w:rPr>
                      <w:rFonts w:hint="default" w:ascii="Times New Roman" w:hAnsi="Times New Roman" w:cs="Times New Roman"/>
                      <w:b/>
                      <w:bCs/>
                      <w:kern w:val="2"/>
                      <w:sz w:val="24"/>
                      <w:szCs w:val="24"/>
                      <w:highlight w:val="none"/>
                      <w:lang w:val="en-US" w:eastAsia="zh-CN"/>
                    </w:rPr>
                    <w:t>日</w:t>
                  </w:r>
                  <w:r>
                    <w:rPr>
                      <w:rFonts w:hint="eastAsia" w:ascii="Times New Roman" w:hAnsi="Times New Roman" w:cs="Times New Roman"/>
                      <w:b/>
                      <w:bCs/>
                      <w:kern w:val="2"/>
                      <w:sz w:val="24"/>
                      <w:szCs w:val="24"/>
                      <w:highlight w:val="none"/>
                      <w:lang w:val="en-US" w:eastAsia="zh-CN"/>
                    </w:rPr>
                    <w:t>）</w:t>
                  </w:r>
                </w:p>
              </w:tc>
            </w:tr>
          </w:tbl>
          <w:p>
            <w:pPr>
              <w:pStyle w:val="2"/>
              <w:rPr>
                <w:rFonts w:hint="default"/>
              </w:rPr>
            </w:pPr>
          </w:p>
          <w:p>
            <w:pPr>
              <w:spacing w:line="360" w:lineRule="auto"/>
              <w:ind w:firstLine="482" w:firstLineChars="200"/>
              <w:rPr>
                <w:rFonts w:hint="default" w:ascii="Times New Roman" w:hAnsi="Times New Roman" w:eastAsia="宋体" w:cs="Times New Roman"/>
              </w:rPr>
            </w:pPr>
            <w:r>
              <w:rPr>
                <w:rFonts w:hint="default" w:ascii="Times New Roman" w:hAnsi="Times New Roman" w:eastAsia="宋体" w:cs="Times New Roman"/>
                <w:b/>
                <w:bCs/>
                <w:sz w:val="24"/>
              </w:rPr>
              <w:t>2、验收监测依据及标准</w:t>
            </w:r>
          </w:p>
          <w:p>
            <w:pPr>
              <w:autoSpaceDE w:val="0"/>
              <w:autoSpaceDN w:val="0"/>
              <w:spacing w:line="360" w:lineRule="auto"/>
              <w:ind w:firstLine="480" w:firstLineChars="200"/>
              <w:jc w:val="both"/>
              <w:rPr>
                <w:rFonts w:hint="default" w:ascii="Times New Roman" w:hAnsi="Times New Roman" w:cs="Times New Roman"/>
                <w:highlight w:val="none"/>
                <w:lang w:val="en-US" w:eastAsia="zh-CN"/>
              </w:rPr>
            </w:pPr>
            <w:r>
              <w:rPr>
                <w:rFonts w:hint="default" w:ascii="Times New Roman" w:hAnsi="Times New Roman" w:cs="Times New Roman"/>
                <w:highlight w:val="none"/>
                <w:lang w:eastAsia="zh-CN"/>
              </w:rPr>
              <w:t>有组织</w:t>
            </w:r>
            <w:r>
              <w:rPr>
                <w:rFonts w:hint="default" w:ascii="Times New Roman" w:hAnsi="Times New Roman" w:cs="Times New Roman"/>
                <w:highlight w:val="none"/>
                <w:lang w:val="en-US" w:eastAsia="zh-CN"/>
              </w:rPr>
              <w:t>非甲烷总烃计执行</w:t>
            </w:r>
            <w:r>
              <w:rPr>
                <w:rFonts w:hint="default" w:ascii="Times New Roman" w:hAnsi="Times New Roman" w:cs="Times New Roman"/>
                <w:sz w:val="24"/>
                <w:lang w:val="en-US" w:eastAsia="zh-CN"/>
              </w:rPr>
              <w:t>《合成树脂工业污染物排放标准》（GB31572-2015）中表5的要求</w:t>
            </w:r>
            <w:r>
              <w:rPr>
                <w:rFonts w:hint="default" w:ascii="Times New Roman" w:hAnsi="Times New Roman" w:cs="Times New Roman"/>
                <w:highlight w:val="none"/>
                <w:lang w:eastAsia="zh-CN"/>
              </w:rPr>
              <w:t>，</w:t>
            </w:r>
            <w:r>
              <w:rPr>
                <w:rFonts w:hint="default" w:ascii="Times New Roman" w:hAnsi="Times New Roman" w:cs="Times New Roman"/>
                <w:highlight w:val="none"/>
                <w:lang w:val="zh-CN"/>
              </w:rPr>
              <w:t>厂界</w:t>
            </w:r>
            <w:r>
              <w:rPr>
                <w:rFonts w:hint="default" w:ascii="Times New Roman" w:hAnsi="Times New Roman" w:cs="Times New Roman"/>
                <w:highlight w:val="none"/>
                <w:lang w:eastAsia="zh-CN"/>
              </w:rPr>
              <w:t>非甲烷总烃</w:t>
            </w:r>
            <w:r>
              <w:rPr>
                <w:rFonts w:hint="eastAsia" w:ascii="Times New Roman" w:hAnsi="Times New Roman" w:cs="Times New Roman"/>
                <w:highlight w:val="none"/>
                <w:lang w:eastAsia="zh-CN"/>
              </w:rPr>
              <w:t>、</w:t>
            </w:r>
            <w:r>
              <w:rPr>
                <w:rFonts w:hint="eastAsia" w:ascii="Times New Roman" w:hAnsi="Times New Roman" w:cs="Times New Roman"/>
                <w:highlight w:val="none"/>
                <w:lang w:val="en-US" w:eastAsia="zh-CN"/>
              </w:rPr>
              <w:t>颗粒物</w:t>
            </w:r>
            <w:r>
              <w:rPr>
                <w:rFonts w:hint="default" w:ascii="Times New Roman" w:hAnsi="Times New Roman" w:cs="Times New Roman"/>
                <w:highlight w:val="none"/>
                <w:lang w:eastAsia="zh-CN"/>
              </w:rPr>
              <w:t>执行</w:t>
            </w:r>
            <w:r>
              <w:rPr>
                <w:rFonts w:hint="default" w:ascii="Times New Roman" w:hAnsi="Times New Roman" w:cs="Times New Roman"/>
                <w:sz w:val="24"/>
                <w:lang w:val="en-US" w:eastAsia="zh-CN"/>
              </w:rPr>
              <w:t>《合成树脂工业污染物排放标准》（GB31572-2015）中表9的企业边界大气污染物浓度限值要求，</w:t>
            </w:r>
            <w:r>
              <w:rPr>
                <w:rFonts w:hint="default" w:ascii="Times New Roman" w:hAnsi="Times New Roman" w:cs="Times New Roman"/>
                <w:highlight w:val="none"/>
                <w:lang w:val="zh-CN"/>
              </w:rPr>
              <w:t>厂区</w:t>
            </w:r>
            <w:r>
              <w:rPr>
                <w:rFonts w:hint="default" w:ascii="Times New Roman" w:hAnsi="Times New Roman" w:cs="Times New Roman"/>
                <w:highlight w:val="none"/>
                <w:lang w:val="zh-CN" w:eastAsia="zh-CN"/>
              </w:rPr>
              <w:t>内非甲烷总烃执行</w:t>
            </w:r>
            <w:r>
              <w:rPr>
                <w:rFonts w:hint="default" w:ascii="Times New Roman" w:hAnsi="Times New Roman" w:eastAsia="宋体" w:cs="Times New Roman"/>
                <w:color w:val="000000"/>
                <w:sz w:val="24"/>
              </w:rPr>
              <w:t>《挥发性有机物无组织排放控制标准》（GB</w:t>
            </w:r>
            <w:r>
              <w:rPr>
                <w:rFonts w:hint="default" w:ascii="Times New Roman" w:hAnsi="Times New Roman" w:eastAsia="宋体" w:cs="Times New Roman"/>
                <w:color w:val="000000"/>
                <w:sz w:val="24"/>
                <w:lang w:val="en-US" w:eastAsia="zh-CN"/>
              </w:rPr>
              <w:t xml:space="preserve"> </w:t>
            </w:r>
            <w:r>
              <w:rPr>
                <w:rFonts w:hint="default" w:ascii="Times New Roman" w:hAnsi="Times New Roman" w:eastAsia="宋体" w:cs="Times New Roman"/>
                <w:color w:val="000000"/>
                <w:sz w:val="24"/>
              </w:rPr>
              <w:t>37822-2019）</w:t>
            </w:r>
            <w:r>
              <w:rPr>
                <w:rFonts w:hint="default" w:ascii="Times New Roman" w:hAnsi="Times New Roman" w:cs="Times New Roman"/>
                <w:highlight w:val="none"/>
                <w:lang w:val="en-US" w:eastAsia="zh-CN"/>
              </w:rPr>
              <w:t>附录A表A.1厂区内VOCs无组织排放限值要求</w:t>
            </w:r>
            <w:r>
              <w:rPr>
                <w:rFonts w:hint="default" w:ascii="Times New Roman" w:hAnsi="Times New Roman" w:cs="Times New Roman"/>
                <w:highlight w:val="none"/>
                <w:lang w:eastAsia="zh-CN"/>
              </w:rPr>
              <w:t>，</w:t>
            </w:r>
            <w:r>
              <w:rPr>
                <w:rFonts w:hint="default" w:ascii="Times New Roman" w:hAnsi="Times New Roman" w:cs="Times New Roman"/>
                <w:highlight w:val="none"/>
              </w:rPr>
              <w:t>具体取值见表</w:t>
            </w:r>
            <w:r>
              <w:rPr>
                <w:rFonts w:hint="default" w:ascii="Times New Roman" w:hAnsi="Times New Roman" w:cs="Times New Roman"/>
                <w:highlight w:val="none"/>
                <w:lang w:val="en-US" w:eastAsia="zh-CN"/>
              </w:rPr>
              <w:t>8</w:t>
            </w:r>
            <w:r>
              <w:rPr>
                <w:rFonts w:hint="default" w:ascii="Times New Roman" w:hAnsi="Times New Roman" w:cs="Times New Roman"/>
                <w:highlight w:val="none"/>
              </w:rPr>
              <w:t>-</w:t>
            </w:r>
            <w:r>
              <w:rPr>
                <w:rFonts w:hint="default" w:ascii="Times New Roman" w:hAnsi="Times New Roman" w:cs="Times New Roman"/>
                <w:highlight w:val="none"/>
                <w:lang w:val="en-US" w:eastAsia="zh-CN"/>
              </w:rPr>
              <w:t>2、</w:t>
            </w:r>
            <w:r>
              <w:rPr>
                <w:rFonts w:hint="default" w:ascii="Times New Roman" w:hAnsi="Times New Roman" w:cs="Times New Roman"/>
                <w:highlight w:val="none"/>
              </w:rPr>
              <w:t>表</w:t>
            </w:r>
            <w:r>
              <w:rPr>
                <w:rFonts w:hint="default" w:ascii="Times New Roman" w:hAnsi="Times New Roman" w:cs="Times New Roman"/>
                <w:highlight w:val="none"/>
                <w:lang w:val="en-US" w:eastAsia="zh-CN"/>
              </w:rPr>
              <w:t>8</w:t>
            </w:r>
            <w:r>
              <w:rPr>
                <w:rFonts w:hint="default" w:ascii="Times New Roman" w:hAnsi="Times New Roman" w:cs="Times New Roman"/>
                <w:highlight w:val="none"/>
              </w:rPr>
              <w:t>-</w:t>
            </w:r>
            <w:r>
              <w:rPr>
                <w:rFonts w:hint="default" w:ascii="Times New Roman" w:hAnsi="Times New Roman" w:cs="Times New Roman"/>
                <w:highlight w:val="none"/>
                <w:lang w:val="en-US" w:eastAsia="zh-CN"/>
              </w:rPr>
              <w:t>3。</w:t>
            </w:r>
          </w:p>
          <w:p>
            <w:pPr>
              <w:spacing w:line="360" w:lineRule="auto"/>
              <w:ind w:left="0" w:leftChars="0" w:firstLine="0" w:firstLineChars="0"/>
              <w:jc w:val="center"/>
              <w:rPr>
                <w:rFonts w:hint="default" w:ascii="Times New Roman" w:hAnsi="Times New Roman" w:eastAsia="宋体" w:cs="Times New Roman"/>
                <w:b/>
                <w:bCs/>
                <w:sz w:val="24"/>
                <w:lang w:val="en-US" w:eastAsia="zh-CN"/>
              </w:rPr>
            </w:pPr>
            <w:r>
              <w:rPr>
                <w:rFonts w:hint="default" w:ascii="Times New Roman" w:hAnsi="Times New Roman" w:eastAsia="宋体" w:cs="Times New Roman"/>
                <w:b/>
                <w:bCs/>
                <w:sz w:val="24"/>
                <w:lang w:val="en-US" w:eastAsia="zh-CN"/>
              </w:rPr>
              <w:t>表8-2  大气污染物排放限值</w:t>
            </w:r>
          </w:p>
          <w:tbl>
            <w:tblPr>
              <w:tblStyle w:val="13"/>
              <w:tblW w:w="83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2959"/>
              <w:gridCol w:w="941"/>
              <w:gridCol w:w="1091"/>
              <w:gridCol w:w="1132"/>
              <w:gridCol w:w="12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dxa"/>
                  <w:vMerge w:val="restart"/>
                  <w:vAlign w:val="center"/>
                </w:tcPr>
                <w:p>
                  <w:pPr>
                    <w:pStyle w:val="15"/>
                    <w:bidi w:val="0"/>
                    <w:ind w:firstLine="0" w:firstLineChars="0"/>
                    <w:rPr>
                      <w:rFonts w:hint="default" w:ascii="Times New Roman" w:hAnsi="Times New Roman" w:cs="Times New Roman"/>
                      <w:vertAlign w:val="baseline"/>
                      <w:lang w:val="en-US" w:eastAsia="zh-CN"/>
                    </w:rPr>
                  </w:pPr>
                  <w:r>
                    <w:rPr>
                      <w:rFonts w:hint="default" w:ascii="Times New Roman" w:hAnsi="Times New Roman" w:cs="Times New Roman"/>
                      <w:b/>
                      <w:bCs/>
                    </w:rPr>
                    <w:t>污染物</w:t>
                  </w:r>
                </w:p>
              </w:tc>
              <w:tc>
                <w:tcPr>
                  <w:tcW w:w="2959" w:type="dxa"/>
                  <w:vMerge w:val="restart"/>
                  <w:vAlign w:val="center"/>
                </w:tcPr>
                <w:p>
                  <w:pPr>
                    <w:pStyle w:val="15"/>
                    <w:bidi w:val="0"/>
                    <w:ind w:firstLine="0" w:firstLineChars="0"/>
                    <w:rPr>
                      <w:rFonts w:hint="default" w:ascii="Times New Roman" w:hAnsi="Times New Roman" w:cs="Times New Roman"/>
                      <w:vertAlign w:val="baseline"/>
                      <w:lang w:val="en-US" w:eastAsia="zh-CN"/>
                    </w:rPr>
                  </w:pPr>
                  <w:r>
                    <w:rPr>
                      <w:rFonts w:hint="default" w:ascii="Times New Roman" w:hAnsi="Times New Roman" w:cs="Times New Roman"/>
                      <w:b/>
                      <w:bCs/>
                    </w:rPr>
                    <w:t>标准</w:t>
                  </w:r>
                </w:p>
              </w:tc>
              <w:tc>
                <w:tcPr>
                  <w:tcW w:w="2032" w:type="dxa"/>
                  <w:gridSpan w:val="2"/>
                  <w:vAlign w:val="center"/>
                </w:tcPr>
                <w:p>
                  <w:pPr>
                    <w:pStyle w:val="15"/>
                    <w:bidi w:val="0"/>
                    <w:ind w:firstLine="0" w:firstLineChars="0"/>
                    <w:rPr>
                      <w:rFonts w:hint="default" w:ascii="Times New Roman" w:hAnsi="Times New Roman" w:cs="Times New Roman"/>
                      <w:vertAlign w:val="baseline"/>
                      <w:lang w:val="en-US" w:eastAsia="zh-CN"/>
                    </w:rPr>
                  </w:pPr>
                  <w:r>
                    <w:rPr>
                      <w:rFonts w:hint="default" w:ascii="Times New Roman" w:hAnsi="Times New Roman" w:cs="Times New Roman"/>
                      <w:b/>
                      <w:bCs/>
                    </w:rPr>
                    <w:t>无组织排放</w:t>
                  </w:r>
                </w:p>
              </w:tc>
              <w:tc>
                <w:tcPr>
                  <w:tcW w:w="2365" w:type="dxa"/>
                  <w:gridSpan w:val="2"/>
                  <w:vAlign w:val="top"/>
                </w:tcPr>
                <w:p>
                  <w:pPr>
                    <w:pStyle w:val="15"/>
                    <w:bidi w:val="0"/>
                    <w:ind w:firstLine="0" w:firstLineChars="0"/>
                    <w:rPr>
                      <w:rFonts w:hint="default" w:ascii="Times New Roman" w:hAnsi="Times New Roman" w:cs="Times New Roman"/>
                      <w:vertAlign w:val="baseline"/>
                      <w:lang w:val="en-US" w:eastAsia="zh-CN"/>
                    </w:rPr>
                  </w:pPr>
                  <w:r>
                    <w:rPr>
                      <w:rFonts w:hint="default" w:ascii="Times New Roman" w:hAnsi="Times New Roman" w:cs="Times New Roman"/>
                      <w:b/>
                      <w:bCs/>
                    </w:rPr>
                    <w:t>有组织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0" w:type="dxa"/>
                  <w:vMerge w:val="continue"/>
                  <w:vAlign w:val="center"/>
                </w:tcPr>
                <w:p>
                  <w:pPr>
                    <w:pStyle w:val="15"/>
                    <w:bidi w:val="0"/>
                    <w:ind w:firstLine="0" w:firstLineChars="0"/>
                    <w:rPr>
                      <w:rFonts w:hint="default" w:ascii="Times New Roman" w:hAnsi="Times New Roman" w:cs="Times New Roman"/>
                      <w:vertAlign w:val="baseline"/>
                      <w:lang w:val="en-US" w:eastAsia="zh-CN"/>
                    </w:rPr>
                  </w:pPr>
                </w:p>
              </w:tc>
              <w:tc>
                <w:tcPr>
                  <w:tcW w:w="2959" w:type="dxa"/>
                  <w:vMerge w:val="continue"/>
                  <w:vAlign w:val="center"/>
                </w:tcPr>
                <w:p>
                  <w:pPr>
                    <w:pStyle w:val="15"/>
                    <w:bidi w:val="0"/>
                    <w:ind w:firstLine="0" w:firstLineChars="0"/>
                    <w:rPr>
                      <w:rFonts w:hint="default" w:ascii="Times New Roman" w:hAnsi="Times New Roman" w:cs="Times New Roman"/>
                      <w:vertAlign w:val="baseline"/>
                      <w:lang w:val="en-US" w:eastAsia="zh-CN"/>
                    </w:rPr>
                  </w:pPr>
                </w:p>
              </w:tc>
              <w:tc>
                <w:tcPr>
                  <w:tcW w:w="941" w:type="dxa"/>
                  <w:vAlign w:val="center"/>
                </w:tcPr>
                <w:p>
                  <w:pPr>
                    <w:pStyle w:val="15"/>
                    <w:bidi w:val="0"/>
                    <w:ind w:firstLine="0" w:firstLineChars="0"/>
                    <w:rPr>
                      <w:rFonts w:hint="default" w:ascii="Times New Roman" w:hAnsi="Times New Roman" w:cs="Times New Roman"/>
                      <w:vertAlign w:val="baseline"/>
                      <w:lang w:val="en-US" w:eastAsia="zh-CN"/>
                    </w:rPr>
                  </w:pPr>
                  <w:r>
                    <w:rPr>
                      <w:rFonts w:hint="default" w:ascii="Times New Roman" w:hAnsi="Times New Roman" w:cs="Times New Roman"/>
                      <w:b/>
                      <w:bCs/>
                    </w:rPr>
                    <w:t>监控点</w:t>
                  </w:r>
                </w:p>
              </w:tc>
              <w:tc>
                <w:tcPr>
                  <w:tcW w:w="1091" w:type="dxa"/>
                  <w:vAlign w:val="center"/>
                </w:tcPr>
                <w:p>
                  <w:pPr>
                    <w:pStyle w:val="15"/>
                    <w:bidi w:val="0"/>
                    <w:ind w:firstLine="0" w:firstLineChars="0"/>
                    <w:rPr>
                      <w:rFonts w:hint="default" w:ascii="Times New Roman" w:hAnsi="Times New Roman" w:cs="Times New Roman"/>
                      <w:vertAlign w:val="baseline"/>
                      <w:lang w:val="en-US" w:eastAsia="zh-CN"/>
                    </w:rPr>
                  </w:pPr>
                  <w:r>
                    <w:rPr>
                      <w:rFonts w:hint="default" w:ascii="Times New Roman" w:hAnsi="Times New Roman" w:cs="Times New Roman"/>
                      <w:b/>
                      <w:bCs/>
                    </w:rPr>
                    <w:t>浓度(mg/m</w:t>
                  </w:r>
                  <w:r>
                    <w:rPr>
                      <w:rFonts w:hint="default" w:ascii="Times New Roman" w:hAnsi="Times New Roman" w:cs="Times New Roman"/>
                      <w:b/>
                      <w:bCs/>
                      <w:vertAlign w:val="superscript"/>
                    </w:rPr>
                    <w:t>3</w:t>
                  </w:r>
                  <w:r>
                    <w:rPr>
                      <w:rFonts w:hint="default" w:ascii="Times New Roman" w:hAnsi="Times New Roman" w:cs="Times New Roman"/>
                      <w:b/>
                      <w:bCs/>
                    </w:rPr>
                    <w:t>)</w:t>
                  </w:r>
                </w:p>
              </w:tc>
              <w:tc>
                <w:tcPr>
                  <w:tcW w:w="1132" w:type="dxa"/>
                  <w:vAlign w:val="center"/>
                </w:tcPr>
                <w:p>
                  <w:pPr>
                    <w:pStyle w:val="15"/>
                    <w:bidi w:val="0"/>
                    <w:ind w:firstLine="0" w:firstLineChars="0"/>
                    <w:rPr>
                      <w:rFonts w:hint="default" w:ascii="Times New Roman" w:hAnsi="Times New Roman" w:cs="Times New Roman"/>
                      <w:vertAlign w:val="baseline"/>
                      <w:lang w:val="en-US" w:eastAsia="zh-CN"/>
                    </w:rPr>
                  </w:pPr>
                  <w:r>
                    <w:rPr>
                      <w:rFonts w:hint="default" w:ascii="Times New Roman" w:hAnsi="Times New Roman" w:cs="Times New Roman"/>
                      <w:b/>
                      <w:bCs/>
                    </w:rPr>
                    <w:t>最高允许排放浓度mg/Nm</w:t>
                  </w:r>
                  <w:r>
                    <w:rPr>
                      <w:rFonts w:hint="default" w:ascii="Times New Roman" w:hAnsi="Times New Roman" w:cs="Times New Roman"/>
                      <w:b/>
                      <w:bCs/>
                      <w:vertAlign w:val="superscript"/>
                    </w:rPr>
                    <w:t>3</w:t>
                  </w:r>
                </w:p>
              </w:tc>
              <w:tc>
                <w:tcPr>
                  <w:tcW w:w="1233" w:type="dxa"/>
                  <w:vAlign w:val="center"/>
                </w:tcPr>
                <w:p>
                  <w:pPr>
                    <w:pStyle w:val="15"/>
                    <w:bidi w:val="0"/>
                    <w:ind w:firstLine="0" w:firstLineChars="0"/>
                    <w:rPr>
                      <w:rFonts w:hint="default" w:ascii="Times New Roman" w:hAnsi="Times New Roman" w:cs="Times New Roman"/>
                      <w:vertAlign w:val="baseline"/>
                      <w:lang w:val="en-US" w:eastAsia="zh-CN"/>
                    </w:rPr>
                  </w:pPr>
                  <w:r>
                    <w:rPr>
                      <w:rFonts w:hint="default" w:ascii="Times New Roman" w:hAnsi="Times New Roman" w:cs="Times New Roman"/>
                      <w:b/>
                      <w:bCs/>
                    </w:rPr>
                    <w:t>最高允许排</w:t>
                  </w:r>
                  <w:r>
                    <w:rPr>
                      <w:rFonts w:hint="default" w:ascii="Times New Roman" w:hAnsi="Times New Roman" w:cs="Times New Roman"/>
                      <w:b/>
                      <w:bCs/>
                      <w:lang w:val="en-US" w:eastAsia="zh-CN"/>
                    </w:rPr>
                    <w:t>放</w:t>
                  </w:r>
                  <w:r>
                    <w:rPr>
                      <w:rFonts w:hint="default" w:ascii="Times New Roman" w:hAnsi="Times New Roman" w:cs="Times New Roman"/>
                      <w:b/>
                      <w:bCs/>
                    </w:rPr>
                    <w:t>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trPr>
              <w:tc>
                <w:tcPr>
                  <w:tcW w:w="950" w:type="dxa"/>
                  <w:vAlign w:val="center"/>
                </w:tcPr>
                <w:p>
                  <w:pPr>
                    <w:pStyle w:val="15"/>
                    <w:bidi w:val="0"/>
                    <w:ind w:firstLine="0" w:firstLineChars="0"/>
                    <w:rPr>
                      <w:rFonts w:hint="default" w:ascii="Times New Roman" w:hAnsi="Times New Roman" w:cs="Times New Roman"/>
                      <w:vertAlign w:val="baseline"/>
                      <w:lang w:val="en-US" w:eastAsia="zh-CN"/>
                    </w:rPr>
                  </w:pPr>
                  <w:r>
                    <w:rPr>
                      <w:rFonts w:hint="default" w:ascii="Times New Roman" w:hAnsi="Times New Roman" w:cs="Times New Roman"/>
                      <w:lang w:eastAsia="zh-CN"/>
                    </w:rPr>
                    <w:t>非甲烷总烃</w:t>
                  </w:r>
                </w:p>
              </w:tc>
              <w:tc>
                <w:tcPr>
                  <w:tcW w:w="2959" w:type="dxa"/>
                  <w:vAlign w:val="center"/>
                </w:tcPr>
                <w:p>
                  <w:pPr>
                    <w:pStyle w:val="15"/>
                    <w:bidi w:val="0"/>
                    <w:ind w:firstLine="0" w:firstLineChars="0"/>
                    <w:rPr>
                      <w:rFonts w:hint="default" w:ascii="Times New Roman" w:hAnsi="Times New Roman" w:cs="Times New Roman"/>
                      <w:vertAlign w:val="baseline"/>
                      <w:lang w:val="en-US" w:eastAsia="zh-CN"/>
                    </w:rPr>
                  </w:pPr>
                  <w:r>
                    <w:rPr>
                      <w:rFonts w:hint="default" w:ascii="Times New Roman" w:hAnsi="Times New Roman" w:cs="Times New Roman"/>
                      <w:lang w:val="en-US" w:eastAsia="zh-CN"/>
                    </w:rPr>
                    <w:t>《合成树脂工业污染物排放标准》（GB31572-2015）</w:t>
                  </w:r>
                  <w:r>
                    <w:rPr>
                      <w:rFonts w:hint="default" w:ascii="Times New Roman" w:hAnsi="Times New Roman" w:cs="Times New Roman"/>
                    </w:rPr>
                    <w:t>表</w:t>
                  </w:r>
                  <w:r>
                    <w:rPr>
                      <w:rFonts w:hint="default" w:ascii="Times New Roman" w:hAnsi="Times New Roman" w:cs="Times New Roman"/>
                      <w:lang w:val="en-US" w:eastAsia="zh-CN"/>
                    </w:rPr>
                    <w:t>5大气污染物特别排放限值</w:t>
                  </w:r>
                </w:p>
              </w:tc>
              <w:tc>
                <w:tcPr>
                  <w:tcW w:w="941" w:type="dxa"/>
                  <w:vAlign w:val="center"/>
                </w:tcPr>
                <w:p>
                  <w:pPr>
                    <w:pStyle w:val="15"/>
                    <w:bidi w:val="0"/>
                    <w:ind w:firstLine="0" w:firstLineChars="0"/>
                    <w:rPr>
                      <w:rFonts w:hint="default" w:ascii="Times New Roman" w:hAnsi="Times New Roman" w:cs="Times New Roman"/>
                      <w:vertAlign w:val="baseline"/>
                      <w:lang w:val="en-US" w:eastAsia="zh-CN"/>
                    </w:rPr>
                  </w:pPr>
                  <w:r>
                    <w:rPr>
                      <w:rFonts w:hint="default" w:ascii="Times New Roman" w:hAnsi="Times New Roman" w:cs="Times New Roman"/>
                      <w:lang w:val="en-US" w:eastAsia="zh-CN"/>
                    </w:rPr>
                    <w:t>/</w:t>
                  </w:r>
                </w:p>
              </w:tc>
              <w:tc>
                <w:tcPr>
                  <w:tcW w:w="1091" w:type="dxa"/>
                  <w:vAlign w:val="center"/>
                </w:tcPr>
                <w:p>
                  <w:pPr>
                    <w:pStyle w:val="15"/>
                    <w:bidi w:val="0"/>
                    <w:ind w:firstLine="0" w:firstLineChars="0"/>
                    <w:rPr>
                      <w:rFonts w:hint="default" w:ascii="Times New Roman" w:hAnsi="Times New Roman" w:cs="Times New Roman"/>
                      <w:vertAlign w:val="baseline"/>
                      <w:lang w:val="en-US" w:eastAsia="zh-CN"/>
                    </w:rPr>
                  </w:pPr>
                  <w:r>
                    <w:rPr>
                      <w:rFonts w:hint="default" w:ascii="Times New Roman" w:hAnsi="Times New Roman" w:cs="Times New Roman"/>
                      <w:lang w:val="en-US" w:eastAsia="zh-CN"/>
                    </w:rPr>
                    <w:t>/</w:t>
                  </w:r>
                </w:p>
              </w:tc>
              <w:tc>
                <w:tcPr>
                  <w:tcW w:w="1132" w:type="dxa"/>
                  <w:vAlign w:val="center"/>
                </w:tcPr>
                <w:p>
                  <w:pPr>
                    <w:pStyle w:val="15"/>
                    <w:bidi w:val="0"/>
                    <w:ind w:firstLine="0" w:firstLineChars="0"/>
                    <w:rPr>
                      <w:rFonts w:hint="default" w:ascii="Times New Roman" w:hAnsi="Times New Roman" w:cs="Times New Roman"/>
                      <w:vertAlign w:val="baseline"/>
                      <w:lang w:val="en-US" w:eastAsia="zh-CN"/>
                    </w:rPr>
                  </w:pPr>
                  <w:r>
                    <w:rPr>
                      <w:rFonts w:hint="default" w:ascii="Times New Roman" w:hAnsi="Times New Roman" w:cs="Times New Roman"/>
                      <w:lang w:val="en-US" w:eastAsia="zh-CN"/>
                    </w:rPr>
                    <w:t>60</w:t>
                  </w:r>
                </w:p>
              </w:tc>
              <w:tc>
                <w:tcPr>
                  <w:tcW w:w="1233" w:type="dxa"/>
                  <w:vAlign w:val="center"/>
                </w:tcPr>
                <w:p>
                  <w:pPr>
                    <w:pStyle w:val="15"/>
                    <w:bidi w:val="0"/>
                    <w:ind w:firstLine="0" w:firstLineChars="0"/>
                    <w:rPr>
                      <w:rFonts w:hint="default" w:ascii="Times New Roman" w:hAnsi="Times New Roman" w:cs="Times New Roman"/>
                      <w:vertAlign w:val="baseline"/>
                      <w:lang w:val="en-US" w:eastAsia="zh-CN"/>
                    </w:rPr>
                  </w:pPr>
                  <w:r>
                    <w:rPr>
                      <w:rFonts w:hint="default" w:ascii="Times New Roman" w:hAnsi="Times New Roman" w:cs="Times New Roman"/>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950" w:type="dxa"/>
                  <w:vAlign w:val="center"/>
                </w:tcPr>
                <w:p>
                  <w:pPr>
                    <w:pStyle w:val="15"/>
                    <w:bidi w:val="0"/>
                    <w:ind w:firstLine="0" w:firstLineChars="0"/>
                    <w:rPr>
                      <w:rFonts w:hint="default" w:ascii="Times New Roman" w:hAnsi="Times New Roman" w:cs="Times New Roman"/>
                      <w:vertAlign w:val="baseline"/>
                      <w:lang w:val="en-US" w:eastAsia="zh-CN"/>
                    </w:rPr>
                  </w:pPr>
                  <w:r>
                    <w:rPr>
                      <w:rFonts w:hint="default" w:ascii="Times New Roman" w:hAnsi="Times New Roman" w:cs="Times New Roman"/>
                      <w:lang w:val="en-US" w:eastAsia="zh-CN"/>
                    </w:rPr>
                    <w:t>颗粒物</w:t>
                  </w:r>
                </w:p>
              </w:tc>
              <w:tc>
                <w:tcPr>
                  <w:tcW w:w="2959" w:type="dxa"/>
                  <w:vMerge w:val="restart"/>
                  <w:vAlign w:val="center"/>
                </w:tcPr>
                <w:p>
                  <w:pPr>
                    <w:pStyle w:val="15"/>
                    <w:bidi w:val="0"/>
                    <w:ind w:firstLine="0" w:firstLineChars="0"/>
                    <w:rPr>
                      <w:rFonts w:hint="default" w:ascii="Times New Roman" w:hAnsi="Times New Roman" w:cs="Times New Roman"/>
                      <w:vertAlign w:val="baseline"/>
                      <w:lang w:val="en-US" w:eastAsia="zh-CN"/>
                    </w:rPr>
                  </w:pPr>
                  <w:r>
                    <w:rPr>
                      <w:rFonts w:hint="default" w:ascii="Times New Roman" w:hAnsi="Times New Roman" w:cs="Times New Roman"/>
                      <w:lang w:val="en-US" w:eastAsia="zh-CN"/>
                    </w:rPr>
                    <w:t>《合成树脂工业污染物排放标准》（GB31572-2015）表9的企业边界大气污染物浓度限值</w:t>
                  </w:r>
                </w:p>
              </w:tc>
              <w:tc>
                <w:tcPr>
                  <w:tcW w:w="941" w:type="dxa"/>
                  <w:vMerge w:val="restart"/>
                  <w:vAlign w:val="center"/>
                </w:tcPr>
                <w:p>
                  <w:pPr>
                    <w:pStyle w:val="15"/>
                    <w:bidi w:val="0"/>
                    <w:ind w:firstLine="0" w:firstLineChars="0"/>
                    <w:rPr>
                      <w:rFonts w:hint="default" w:ascii="Times New Roman" w:hAnsi="Times New Roman" w:cs="Times New Roman"/>
                      <w:vertAlign w:val="baseline"/>
                      <w:lang w:val="en-US" w:eastAsia="zh-CN"/>
                    </w:rPr>
                  </w:pPr>
                  <w:r>
                    <w:rPr>
                      <w:rFonts w:hint="default" w:ascii="Times New Roman" w:hAnsi="Times New Roman" w:cs="Times New Roman"/>
                      <w:lang w:eastAsia="zh-CN"/>
                    </w:rPr>
                    <w:t>边</w:t>
                  </w:r>
                  <w:r>
                    <w:rPr>
                      <w:rFonts w:hint="default" w:ascii="Times New Roman" w:hAnsi="Times New Roman" w:cs="Times New Roman"/>
                    </w:rPr>
                    <w:t>界外浓度最高点</w:t>
                  </w:r>
                </w:p>
              </w:tc>
              <w:tc>
                <w:tcPr>
                  <w:tcW w:w="1091" w:type="dxa"/>
                  <w:vAlign w:val="center"/>
                </w:tcPr>
                <w:p>
                  <w:pPr>
                    <w:pStyle w:val="15"/>
                    <w:bidi w:val="0"/>
                    <w:ind w:firstLine="0" w:firstLineChars="0"/>
                    <w:rPr>
                      <w:rFonts w:hint="default" w:ascii="Times New Roman" w:hAnsi="Times New Roman" w:cs="Times New Roman"/>
                      <w:vertAlign w:val="baseline"/>
                      <w:lang w:val="en-US" w:eastAsia="zh-CN"/>
                    </w:rPr>
                  </w:pPr>
                  <w:r>
                    <w:rPr>
                      <w:rFonts w:hint="default" w:ascii="Times New Roman" w:hAnsi="Times New Roman" w:cs="Times New Roman"/>
                      <w:lang w:val="en-US" w:eastAsia="zh-CN"/>
                    </w:rPr>
                    <w:t>1.0</w:t>
                  </w:r>
                </w:p>
              </w:tc>
              <w:tc>
                <w:tcPr>
                  <w:tcW w:w="1132" w:type="dxa"/>
                  <w:vAlign w:val="center"/>
                </w:tcPr>
                <w:p>
                  <w:pPr>
                    <w:pStyle w:val="15"/>
                    <w:bidi w:val="0"/>
                    <w:ind w:firstLine="0" w:firstLineChars="0"/>
                    <w:rPr>
                      <w:rFonts w:hint="default" w:ascii="Times New Roman" w:hAnsi="Times New Roman" w:cs="Times New Roman"/>
                      <w:vertAlign w:val="baseline"/>
                      <w:lang w:val="en-US" w:eastAsia="zh-CN"/>
                    </w:rPr>
                  </w:pPr>
                  <w:r>
                    <w:rPr>
                      <w:rFonts w:hint="default" w:ascii="Times New Roman" w:hAnsi="Times New Roman" w:cs="Times New Roman"/>
                      <w:lang w:val="en-US" w:eastAsia="zh-CN"/>
                    </w:rPr>
                    <w:t>/</w:t>
                  </w:r>
                </w:p>
              </w:tc>
              <w:tc>
                <w:tcPr>
                  <w:tcW w:w="1233" w:type="dxa"/>
                  <w:vAlign w:val="center"/>
                </w:tcPr>
                <w:p>
                  <w:pPr>
                    <w:pStyle w:val="15"/>
                    <w:bidi w:val="0"/>
                    <w:ind w:firstLine="0" w:firstLineChars="0"/>
                    <w:rPr>
                      <w:rFonts w:hint="default" w:ascii="Times New Roman" w:hAnsi="Times New Roman" w:cs="Times New Roman"/>
                      <w:vertAlign w:val="baseline"/>
                      <w:lang w:val="en-US" w:eastAsia="zh-CN"/>
                    </w:rPr>
                  </w:pPr>
                  <w:r>
                    <w:rPr>
                      <w:rFonts w:hint="default" w:ascii="Times New Roman" w:hAnsi="Times New Roman" w:cs="Times New Roman"/>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950" w:type="dxa"/>
                  <w:vAlign w:val="center"/>
                </w:tcPr>
                <w:p>
                  <w:pPr>
                    <w:pStyle w:val="15"/>
                    <w:bidi w:val="0"/>
                    <w:ind w:firstLine="0" w:firstLineChars="0"/>
                    <w:rPr>
                      <w:rFonts w:hint="default" w:ascii="Times New Roman" w:hAnsi="Times New Roman" w:cs="Times New Roman"/>
                      <w:vertAlign w:val="baseline"/>
                      <w:lang w:val="en-US" w:eastAsia="zh-CN"/>
                    </w:rPr>
                  </w:pPr>
                  <w:r>
                    <w:rPr>
                      <w:rFonts w:hint="default" w:ascii="Times New Roman" w:hAnsi="Times New Roman" w:cs="Times New Roman"/>
                      <w:lang w:eastAsia="zh-CN"/>
                    </w:rPr>
                    <w:t>非甲烷总烃</w:t>
                  </w:r>
                </w:p>
              </w:tc>
              <w:tc>
                <w:tcPr>
                  <w:tcW w:w="2959" w:type="dxa"/>
                  <w:vMerge w:val="continue"/>
                  <w:vAlign w:val="center"/>
                </w:tcPr>
                <w:p>
                  <w:pPr>
                    <w:pStyle w:val="15"/>
                    <w:bidi w:val="0"/>
                    <w:ind w:firstLine="0" w:firstLineChars="0"/>
                    <w:rPr>
                      <w:rFonts w:hint="default" w:ascii="Times New Roman" w:hAnsi="Times New Roman" w:cs="Times New Roman"/>
                      <w:vertAlign w:val="baseline"/>
                      <w:lang w:val="en-US" w:eastAsia="zh-CN"/>
                    </w:rPr>
                  </w:pPr>
                </w:p>
              </w:tc>
              <w:tc>
                <w:tcPr>
                  <w:tcW w:w="941" w:type="dxa"/>
                  <w:vMerge w:val="continue"/>
                  <w:vAlign w:val="center"/>
                </w:tcPr>
                <w:p>
                  <w:pPr>
                    <w:pStyle w:val="15"/>
                    <w:bidi w:val="0"/>
                    <w:ind w:firstLine="0" w:firstLineChars="0"/>
                    <w:rPr>
                      <w:rFonts w:hint="default" w:ascii="Times New Roman" w:hAnsi="Times New Roman" w:cs="Times New Roman"/>
                      <w:vertAlign w:val="baseline"/>
                      <w:lang w:val="en-US" w:eastAsia="zh-CN"/>
                    </w:rPr>
                  </w:pPr>
                </w:p>
              </w:tc>
              <w:tc>
                <w:tcPr>
                  <w:tcW w:w="1091" w:type="dxa"/>
                  <w:vAlign w:val="center"/>
                </w:tcPr>
                <w:p>
                  <w:pPr>
                    <w:pStyle w:val="15"/>
                    <w:bidi w:val="0"/>
                    <w:ind w:firstLine="0" w:firstLineChars="0"/>
                    <w:rPr>
                      <w:rFonts w:hint="default" w:ascii="Times New Roman" w:hAnsi="Times New Roman" w:cs="Times New Roman"/>
                      <w:vertAlign w:val="baseline"/>
                      <w:lang w:val="en-US" w:eastAsia="zh-CN"/>
                    </w:rPr>
                  </w:pPr>
                  <w:r>
                    <w:rPr>
                      <w:rFonts w:hint="default" w:ascii="Times New Roman" w:hAnsi="Times New Roman" w:cs="Times New Roman"/>
                      <w:lang w:val="en-US" w:eastAsia="zh-CN"/>
                    </w:rPr>
                    <w:t>4.0</w:t>
                  </w:r>
                </w:p>
              </w:tc>
              <w:tc>
                <w:tcPr>
                  <w:tcW w:w="1132" w:type="dxa"/>
                  <w:vAlign w:val="center"/>
                </w:tcPr>
                <w:p>
                  <w:pPr>
                    <w:pStyle w:val="15"/>
                    <w:bidi w:val="0"/>
                    <w:ind w:firstLine="0" w:firstLineChars="0"/>
                    <w:rPr>
                      <w:rFonts w:hint="default" w:ascii="Times New Roman" w:hAnsi="Times New Roman" w:cs="Times New Roman"/>
                      <w:vertAlign w:val="baseline"/>
                      <w:lang w:val="en-US" w:eastAsia="zh-CN"/>
                    </w:rPr>
                  </w:pPr>
                  <w:r>
                    <w:rPr>
                      <w:rFonts w:hint="default" w:ascii="Times New Roman" w:hAnsi="Times New Roman" w:cs="Times New Roman"/>
                      <w:lang w:val="en-US" w:eastAsia="zh-CN"/>
                    </w:rPr>
                    <w:t>/</w:t>
                  </w:r>
                </w:p>
              </w:tc>
              <w:tc>
                <w:tcPr>
                  <w:tcW w:w="1233" w:type="dxa"/>
                  <w:vAlign w:val="center"/>
                </w:tcPr>
                <w:p>
                  <w:pPr>
                    <w:pStyle w:val="15"/>
                    <w:bidi w:val="0"/>
                    <w:ind w:firstLine="0" w:firstLineChars="0"/>
                    <w:rPr>
                      <w:rFonts w:hint="default" w:ascii="Times New Roman" w:hAnsi="Times New Roman" w:cs="Times New Roman"/>
                      <w:vertAlign w:val="baseline"/>
                      <w:lang w:val="en-US" w:eastAsia="zh-CN"/>
                    </w:rPr>
                  </w:pPr>
                  <w:r>
                    <w:rPr>
                      <w:rFonts w:hint="default" w:ascii="Times New Roman" w:hAnsi="Times New Roman" w:cs="Times New Roman"/>
                      <w:lang w:val="en-US" w:eastAsia="zh-CN"/>
                    </w:rPr>
                    <w:t>/</w:t>
                  </w:r>
                </w:p>
              </w:tc>
            </w:tr>
          </w:tbl>
          <w:p>
            <w:pPr>
              <w:spacing w:line="360" w:lineRule="auto"/>
              <w:ind w:left="0" w:leftChars="0" w:firstLine="0" w:firstLineChars="0"/>
              <w:jc w:val="center"/>
              <w:rPr>
                <w:rFonts w:hint="default" w:ascii="Times New Roman" w:hAnsi="Times New Roman" w:eastAsia="宋体" w:cs="Times New Roman"/>
                <w:b/>
                <w:bCs/>
                <w:sz w:val="24"/>
                <w:lang w:val="en-US" w:eastAsia="zh-CN"/>
              </w:rPr>
            </w:pPr>
          </w:p>
          <w:p>
            <w:pPr>
              <w:spacing w:line="360" w:lineRule="auto"/>
              <w:ind w:left="0" w:leftChars="0" w:firstLine="0" w:firstLineChars="0"/>
              <w:jc w:val="center"/>
              <w:rPr>
                <w:rFonts w:hint="default" w:ascii="Times New Roman" w:hAnsi="Times New Roman" w:eastAsia="宋体" w:cs="Times New Roman"/>
                <w:b/>
                <w:bCs/>
                <w:sz w:val="24"/>
                <w:lang w:val="en-US" w:eastAsia="zh-CN"/>
              </w:rPr>
            </w:pPr>
            <w:r>
              <w:rPr>
                <w:rFonts w:hint="default" w:ascii="Times New Roman" w:hAnsi="Times New Roman" w:eastAsia="宋体" w:cs="Times New Roman"/>
                <w:b/>
                <w:bCs/>
                <w:sz w:val="24"/>
                <w:lang w:val="en-US" w:eastAsia="zh-CN"/>
              </w:rPr>
              <w:t>表8-3非甲烷总烃厂房外浓度限值标准</w:t>
            </w:r>
          </w:p>
          <w:tbl>
            <w:tblPr>
              <w:tblStyle w:val="1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8"/>
              <w:gridCol w:w="3325"/>
              <w:gridCol w:w="1639"/>
              <w:gridCol w:w="1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812" w:type="pct"/>
                  <w:vMerge w:val="restart"/>
                  <w:noWrap w:val="0"/>
                  <w:vAlign w:val="center"/>
                </w:tcPr>
                <w:p>
                  <w:pPr>
                    <w:pStyle w:val="15"/>
                    <w:bidi w:val="0"/>
                    <w:rPr>
                      <w:rFonts w:hint="default" w:ascii="Times New Roman" w:hAnsi="Times New Roman" w:eastAsia="宋体" w:cs="Times New Roman"/>
                      <w:b/>
                      <w:bCs/>
                    </w:rPr>
                  </w:pPr>
                  <w:r>
                    <w:rPr>
                      <w:rFonts w:hint="default" w:ascii="Times New Roman" w:hAnsi="Times New Roman" w:eastAsia="宋体" w:cs="Times New Roman"/>
                      <w:b/>
                      <w:bCs/>
                    </w:rPr>
                    <w:t>污染物名称</w:t>
                  </w:r>
                </w:p>
              </w:tc>
              <w:tc>
                <w:tcPr>
                  <w:tcW w:w="2003" w:type="pct"/>
                  <w:vMerge w:val="restart"/>
                  <w:noWrap w:val="0"/>
                  <w:vAlign w:val="center"/>
                </w:tcPr>
                <w:p>
                  <w:pPr>
                    <w:pStyle w:val="15"/>
                    <w:bidi w:val="0"/>
                    <w:rPr>
                      <w:rFonts w:hint="default" w:ascii="Times New Roman" w:hAnsi="Times New Roman" w:eastAsia="宋体" w:cs="Times New Roman"/>
                      <w:b/>
                      <w:bCs/>
                    </w:rPr>
                  </w:pPr>
                  <w:r>
                    <w:rPr>
                      <w:rFonts w:hint="default" w:ascii="Times New Roman" w:hAnsi="Times New Roman" w:eastAsia="宋体" w:cs="Times New Roman"/>
                      <w:b/>
                      <w:bCs/>
                    </w:rPr>
                    <w:t>执行标准</w:t>
                  </w:r>
                </w:p>
              </w:tc>
              <w:tc>
                <w:tcPr>
                  <w:tcW w:w="2183" w:type="pct"/>
                  <w:gridSpan w:val="2"/>
                  <w:noWrap w:val="0"/>
                  <w:vAlign w:val="center"/>
                </w:tcPr>
                <w:p>
                  <w:pPr>
                    <w:pStyle w:val="15"/>
                    <w:bidi w:val="0"/>
                    <w:rPr>
                      <w:rFonts w:hint="default" w:ascii="Times New Roman" w:hAnsi="Times New Roman" w:eastAsia="宋体" w:cs="Times New Roman"/>
                      <w:b/>
                      <w:bCs/>
                    </w:rPr>
                  </w:pPr>
                  <w:r>
                    <w:rPr>
                      <w:rFonts w:hint="default" w:ascii="Times New Roman" w:hAnsi="Times New Roman" w:eastAsia="宋体" w:cs="Times New Roman"/>
                      <w:b/>
                      <w:bCs/>
                    </w:rPr>
                    <w:t>无组织排放浓度监控限值mg/m³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812" w:type="pct"/>
                  <w:vMerge w:val="continue"/>
                  <w:noWrap w:val="0"/>
                  <w:vAlign w:val="center"/>
                </w:tcPr>
                <w:p>
                  <w:pPr>
                    <w:pStyle w:val="15"/>
                    <w:bidi w:val="0"/>
                    <w:rPr>
                      <w:rFonts w:hint="default" w:ascii="Times New Roman" w:hAnsi="Times New Roman" w:eastAsia="宋体" w:cs="Times New Roman"/>
                      <w:b/>
                      <w:bCs/>
                    </w:rPr>
                  </w:pPr>
                </w:p>
              </w:tc>
              <w:tc>
                <w:tcPr>
                  <w:tcW w:w="2003" w:type="pct"/>
                  <w:vMerge w:val="continue"/>
                  <w:noWrap w:val="0"/>
                  <w:vAlign w:val="center"/>
                </w:tcPr>
                <w:p>
                  <w:pPr>
                    <w:pStyle w:val="15"/>
                    <w:bidi w:val="0"/>
                    <w:rPr>
                      <w:rFonts w:hint="default" w:ascii="Times New Roman" w:hAnsi="Times New Roman" w:eastAsia="宋体" w:cs="Times New Roman"/>
                      <w:b/>
                      <w:bCs/>
                    </w:rPr>
                  </w:pPr>
                </w:p>
              </w:tc>
              <w:tc>
                <w:tcPr>
                  <w:tcW w:w="987" w:type="pct"/>
                  <w:noWrap w:val="0"/>
                  <w:vAlign w:val="center"/>
                </w:tcPr>
                <w:p>
                  <w:pPr>
                    <w:pStyle w:val="15"/>
                    <w:bidi w:val="0"/>
                    <w:rPr>
                      <w:rFonts w:hint="default" w:ascii="Times New Roman" w:hAnsi="Times New Roman" w:eastAsia="宋体" w:cs="Times New Roman"/>
                      <w:b/>
                      <w:bCs/>
                    </w:rPr>
                  </w:pPr>
                  <w:r>
                    <w:rPr>
                      <w:rFonts w:hint="default" w:ascii="Times New Roman" w:hAnsi="Times New Roman" w:eastAsia="宋体" w:cs="Times New Roman"/>
                      <w:b/>
                      <w:bCs/>
                    </w:rPr>
                    <w:t>监控点</w:t>
                  </w:r>
                </w:p>
              </w:tc>
              <w:tc>
                <w:tcPr>
                  <w:tcW w:w="1195" w:type="pct"/>
                  <w:noWrap w:val="0"/>
                  <w:vAlign w:val="center"/>
                </w:tcPr>
                <w:p>
                  <w:pPr>
                    <w:pStyle w:val="15"/>
                    <w:bidi w:val="0"/>
                    <w:rPr>
                      <w:rFonts w:hint="default" w:ascii="Times New Roman" w:hAnsi="Times New Roman" w:eastAsia="宋体" w:cs="Times New Roman"/>
                      <w:b/>
                      <w:bCs/>
                    </w:rPr>
                  </w:pPr>
                  <w:r>
                    <w:rPr>
                      <w:rFonts w:hint="default" w:ascii="Times New Roman" w:hAnsi="Times New Roman" w:eastAsia="宋体" w:cs="Times New Roman"/>
                      <w:b/>
                      <w:bCs/>
                    </w:rPr>
                    <w:t>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2" w:type="pct"/>
                  <w:noWrap w:val="0"/>
                  <w:vAlign w:val="center"/>
                </w:tcPr>
                <w:p>
                  <w:pPr>
                    <w:pStyle w:val="15"/>
                    <w:bidi w:val="0"/>
                    <w:rPr>
                      <w:rFonts w:hint="default" w:ascii="Times New Roman" w:hAnsi="Times New Roman" w:eastAsia="宋体" w:cs="Times New Roman"/>
                    </w:rPr>
                  </w:pPr>
                  <w:r>
                    <w:rPr>
                      <w:rFonts w:hint="default" w:ascii="Times New Roman" w:hAnsi="Times New Roman" w:eastAsia="宋体" w:cs="Times New Roman"/>
                    </w:rPr>
                    <w:t>非甲烷总烃</w:t>
                  </w:r>
                </w:p>
              </w:tc>
              <w:tc>
                <w:tcPr>
                  <w:tcW w:w="2003" w:type="pct"/>
                  <w:noWrap w:val="0"/>
                  <w:vAlign w:val="center"/>
                </w:tcPr>
                <w:p>
                  <w:pPr>
                    <w:pStyle w:val="15"/>
                    <w:bidi w:val="0"/>
                    <w:rPr>
                      <w:rFonts w:hint="default" w:ascii="Times New Roman" w:hAnsi="Times New Roman" w:eastAsia="宋体" w:cs="Times New Roman"/>
                    </w:rPr>
                  </w:pPr>
                  <w:r>
                    <w:rPr>
                      <w:rFonts w:hint="default" w:ascii="Times New Roman" w:hAnsi="Times New Roman" w:eastAsia="宋体" w:cs="Times New Roman"/>
                    </w:rPr>
                    <w:t>《挥发性有机物无组织排放控制标准》（GB</w:t>
                  </w:r>
                  <w:r>
                    <w:rPr>
                      <w:rFonts w:hint="default" w:ascii="Times New Roman" w:hAnsi="Times New Roman" w:eastAsia="宋体" w:cs="Times New Roman"/>
                      <w:lang w:val="en-US" w:eastAsia="zh-CN"/>
                    </w:rPr>
                    <w:t xml:space="preserve"> </w:t>
                  </w:r>
                  <w:r>
                    <w:rPr>
                      <w:rFonts w:hint="default" w:ascii="Times New Roman" w:hAnsi="Times New Roman" w:eastAsia="宋体" w:cs="Times New Roman"/>
                    </w:rPr>
                    <w:t>37822-2019）</w:t>
                  </w:r>
                </w:p>
              </w:tc>
              <w:tc>
                <w:tcPr>
                  <w:tcW w:w="987" w:type="pct"/>
                  <w:noWrap w:val="0"/>
                  <w:vAlign w:val="center"/>
                </w:tcPr>
                <w:p>
                  <w:pPr>
                    <w:pStyle w:val="15"/>
                    <w:bidi w:val="0"/>
                    <w:rPr>
                      <w:rFonts w:hint="default" w:ascii="Times New Roman" w:hAnsi="Times New Roman" w:eastAsia="宋体" w:cs="Times New Roman"/>
                    </w:rPr>
                  </w:pPr>
                  <w:r>
                    <w:rPr>
                      <w:rFonts w:hint="default" w:ascii="Times New Roman" w:hAnsi="Times New Roman" w:eastAsia="宋体" w:cs="Times New Roman"/>
                    </w:rPr>
                    <w:t>在厂房外设置监控点</w:t>
                  </w:r>
                </w:p>
              </w:tc>
              <w:tc>
                <w:tcPr>
                  <w:tcW w:w="1195" w:type="pct"/>
                  <w:noWrap w:val="0"/>
                  <w:vAlign w:val="center"/>
                </w:tcPr>
                <w:p>
                  <w:pPr>
                    <w:pStyle w:val="15"/>
                    <w:bidi w:val="0"/>
                    <w:rPr>
                      <w:rFonts w:hint="default" w:ascii="Times New Roman" w:hAnsi="Times New Roman" w:eastAsia="宋体" w:cs="Times New Roman"/>
                    </w:rPr>
                  </w:pPr>
                  <w:r>
                    <w:rPr>
                      <w:rFonts w:hint="default" w:ascii="Times New Roman" w:hAnsi="Times New Roman" w:eastAsia="宋体" w:cs="Times New Roman"/>
                    </w:rPr>
                    <w:t>6（监控点处1h平均浓度限值）</w:t>
                  </w:r>
                </w:p>
              </w:tc>
            </w:tr>
          </w:tbl>
          <w:p>
            <w:pPr>
              <w:spacing w:line="360" w:lineRule="auto"/>
              <w:ind w:firstLine="482" w:firstLineChars="200"/>
              <w:rPr>
                <w:rFonts w:hint="default" w:ascii="Times New Roman" w:hAnsi="Times New Roman" w:eastAsia="宋体" w:cs="Times New Roman"/>
                <w:b/>
                <w:bCs/>
                <w:sz w:val="24"/>
              </w:rPr>
            </w:pPr>
            <w:r>
              <w:rPr>
                <w:rFonts w:hint="default" w:ascii="Times New Roman" w:hAnsi="Times New Roman" w:eastAsia="宋体" w:cs="Times New Roman"/>
                <w:b/>
                <w:bCs/>
                <w:sz w:val="24"/>
              </w:rPr>
              <w:t>3、监测结果</w:t>
            </w:r>
          </w:p>
          <w:p>
            <w:pPr>
              <w:bidi w:val="0"/>
              <w:jc w:val="left"/>
              <w:rPr>
                <w:rFonts w:hint="default" w:ascii="Times New Roman" w:hAnsi="Times New Roman" w:cs="Times New Roman"/>
                <w:highlight w:val="none"/>
              </w:rPr>
            </w:pPr>
            <w:r>
              <w:rPr>
                <w:rFonts w:hint="default" w:ascii="Times New Roman" w:hAnsi="Times New Roman" w:cs="Times New Roman"/>
                <w:highlight w:val="none"/>
                <w:lang w:val="en-US" w:eastAsia="zh-CN"/>
              </w:rPr>
              <w:t>有组织废气</w:t>
            </w:r>
            <w:r>
              <w:rPr>
                <w:rFonts w:hint="default" w:ascii="Times New Roman" w:hAnsi="Times New Roman" w:cs="Times New Roman"/>
                <w:highlight w:val="none"/>
                <w:lang w:eastAsia="zh-CN"/>
              </w:rPr>
              <w:t>非甲烷总烃排放浓度值为</w:t>
            </w:r>
            <w:r>
              <w:rPr>
                <w:rFonts w:hint="default" w:ascii="Times New Roman" w:hAnsi="Times New Roman" w:cs="Times New Roman"/>
                <w:highlight w:val="none"/>
                <w:lang w:val="en-US" w:eastAsia="zh-CN"/>
              </w:rPr>
              <w:t>0.81mg/m³、0.66mg/m³，</w:t>
            </w:r>
            <w:r>
              <w:rPr>
                <w:rFonts w:hint="default" w:ascii="Times New Roman" w:hAnsi="Times New Roman" w:cs="Times New Roman"/>
                <w:highlight w:val="none"/>
                <w:lang w:eastAsia="zh-CN"/>
              </w:rPr>
              <w:t>满足</w:t>
            </w:r>
            <w:r>
              <w:rPr>
                <w:rFonts w:hint="default" w:ascii="Times New Roman" w:hAnsi="Times New Roman" w:cs="Times New Roman"/>
                <w:lang w:val="en-US" w:eastAsia="zh-CN"/>
              </w:rPr>
              <w:t>《合成树脂工业污染物排放标准》（GB31572-2015）</w:t>
            </w:r>
            <w:r>
              <w:rPr>
                <w:rFonts w:hint="default" w:ascii="Times New Roman" w:hAnsi="Times New Roman" w:cs="Times New Roman"/>
              </w:rPr>
              <w:t>表</w:t>
            </w:r>
            <w:r>
              <w:rPr>
                <w:rFonts w:hint="default" w:ascii="Times New Roman" w:hAnsi="Times New Roman" w:cs="Times New Roman"/>
                <w:lang w:val="en-US" w:eastAsia="zh-CN"/>
              </w:rPr>
              <w:t>5大气污染物特别</w:t>
            </w:r>
            <w:r>
              <w:rPr>
                <w:rFonts w:hint="default" w:ascii="Times New Roman" w:hAnsi="Times New Roman" w:cs="Times New Roman"/>
                <w:highlight w:val="none"/>
                <w:lang w:val="en-US" w:eastAsia="zh-CN"/>
              </w:rPr>
              <w:t>排放浓度60mg/m³</w:t>
            </w:r>
            <w:r>
              <w:rPr>
                <w:rFonts w:hint="default" w:ascii="Times New Roman" w:hAnsi="Times New Roman" w:cs="Times New Roman"/>
                <w:highlight w:val="none"/>
                <w:lang w:eastAsia="zh-CN"/>
              </w:rPr>
              <w:t>标准限值要求。</w:t>
            </w:r>
          </w:p>
          <w:p>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Times New Roman" w:hAnsi="Times New Roman" w:cs="Times New Roman"/>
                <w:highlight w:val="none"/>
              </w:rPr>
            </w:pPr>
            <w:r>
              <w:rPr>
                <w:rFonts w:hint="default" w:ascii="Times New Roman" w:hAnsi="Times New Roman" w:cs="Times New Roman"/>
                <w:highlight w:val="none"/>
              </w:rPr>
              <w:t>厂界无组织废</w:t>
            </w:r>
            <w:r>
              <w:rPr>
                <w:rFonts w:hint="eastAsia" w:ascii="Times New Roman" w:hAnsi="Times New Roman" w:cs="Times New Roman"/>
                <w:highlight w:val="none"/>
                <w:lang w:val="en-US" w:eastAsia="zh-CN"/>
              </w:rPr>
              <w:t>气</w:t>
            </w:r>
            <w:r>
              <w:rPr>
                <w:rFonts w:hint="default" w:ascii="Times New Roman" w:hAnsi="Times New Roman" w:cs="Times New Roman"/>
                <w:highlight w:val="none"/>
                <w:lang w:eastAsia="zh-CN"/>
              </w:rPr>
              <w:t>非甲烷总烃</w:t>
            </w:r>
            <w:r>
              <w:rPr>
                <w:rFonts w:hint="default" w:ascii="Times New Roman" w:hAnsi="Times New Roman" w:cs="Times New Roman"/>
                <w:highlight w:val="none"/>
              </w:rPr>
              <w:t>排放浓度最大值</w:t>
            </w:r>
            <w:r>
              <w:rPr>
                <w:rFonts w:hint="default" w:ascii="Times New Roman" w:hAnsi="Times New Roman" w:cs="Times New Roman"/>
                <w:highlight w:val="none"/>
                <w:lang w:eastAsia="zh-CN"/>
              </w:rPr>
              <w:t>为</w:t>
            </w:r>
            <w:r>
              <w:rPr>
                <w:rFonts w:hint="default" w:ascii="Times New Roman" w:hAnsi="Times New Roman" w:cs="Times New Roman"/>
                <w:highlight w:val="none"/>
                <w:lang w:val="en-US" w:eastAsia="zh-CN"/>
              </w:rPr>
              <w:t>0.59</w:t>
            </w:r>
            <w:r>
              <w:rPr>
                <w:rFonts w:hint="default" w:ascii="Times New Roman" w:hAnsi="Times New Roman" w:cs="Times New Roman"/>
                <w:highlight w:val="none"/>
                <w:lang w:eastAsia="zh-CN"/>
              </w:rPr>
              <w:t>mg/m³、</w:t>
            </w:r>
            <w:r>
              <w:rPr>
                <w:rFonts w:hint="default" w:ascii="Times New Roman" w:hAnsi="Times New Roman" w:cs="Times New Roman"/>
                <w:highlight w:val="none"/>
                <w:lang w:val="en-US" w:eastAsia="zh-CN"/>
              </w:rPr>
              <w:t>0.83</w:t>
            </w:r>
            <w:r>
              <w:rPr>
                <w:rFonts w:hint="default" w:ascii="Times New Roman" w:hAnsi="Times New Roman" w:cs="Times New Roman"/>
                <w:highlight w:val="none"/>
                <w:lang w:eastAsia="zh-CN"/>
              </w:rPr>
              <w:t>mg/m³</w:t>
            </w:r>
            <w:r>
              <w:rPr>
                <w:rFonts w:hint="default" w:ascii="Times New Roman" w:hAnsi="Times New Roman" w:cs="Times New Roman"/>
                <w:highlight w:val="none"/>
                <w:lang w:val="en-US" w:eastAsia="zh-CN"/>
              </w:rPr>
              <w:t>，</w:t>
            </w:r>
            <w:r>
              <w:rPr>
                <w:rFonts w:hint="eastAsia" w:ascii="Times New Roman" w:hAnsi="Times New Roman" w:cs="Times New Roman"/>
                <w:highlight w:val="none"/>
                <w:lang w:val="en-US" w:eastAsia="zh-CN"/>
              </w:rPr>
              <w:t>颗粒物</w:t>
            </w:r>
            <w:r>
              <w:rPr>
                <w:rFonts w:hint="default" w:ascii="Times New Roman" w:hAnsi="Times New Roman" w:cs="Times New Roman"/>
                <w:highlight w:val="none"/>
              </w:rPr>
              <w:t>放浓度最大值</w:t>
            </w:r>
            <w:r>
              <w:rPr>
                <w:rFonts w:hint="default" w:ascii="Times New Roman" w:hAnsi="Times New Roman" w:cs="Times New Roman"/>
                <w:highlight w:val="none"/>
                <w:lang w:eastAsia="zh-CN"/>
              </w:rPr>
              <w:t>为</w:t>
            </w:r>
            <w:r>
              <w:rPr>
                <w:rFonts w:hint="eastAsia" w:ascii="Times New Roman" w:hAnsi="Times New Roman" w:cs="Times New Roman"/>
                <w:highlight w:val="none"/>
                <w:lang w:val="en-US" w:eastAsia="zh-CN"/>
              </w:rPr>
              <w:t>0.181</w:t>
            </w:r>
            <w:r>
              <w:rPr>
                <w:rFonts w:hint="default" w:ascii="Times New Roman" w:hAnsi="Times New Roman" w:cs="Times New Roman"/>
                <w:highlight w:val="none"/>
                <w:lang w:eastAsia="zh-CN"/>
              </w:rPr>
              <w:t>mg/m³、</w:t>
            </w:r>
            <w:r>
              <w:rPr>
                <w:rFonts w:hint="eastAsia" w:ascii="Times New Roman" w:hAnsi="Times New Roman" w:cs="Times New Roman"/>
                <w:highlight w:val="none"/>
                <w:lang w:val="en-US" w:eastAsia="zh-CN"/>
              </w:rPr>
              <w:t>0.185</w:t>
            </w:r>
            <w:r>
              <w:rPr>
                <w:rFonts w:hint="default" w:ascii="Times New Roman" w:hAnsi="Times New Roman" w:cs="Times New Roman"/>
                <w:highlight w:val="none"/>
                <w:lang w:eastAsia="zh-CN"/>
              </w:rPr>
              <w:t>mg/m³</w:t>
            </w:r>
            <w:r>
              <w:rPr>
                <w:rFonts w:hint="default" w:ascii="Times New Roman" w:hAnsi="Times New Roman" w:cs="Times New Roman"/>
                <w:highlight w:val="none"/>
                <w:lang w:val="en-US" w:eastAsia="zh-CN"/>
              </w:rPr>
              <w:t>，</w:t>
            </w:r>
            <w:r>
              <w:rPr>
                <w:rFonts w:hint="default" w:ascii="Times New Roman" w:hAnsi="Times New Roman" w:cs="Times New Roman"/>
                <w:highlight w:val="none"/>
                <w:lang w:eastAsia="zh-CN"/>
              </w:rPr>
              <w:t>满足</w:t>
            </w:r>
            <w:r>
              <w:rPr>
                <w:rFonts w:hint="default" w:ascii="Times New Roman" w:hAnsi="Times New Roman" w:cs="Times New Roman"/>
                <w:sz w:val="24"/>
                <w:lang w:val="en-US" w:eastAsia="zh-CN"/>
              </w:rPr>
              <w:t>《合成树脂工业污染物排放标准》（GB31572-2015）中表9的企业边界大气污染物</w:t>
            </w:r>
            <w:r>
              <w:rPr>
                <w:rFonts w:hint="default" w:ascii="Times New Roman" w:hAnsi="Times New Roman" w:cs="Times New Roman"/>
                <w:highlight w:val="none"/>
                <w:lang w:eastAsia="zh-CN"/>
              </w:rPr>
              <w:t>非甲烷总烃</w:t>
            </w:r>
            <w:r>
              <w:rPr>
                <w:rFonts w:hint="default" w:ascii="Times New Roman" w:hAnsi="Times New Roman" w:cs="Times New Roman"/>
                <w:sz w:val="24"/>
                <w:lang w:val="en-US" w:eastAsia="zh-CN"/>
              </w:rPr>
              <w:t>浓度</w:t>
            </w:r>
            <w:r>
              <w:rPr>
                <w:rFonts w:hint="default" w:ascii="Times New Roman" w:hAnsi="Times New Roman" w:cs="Times New Roman"/>
                <w:highlight w:val="none"/>
                <w:lang w:val="en-US" w:eastAsia="zh-CN"/>
              </w:rPr>
              <w:t>4.0mg/m³</w:t>
            </w:r>
            <w:r>
              <w:rPr>
                <w:rFonts w:hint="eastAsia" w:ascii="Times New Roman" w:hAnsi="Times New Roman" w:cs="Times New Roman"/>
                <w:highlight w:val="none"/>
                <w:lang w:val="en-US" w:eastAsia="zh-CN"/>
              </w:rPr>
              <w:t>、颗粒物浓度1.0</w:t>
            </w:r>
            <w:r>
              <w:rPr>
                <w:rFonts w:hint="default" w:ascii="Times New Roman" w:hAnsi="Times New Roman" w:cs="Times New Roman"/>
                <w:highlight w:val="none"/>
                <w:lang w:eastAsia="zh-CN"/>
              </w:rPr>
              <w:t>mg/m³</w:t>
            </w:r>
            <w:r>
              <w:rPr>
                <w:rFonts w:hint="default" w:ascii="Times New Roman" w:hAnsi="Times New Roman" w:cs="Times New Roman"/>
                <w:highlight w:val="none"/>
              </w:rPr>
              <w:t>标准</w:t>
            </w:r>
            <w:r>
              <w:rPr>
                <w:rFonts w:hint="default" w:ascii="Times New Roman" w:hAnsi="Times New Roman" w:cs="Times New Roman"/>
                <w:highlight w:val="none"/>
                <w:lang w:eastAsia="zh-CN"/>
              </w:rPr>
              <w:t>限值</w:t>
            </w:r>
            <w:r>
              <w:rPr>
                <w:rFonts w:hint="default" w:ascii="Times New Roman" w:hAnsi="Times New Roman" w:cs="Times New Roman"/>
                <w:highlight w:val="none"/>
              </w:rPr>
              <w:t>要求</w:t>
            </w:r>
            <w:r>
              <w:rPr>
                <w:rFonts w:hint="default" w:ascii="Times New Roman" w:hAnsi="Times New Roman" w:cs="Times New Roman"/>
                <w:highlight w:val="none"/>
                <w:lang w:eastAsia="zh-CN"/>
              </w:rPr>
              <w:t>；</w:t>
            </w:r>
            <w:r>
              <w:rPr>
                <w:rFonts w:hint="default" w:ascii="Times New Roman" w:hAnsi="Times New Roman" w:cs="Times New Roman"/>
                <w:highlight w:val="none"/>
              </w:rPr>
              <w:t>厂区内无组织废气非甲烷总烃排放浓度最大值</w:t>
            </w:r>
            <w:r>
              <w:rPr>
                <w:rFonts w:hint="default" w:ascii="Times New Roman" w:hAnsi="Times New Roman" w:cs="Times New Roman"/>
                <w:highlight w:val="none"/>
                <w:lang w:eastAsia="zh-CN"/>
              </w:rPr>
              <w:t>为</w:t>
            </w:r>
            <w:r>
              <w:rPr>
                <w:rFonts w:hint="default" w:ascii="Times New Roman" w:hAnsi="Times New Roman" w:cs="Times New Roman"/>
                <w:highlight w:val="none"/>
                <w:lang w:val="en-US" w:eastAsia="zh-CN"/>
              </w:rPr>
              <w:t>0.63</w:t>
            </w:r>
            <w:r>
              <w:rPr>
                <w:rFonts w:hint="default" w:ascii="Times New Roman" w:hAnsi="Times New Roman" w:cs="Times New Roman"/>
                <w:highlight w:val="none"/>
                <w:lang w:eastAsia="zh-CN"/>
              </w:rPr>
              <w:t>mg/m³、</w:t>
            </w:r>
            <w:r>
              <w:rPr>
                <w:rFonts w:hint="default" w:ascii="Times New Roman" w:hAnsi="Times New Roman" w:cs="Times New Roman"/>
                <w:highlight w:val="none"/>
                <w:lang w:val="en-US" w:eastAsia="zh-CN"/>
              </w:rPr>
              <w:t>1.06</w:t>
            </w:r>
            <w:r>
              <w:rPr>
                <w:rFonts w:hint="default" w:ascii="Times New Roman" w:hAnsi="Times New Roman" w:cs="Times New Roman"/>
                <w:highlight w:val="none"/>
                <w:lang w:eastAsia="zh-CN"/>
              </w:rPr>
              <w:t>mg/m³</w:t>
            </w:r>
            <w:r>
              <w:rPr>
                <w:rFonts w:hint="default" w:ascii="Times New Roman" w:hAnsi="Times New Roman" w:cs="Times New Roman"/>
                <w:highlight w:val="none"/>
                <w:lang w:val="en-US" w:eastAsia="zh-CN"/>
              </w:rPr>
              <w:t>，</w:t>
            </w:r>
            <w:r>
              <w:rPr>
                <w:rFonts w:hint="default" w:ascii="Times New Roman" w:hAnsi="Times New Roman" w:cs="Times New Roman"/>
                <w:highlight w:val="none"/>
              </w:rPr>
              <w:t>满足</w:t>
            </w:r>
            <w:r>
              <w:rPr>
                <w:rFonts w:hint="default" w:ascii="Times New Roman" w:hAnsi="Times New Roman" w:eastAsia="宋体" w:cs="Times New Roman"/>
              </w:rPr>
              <w:t>《挥发性有机物无组织排放控制标准》（GB</w:t>
            </w:r>
            <w:r>
              <w:rPr>
                <w:rFonts w:hint="default" w:ascii="Times New Roman" w:hAnsi="Times New Roman" w:eastAsia="宋体" w:cs="Times New Roman"/>
                <w:lang w:val="en-US" w:eastAsia="zh-CN"/>
              </w:rPr>
              <w:t xml:space="preserve"> </w:t>
            </w:r>
            <w:r>
              <w:rPr>
                <w:rFonts w:hint="default" w:ascii="Times New Roman" w:hAnsi="Times New Roman" w:eastAsia="宋体" w:cs="Times New Roman"/>
              </w:rPr>
              <w:t>37822-2019）</w:t>
            </w:r>
            <w:r>
              <w:rPr>
                <w:rFonts w:hint="default" w:ascii="Times New Roman" w:hAnsi="Times New Roman" w:cs="Times New Roman"/>
                <w:highlight w:val="none"/>
                <w:lang w:val="en-US" w:eastAsia="zh-CN"/>
              </w:rPr>
              <w:t>附录A表A.1厂区内VOCs无组织排放限值监控点处1h平均浓度限值6mg/m³标准限值</w:t>
            </w:r>
            <w:r>
              <w:rPr>
                <w:rFonts w:hint="default" w:ascii="Times New Roman" w:hAnsi="Times New Roman" w:cs="Times New Roman"/>
                <w:highlight w:val="none"/>
                <w:lang w:eastAsia="zh-CN"/>
              </w:rPr>
              <w:t>要求</w:t>
            </w:r>
            <w:r>
              <w:rPr>
                <w:rFonts w:hint="default" w:ascii="Times New Roman" w:hAnsi="Times New Roman" w:cs="Times New Roman"/>
                <w:highlight w:val="none"/>
              </w:rPr>
              <w:t>。</w:t>
            </w:r>
          </w:p>
          <w:p>
            <w:pPr>
              <w:pStyle w:val="2"/>
              <w:ind w:firstLine="480" w:firstLineChars="200"/>
              <w:rPr>
                <w:rFonts w:hint="default" w:ascii="Times New Roman" w:hAnsi="Times New Roman" w:eastAsia="宋体" w:cs="Times New Roman"/>
                <w:b/>
                <w:bCs/>
                <w:sz w:val="24"/>
                <w:lang w:val="en-US" w:eastAsia="zh-CN"/>
              </w:rPr>
            </w:pPr>
            <w:r>
              <w:rPr>
                <w:rFonts w:hint="default" w:ascii="Times New Roman" w:hAnsi="Times New Roman" w:cs="Times New Roman"/>
                <w:highlight w:val="none"/>
              </w:rPr>
              <w:t>验收监测废气监测结果见表</w:t>
            </w:r>
            <w:r>
              <w:rPr>
                <w:rFonts w:hint="default" w:ascii="Times New Roman" w:hAnsi="Times New Roman" w:cs="Times New Roman"/>
                <w:highlight w:val="none"/>
                <w:lang w:val="en-US" w:eastAsia="zh-CN"/>
              </w:rPr>
              <w:t>8-4、表8-5</w:t>
            </w:r>
            <w:r>
              <w:rPr>
                <w:rFonts w:hint="default" w:ascii="Times New Roman" w:hAnsi="Times New Roman" w:cs="Times New Roman"/>
                <w:highlight w:val="none"/>
              </w:rPr>
              <w:t>。</w:t>
            </w:r>
          </w:p>
        </w:tc>
      </w:tr>
    </w:tbl>
    <w:p>
      <w:pPr>
        <w:jc w:val="left"/>
        <w:rPr>
          <w:rFonts w:hint="default" w:ascii="Times New Roman" w:hAnsi="Times New Roman" w:eastAsia="宋体" w:cs="Times New Roman"/>
          <w:sz w:val="32"/>
          <w:szCs w:val="32"/>
        </w:rPr>
      </w:pPr>
      <w:r>
        <w:rPr>
          <w:rFonts w:hint="default" w:ascii="Times New Roman" w:hAnsi="Times New Roman" w:eastAsia="宋体" w:cs="Times New Roman"/>
          <w:sz w:val="32"/>
          <w:szCs w:val="32"/>
        </w:rPr>
        <w:br w:type="page"/>
      </w:r>
    </w:p>
    <w:p>
      <w:pPr>
        <w:autoSpaceDE w:val="0"/>
        <w:autoSpaceDN w:val="0"/>
        <w:spacing w:line="360" w:lineRule="auto"/>
        <w:ind w:firstLine="480" w:firstLineChars="200"/>
        <w:jc w:val="left"/>
        <w:rPr>
          <w:rFonts w:hint="default" w:ascii="Times New Roman" w:hAnsi="Times New Roman" w:eastAsia="宋体" w:cs="Times New Roman"/>
          <w:sz w:val="24"/>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720" w:num="1"/>
          <w:docGrid w:type="lines" w:linePitch="312" w:charSpace="0"/>
        </w:sectPr>
      </w:pP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3" w:hRule="atLeast"/>
        </w:trPr>
        <w:tc>
          <w:tcPr>
            <w:tcW w:w="5000" w:type="pct"/>
          </w:tcPr>
          <w:p>
            <w:pPr>
              <w:bidi w:val="0"/>
              <w:jc w:val="center"/>
              <w:rPr>
                <w:rFonts w:hint="default" w:ascii="Times New Roman" w:hAnsi="Times New Roman" w:eastAsia="宋体" w:cs="Times New Roman"/>
                <w:b/>
                <w:bCs/>
              </w:rPr>
            </w:pPr>
            <w:r>
              <w:rPr>
                <w:rFonts w:hint="default" w:ascii="Times New Roman" w:hAnsi="Times New Roman" w:eastAsia="宋体" w:cs="Times New Roman"/>
                <w:b/>
                <w:bCs/>
                <w:lang w:eastAsia="zh-CN"/>
              </w:rPr>
              <w:t>表</w:t>
            </w:r>
            <w:r>
              <w:rPr>
                <w:rFonts w:hint="default" w:ascii="Times New Roman" w:hAnsi="Times New Roman" w:eastAsia="宋体" w:cs="Times New Roman"/>
                <w:b/>
                <w:bCs/>
                <w:lang w:val="en-US" w:eastAsia="zh-CN"/>
              </w:rPr>
              <w:t>8-4</w:t>
            </w:r>
            <w:r>
              <w:rPr>
                <w:rFonts w:hint="default" w:ascii="Times New Roman" w:hAnsi="Times New Roman" w:eastAsia="宋体" w:cs="Times New Roman"/>
                <w:b/>
                <w:bCs/>
              </w:rPr>
              <w:t xml:space="preserve">  </w:t>
            </w:r>
            <w:r>
              <w:rPr>
                <w:rFonts w:hint="default" w:ascii="Times New Roman" w:hAnsi="Times New Roman" w:eastAsia="宋体" w:cs="Times New Roman"/>
                <w:b/>
                <w:bCs/>
                <w:lang w:eastAsia="zh-CN"/>
              </w:rPr>
              <w:t>有组织</w:t>
            </w:r>
            <w:r>
              <w:rPr>
                <w:rFonts w:hint="default" w:ascii="Times New Roman" w:hAnsi="Times New Roman" w:eastAsia="宋体" w:cs="Times New Roman"/>
                <w:b/>
                <w:bCs/>
              </w:rPr>
              <w:t>废气监测结果表</w:t>
            </w:r>
          </w:p>
          <w:tbl>
            <w:tblPr>
              <w:tblStyle w:val="12"/>
              <w:tblW w:w="13958" w:type="dxa"/>
              <w:jc w:val="center"/>
              <w:tblLayout w:type="autofit"/>
              <w:tblCellMar>
                <w:top w:w="0" w:type="dxa"/>
                <w:left w:w="0" w:type="dxa"/>
                <w:bottom w:w="0" w:type="dxa"/>
                <w:right w:w="0" w:type="dxa"/>
              </w:tblCellMar>
            </w:tblPr>
            <w:tblGrid>
              <w:gridCol w:w="2109"/>
              <w:gridCol w:w="1091"/>
              <w:gridCol w:w="1103"/>
              <w:gridCol w:w="1072"/>
              <w:gridCol w:w="1011"/>
              <w:gridCol w:w="1290"/>
              <w:gridCol w:w="1075"/>
              <w:gridCol w:w="983"/>
              <w:gridCol w:w="1005"/>
              <w:gridCol w:w="1214"/>
              <w:gridCol w:w="944"/>
              <w:gridCol w:w="1061"/>
            </w:tblGrid>
            <w:tr>
              <w:tblPrEx>
                <w:tblCellMar>
                  <w:top w:w="0" w:type="dxa"/>
                  <w:left w:w="0" w:type="dxa"/>
                  <w:bottom w:w="0" w:type="dxa"/>
                  <w:right w:w="0" w:type="dxa"/>
                </w:tblCellMar>
              </w:tblPrEx>
              <w:trPr>
                <w:trHeight w:val="403" w:hRule="atLeast"/>
                <w:jc w:val="center"/>
              </w:trPr>
              <w:tc>
                <w:tcPr>
                  <w:tcW w:w="1147" w:type="pct"/>
                  <w:gridSpan w:val="2"/>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kern w:val="0"/>
                      <w:sz w:val="21"/>
                      <w:szCs w:val="21"/>
                      <w:lang w:val="en-US" w:eastAsia="zh-CN" w:bidi="ar-SA"/>
                    </w:rPr>
                  </w:pPr>
                  <w:r>
                    <w:rPr>
                      <w:rFonts w:hint="default" w:ascii="Times New Roman" w:hAnsi="Times New Roman" w:eastAsia="宋体" w:cs="Times New Roman"/>
                      <w:b/>
                      <w:bCs/>
                      <w:kern w:val="0"/>
                      <w:sz w:val="21"/>
                      <w:szCs w:val="21"/>
                      <w:lang w:val="en-US" w:eastAsia="zh-CN" w:bidi="ar-SA"/>
                    </w:rPr>
                    <w:t>时间</w:t>
                  </w:r>
                </w:p>
              </w:tc>
              <w:tc>
                <w:tcPr>
                  <w:tcW w:w="1603" w:type="pct"/>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kern w:val="0"/>
                      <w:sz w:val="21"/>
                      <w:szCs w:val="21"/>
                      <w:lang w:val="en-US" w:eastAsia="zh-CN" w:bidi="ar-SA"/>
                    </w:rPr>
                  </w:pPr>
                  <w:r>
                    <w:rPr>
                      <w:rFonts w:hint="default" w:ascii="Times New Roman" w:hAnsi="Times New Roman" w:eastAsia="宋体" w:cs="Times New Roman"/>
                      <w:b/>
                      <w:bCs/>
                      <w:kern w:val="0"/>
                      <w:sz w:val="21"/>
                      <w:szCs w:val="21"/>
                      <w:lang w:val="en-US" w:eastAsia="zh-CN" w:bidi="ar-SA"/>
                    </w:rPr>
                    <w:t>202</w:t>
                  </w:r>
                  <w:r>
                    <w:rPr>
                      <w:rFonts w:hint="default" w:ascii="Times New Roman" w:hAnsi="Times New Roman" w:cs="Times New Roman"/>
                      <w:b/>
                      <w:bCs/>
                      <w:kern w:val="0"/>
                      <w:sz w:val="21"/>
                      <w:szCs w:val="21"/>
                      <w:lang w:val="en-US" w:eastAsia="zh-CN" w:bidi="ar-SA"/>
                    </w:rPr>
                    <w:t>2</w:t>
                  </w:r>
                  <w:r>
                    <w:rPr>
                      <w:rFonts w:hint="default" w:ascii="Times New Roman" w:hAnsi="Times New Roman" w:eastAsia="宋体" w:cs="Times New Roman"/>
                      <w:b/>
                      <w:bCs/>
                      <w:kern w:val="0"/>
                      <w:sz w:val="21"/>
                      <w:szCs w:val="21"/>
                      <w:lang w:val="en-US" w:eastAsia="zh-CN" w:bidi="ar-SA"/>
                    </w:rPr>
                    <w:t>/</w:t>
                  </w:r>
                  <w:r>
                    <w:rPr>
                      <w:rFonts w:hint="default" w:ascii="Times New Roman" w:hAnsi="Times New Roman" w:cs="Times New Roman"/>
                      <w:b/>
                      <w:bCs/>
                      <w:kern w:val="0"/>
                      <w:sz w:val="21"/>
                      <w:szCs w:val="21"/>
                      <w:lang w:val="en-US" w:eastAsia="zh-CN" w:bidi="ar-SA"/>
                    </w:rPr>
                    <w:t>5</w:t>
                  </w:r>
                  <w:r>
                    <w:rPr>
                      <w:rFonts w:hint="default" w:ascii="Times New Roman" w:hAnsi="Times New Roman" w:eastAsia="宋体" w:cs="Times New Roman"/>
                      <w:b/>
                      <w:bCs/>
                      <w:kern w:val="0"/>
                      <w:sz w:val="21"/>
                      <w:szCs w:val="21"/>
                      <w:lang w:val="en-US" w:eastAsia="zh-CN" w:bidi="ar-SA"/>
                    </w:rPr>
                    <w:t>/2</w:t>
                  </w:r>
                  <w:r>
                    <w:rPr>
                      <w:rFonts w:hint="default" w:ascii="Times New Roman" w:hAnsi="Times New Roman" w:cs="Times New Roman"/>
                      <w:b/>
                      <w:bCs/>
                      <w:kern w:val="0"/>
                      <w:sz w:val="21"/>
                      <w:szCs w:val="21"/>
                      <w:lang w:val="en-US" w:eastAsia="zh-CN" w:bidi="ar-SA"/>
                    </w:rPr>
                    <w:t>6</w:t>
                  </w:r>
                </w:p>
              </w:tc>
              <w:tc>
                <w:tcPr>
                  <w:tcW w:w="1532" w:type="pct"/>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kern w:val="0"/>
                      <w:sz w:val="21"/>
                      <w:szCs w:val="21"/>
                      <w:lang w:val="en-US" w:eastAsia="zh-CN" w:bidi="ar-SA"/>
                    </w:rPr>
                  </w:pPr>
                  <w:r>
                    <w:rPr>
                      <w:rFonts w:hint="default" w:ascii="Times New Roman" w:hAnsi="Times New Roman" w:eastAsia="宋体" w:cs="Times New Roman"/>
                      <w:b/>
                      <w:bCs/>
                      <w:kern w:val="0"/>
                      <w:sz w:val="21"/>
                      <w:szCs w:val="21"/>
                      <w:lang w:val="en-US" w:eastAsia="zh-CN" w:bidi="ar-SA"/>
                    </w:rPr>
                    <w:t>202</w:t>
                  </w:r>
                  <w:r>
                    <w:rPr>
                      <w:rFonts w:hint="default" w:ascii="Times New Roman" w:hAnsi="Times New Roman" w:cs="Times New Roman"/>
                      <w:b/>
                      <w:bCs/>
                      <w:kern w:val="0"/>
                      <w:sz w:val="21"/>
                      <w:szCs w:val="21"/>
                      <w:lang w:val="en-US" w:eastAsia="zh-CN" w:bidi="ar-SA"/>
                    </w:rPr>
                    <w:t>2</w:t>
                  </w:r>
                  <w:r>
                    <w:rPr>
                      <w:rFonts w:hint="default" w:ascii="Times New Roman" w:hAnsi="Times New Roman" w:eastAsia="宋体" w:cs="Times New Roman"/>
                      <w:b/>
                      <w:bCs/>
                      <w:kern w:val="0"/>
                      <w:sz w:val="21"/>
                      <w:szCs w:val="21"/>
                      <w:lang w:val="en-US" w:eastAsia="zh-CN" w:bidi="ar-SA"/>
                    </w:rPr>
                    <w:t>/</w:t>
                  </w:r>
                  <w:r>
                    <w:rPr>
                      <w:rFonts w:hint="default" w:ascii="Times New Roman" w:hAnsi="Times New Roman" w:cs="Times New Roman"/>
                      <w:b/>
                      <w:bCs/>
                      <w:kern w:val="0"/>
                      <w:sz w:val="21"/>
                      <w:szCs w:val="21"/>
                      <w:lang w:val="en-US" w:eastAsia="zh-CN" w:bidi="ar-SA"/>
                    </w:rPr>
                    <w:t>5</w:t>
                  </w:r>
                  <w:r>
                    <w:rPr>
                      <w:rFonts w:hint="default" w:ascii="Times New Roman" w:hAnsi="Times New Roman" w:eastAsia="宋体" w:cs="Times New Roman"/>
                      <w:b/>
                      <w:bCs/>
                      <w:kern w:val="0"/>
                      <w:sz w:val="21"/>
                      <w:szCs w:val="21"/>
                      <w:lang w:val="en-US" w:eastAsia="zh-CN" w:bidi="ar-SA"/>
                    </w:rPr>
                    <w:t>/2</w:t>
                  </w:r>
                  <w:r>
                    <w:rPr>
                      <w:rFonts w:hint="default" w:ascii="Times New Roman" w:hAnsi="Times New Roman" w:cs="Times New Roman"/>
                      <w:b/>
                      <w:bCs/>
                      <w:kern w:val="0"/>
                      <w:sz w:val="21"/>
                      <w:szCs w:val="21"/>
                      <w:lang w:val="en-US" w:eastAsia="zh-CN" w:bidi="ar-SA"/>
                    </w:rPr>
                    <w:t>7</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kern w:val="0"/>
                      <w:sz w:val="21"/>
                      <w:szCs w:val="21"/>
                      <w:lang w:val="en-US" w:eastAsia="zh-CN" w:bidi="ar-SA"/>
                    </w:rPr>
                  </w:pPr>
                  <w:r>
                    <w:rPr>
                      <w:rFonts w:hint="default" w:ascii="Times New Roman" w:hAnsi="Times New Roman" w:eastAsia="宋体" w:cs="Times New Roman"/>
                      <w:b/>
                      <w:bCs/>
                      <w:kern w:val="0"/>
                      <w:sz w:val="21"/>
                      <w:szCs w:val="21"/>
                      <w:lang w:val="en-US" w:eastAsia="zh-CN" w:bidi="ar-SA"/>
                    </w:rPr>
                    <w:t>/</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kern w:val="0"/>
                      <w:sz w:val="21"/>
                      <w:szCs w:val="21"/>
                      <w:lang w:val="en-US" w:eastAsia="zh-CN" w:bidi="ar-SA"/>
                    </w:rPr>
                  </w:pPr>
                  <w:r>
                    <w:rPr>
                      <w:rFonts w:hint="default" w:ascii="Times New Roman" w:hAnsi="Times New Roman" w:eastAsia="宋体" w:cs="Times New Roman"/>
                      <w:b/>
                      <w:bCs/>
                      <w:kern w:val="0"/>
                      <w:sz w:val="21"/>
                      <w:szCs w:val="21"/>
                      <w:lang w:val="en-US" w:eastAsia="zh-CN" w:bidi="ar-SA"/>
                    </w:rPr>
                    <w:t>/</w:t>
                  </w:r>
                </w:p>
              </w:tc>
            </w:tr>
            <w:tr>
              <w:tblPrEx>
                <w:tblCellMar>
                  <w:top w:w="0" w:type="dxa"/>
                  <w:left w:w="0" w:type="dxa"/>
                  <w:bottom w:w="0" w:type="dxa"/>
                  <w:right w:w="0" w:type="dxa"/>
                </w:tblCellMar>
              </w:tblPrEx>
              <w:trPr>
                <w:trHeight w:val="403" w:hRule="atLeast"/>
                <w:jc w:val="center"/>
              </w:trPr>
              <w:tc>
                <w:tcPr>
                  <w:tcW w:w="1147"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kern w:val="0"/>
                      <w:sz w:val="21"/>
                      <w:szCs w:val="21"/>
                      <w:lang w:val="en-US" w:eastAsia="zh-CN" w:bidi="ar-SA"/>
                    </w:rPr>
                  </w:pPr>
                  <w:r>
                    <w:rPr>
                      <w:rFonts w:hint="default" w:ascii="Times New Roman" w:hAnsi="Times New Roman" w:eastAsia="宋体" w:cs="Times New Roman"/>
                      <w:b/>
                      <w:bCs/>
                      <w:kern w:val="0"/>
                      <w:sz w:val="21"/>
                      <w:szCs w:val="21"/>
                      <w:lang w:val="en-US" w:eastAsia="zh-CN" w:bidi="ar-SA"/>
                    </w:rPr>
                    <w:t>点位</w:t>
                  </w:r>
                </w:p>
              </w:tc>
              <w:tc>
                <w:tcPr>
                  <w:tcW w:w="3852" w:type="pct"/>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kern w:val="0"/>
                      <w:sz w:val="21"/>
                      <w:szCs w:val="21"/>
                      <w:lang w:val="en-US" w:eastAsia="zh-CN" w:bidi="ar-SA"/>
                    </w:rPr>
                  </w:pPr>
                  <w:r>
                    <w:rPr>
                      <w:rFonts w:hint="default" w:ascii="Times New Roman" w:hAnsi="Times New Roman" w:eastAsia="宋体" w:cs="Times New Roman"/>
                      <w:b/>
                      <w:bCs/>
                      <w:kern w:val="0"/>
                      <w:sz w:val="21"/>
                      <w:szCs w:val="21"/>
                      <w:lang w:val="en-US" w:eastAsia="zh-CN" w:bidi="ar-SA"/>
                    </w:rPr>
                    <w:t>发泡和热熔废气活性炭吸附装置排气筒进口Q2</w:t>
                  </w:r>
                </w:p>
              </w:tc>
            </w:tr>
            <w:tr>
              <w:tblPrEx>
                <w:tblCellMar>
                  <w:top w:w="0" w:type="dxa"/>
                  <w:left w:w="0" w:type="dxa"/>
                  <w:bottom w:w="0" w:type="dxa"/>
                  <w:right w:w="0" w:type="dxa"/>
                </w:tblCellMar>
              </w:tblPrEx>
              <w:trPr>
                <w:trHeight w:val="403" w:hRule="atLeast"/>
                <w:jc w:val="center"/>
              </w:trPr>
              <w:tc>
                <w:tcPr>
                  <w:tcW w:w="756"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bidi="ar-SA"/>
                    </w:rPr>
                    <w:t>项    目</w:t>
                  </w:r>
                </w:p>
              </w:tc>
              <w:tc>
                <w:tcPr>
                  <w:tcW w:w="390"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bidi="ar-SA"/>
                    </w:rPr>
                    <w:t>单位</w:t>
                  </w:r>
                </w:p>
              </w:tc>
              <w:tc>
                <w:tcPr>
                  <w:tcW w:w="39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bidi="ar-SA"/>
                    </w:rPr>
                    <w:t>第一次</w:t>
                  </w: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bidi="ar-SA"/>
                    </w:rPr>
                    <w:t>第二次</w:t>
                  </w:r>
                </w:p>
              </w:tc>
              <w:tc>
                <w:tcPr>
                  <w:tcW w:w="3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bidi="ar-SA"/>
                    </w:rPr>
                    <w:t>第三次</w:t>
                  </w:r>
                </w:p>
              </w:tc>
              <w:tc>
                <w:tcPr>
                  <w:tcW w:w="4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bidi="ar-SA"/>
                    </w:rPr>
                    <w:t>测定均值</w:t>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bidi="ar-SA"/>
                    </w:rPr>
                    <w:t>第一次</w:t>
                  </w:r>
                </w:p>
              </w:tc>
              <w:tc>
                <w:tcPr>
                  <w:tcW w:w="35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bidi="ar-SA"/>
                    </w:rPr>
                    <w:t>第二次</w:t>
                  </w:r>
                </w:p>
              </w:tc>
              <w:tc>
                <w:tcPr>
                  <w:tcW w:w="36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bidi="ar-SA"/>
                    </w:rPr>
                    <w:t>第三次</w:t>
                  </w:r>
                </w:p>
              </w:tc>
              <w:tc>
                <w:tcPr>
                  <w:tcW w:w="4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bidi="ar-SA"/>
                    </w:rPr>
                    <w:t>测定均值</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kern w:val="0"/>
                      <w:sz w:val="21"/>
                      <w:szCs w:val="21"/>
                      <w:lang w:val="en-US" w:eastAsia="zh-CN" w:bidi="ar-SA"/>
                    </w:rPr>
                  </w:pPr>
                  <w:r>
                    <w:rPr>
                      <w:rFonts w:hint="eastAsia" w:ascii="Times New Roman" w:hAnsi="Times New Roman" w:cs="Times New Roman"/>
                      <w:b w:val="0"/>
                      <w:bCs w:val="0"/>
                      <w:kern w:val="0"/>
                      <w:sz w:val="21"/>
                      <w:szCs w:val="21"/>
                      <w:lang w:val="en-US" w:eastAsia="zh-CN" w:bidi="ar-SA"/>
                    </w:rPr>
                    <w:t>标准限值</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bidi="ar-SA"/>
                    </w:rPr>
                    <w:t>达标情况</w:t>
                  </w:r>
                </w:p>
              </w:tc>
            </w:tr>
            <w:tr>
              <w:tblPrEx>
                <w:tblCellMar>
                  <w:top w:w="0" w:type="dxa"/>
                  <w:left w:w="0" w:type="dxa"/>
                  <w:bottom w:w="0" w:type="dxa"/>
                  <w:right w:w="0" w:type="dxa"/>
                </w:tblCellMar>
              </w:tblPrEx>
              <w:trPr>
                <w:trHeight w:val="403" w:hRule="atLeast"/>
                <w:jc w:val="center"/>
              </w:trPr>
              <w:tc>
                <w:tcPr>
                  <w:tcW w:w="756"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烟气标干流量</w:t>
                  </w:r>
                </w:p>
              </w:tc>
              <w:tc>
                <w:tcPr>
                  <w:tcW w:w="390"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m³/h</w:t>
                  </w:r>
                </w:p>
              </w:tc>
              <w:tc>
                <w:tcPr>
                  <w:tcW w:w="39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bidi="ar-SA"/>
                    </w:rPr>
                    <w:t>3840</w:t>
                  </w: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bidi="ar-SA"/>
                    </w:rPr>
                    <w:t>3811</w:t>
                  </w:r>
                </w:p>
              </w:tc>
              <w:tc>
                <w:tcPr>
                  <w:tcW w:w="3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bidi="ar-SA"/>
                    </w:rPr>
                    <w:t>3789</w:t>
                  </w:r>
                </w:p>
              </w:tc>
              <w:tc>
                <w:tcPr>
                  <w:tcW w:w="4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bidi="ar-SA"/>
                    </w:rPr>
                    <w:fldChar w:fldCharType="begin"/>
                  </w:r>
                  <w:r>
                    <w:rPr>
                      <w:rFonts w:hint="default" w:ascii="Times New Roman" w:hAnsi="Times New Roman" w:eastAsia="宋体" w:cs="Times New Roman"/>
                      <w:b w:val="0"/>
                      <w:bCs w:val="0"/>
                      <w:kern w:val="0"/>
                      <w:sz w:val="21"/>
                      <w:szCs w:val="21"/>
                      <w:lang w:val="en-US" w:eastAsia="zh-CN" w:bidi="ar-SA"/>
                    </w:rPr>
                    <w:instrText xml:space="preserve"> = average(D11:F11) \* MERGEFORMAT </w:instrText>
                  </w:r>
                  <w:r>
                    <w:rPr>
                      <w:rFonts w:hint="default" w:ascii="Times New Roman" w:hAnsi="Times New Roman" w:eastAsia="宋体" w:cs="Times New Roman"/>
                      <w:b w:val="0"/>
                      <w:bCs w:val="0"/>
                      <w:kern w:val="0"/>
                      <w:sz w:val="21"/>
                      <w:szCs w:val="21"/>
                      <w:lang w:val="en-US" w:eastAsia="zh-CN" w:bidi="ar-SA"/>
                    </w:rPr>
                    <w:fldChar w:fldCharType="separate"/>
                  </w:r>
                  <w:r>
                    <w:rPr>
                      <w:rFonts w:hint="default" w:ascii="Times New Roman" w:hAnsi="Times New Roman" w:eastAsia="宋体" w:cs="Times New Roman"/>
                      <w:b w:val="0"/>
                      <w:bCs w:val="0"/>
                      <w:kern w:val="0"/>
                      <w:sz w:val="21"/>
                      <w:szCs w:val="21"/>
                      <w:lang w:val="en-US" w:eastAsia="zh-CN" w:bidi="ar-SA"/>
                    </w:rPr>
                    <w:t>3813</w:t>
                  </w:r>
                  <w:r>
                    <w:rPr>
                      <w:rFonts w:hint="default" w:ascii="Times New Roman" w:hAnsi="Times New Roman" w:eastAsia="宋体" w:cs="Times New Roman"/>
                      <w:b w:val="0"/>
                      <w:bCs w:val="0"/>
                      <w:kern w:val="0"/>
                      <w:sz w:val="21"/>
                      <w:szCs w:val="21"/>
                      <w:lang w:val="en-US" w:eastAsia="zh-CN" w:bidi="ar-SA"/>
                    </w:rPr>
                    <w:fldChar w:fldCharType="end"/>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bidi="ar-SA"/>
                    </w:rPr>
                    <w:t>3928</w:t>
                  </w:r>
                </w:p>
              </w:tc>
              <w:tc>
                <w:tcPr>
                  <w:tcW w:w="35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bidi="ar-SA"/>
                    </w:rPr>
                    <w:t>3730</w:t>
                  </w:r>
                </w:p>
              </w:tc>
              <w:tc>
                <w:tcPr>
                  <w:tcW w:w="36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bidi="ar-SA"/>
                    </w:rPr>
                    <w:t>3788</w:t>
                  </w:r>
                </w:p>
              </w:tc>
              <w:tc>
                <w:tcPr>
                  <w:tcW w:w="4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bidi="ar-SA"/>
                    </w:rPr>
                    <w:fldChar w:fldCharType="begin"/>
                  </w:r>
                  <w:r>
                    <w:rPr>
                      <w:rFonts w:hint="default" w:ascii="Times New Roman" w:hAnsi="Times New Roman" w:eastAsia="宋体" w:cs="Times New Roman"/>
                      <w:b w:val="0"/>
                      <w:bCs w:val="0"/>
                      <w:kern w:val="0"/>
                      <w:sz w:val="21"/>
                      <w:szCs w:val="21"/>
                      <w:lang w:val="en-US" w:eastAsia="zh-CN" w:bidi="ar-SA"/>
                    </w:rPr>
                    <w:instrText xml:space="preserve"> = average(D11:F11) \* MERGEFORMAT </w:instrText>
                  </w:r>
                  <w:r>
                    <w:rPr>
                      <w:rFonts w:hint="default" w:ascii="Times New Roman" w:hAnsi="Times New Roman" w:eastAsia="宋体" w:cs="Times New Roman"/>
                      <w:b w:val="0"/>
                      <w:bCs w:val="0"/>
                      <w:kern w:val="0"/>
                      <w:sz w:val="21"/>
                      <w:szCs w:val="21"/>
                      <w:lang w:val="en-US" w:eastAsia="zh-CN" w:bidi="ar-SA"/>
                    </w:rPr>
                    <w:fldChar w:fldCharType="separate"/>
                  </w:r>
                  <w:r>
                    <w:rPr>
                      <w:rFonts w:hint="default" w:ascii="Times New Roman" w:hAnsi="Times New Roman" w:eastAsia="宋体" w:cs="Times New Roman"/>
                      <w:b w:val="0"/>
                      <w:bCs w:val="0"/>
                      <w:kern w:val="0"/>
                      <w:sz w:val="21"/>
                      <w:szCs w:val="21"/>
                      <w:lang w:val="en-US" w:eastAsia="zh-CN" w:bidi="ar-SA"/>
                    </w:rPr>
                    <w:t>3815</w:t>
                  </w:r>
                  <w:r>
                    <w:rPr>
                      <w:rFonts w:hint="default" w:ascii="Times New Roman" w:hAnsi="Times New Roman" w:eastAsia="宋体" w:cs="Times New Roman"/>
                      <w:b w:val="0"/>
                      <w:bCs w:val="0"/>
                      <w:kern w:val="0"/>
                      <w:sz w:val="21"/>
                      <w:szCs w:val="21"/>
                      <w:lang w:val="en-US" w:eastAsia="zh-CN" w:bidi="ar-SA"/>
                    </w:rPr>
                    <w:fldChar w:fldCharType="end"/>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w:t>
                  </w:r>
                </w:p>
              </w:tc>
            </w:tr>
            <w:tr>
              <w:tblPrEx>
                <w:tblCellMar>
                  <w:top w:w="0" w:type="dxa"/>
                  <w:left w:w="0" w:type="dxa"/>
                  <w:bottom w:w="0" w:type="dxa"/>
                  <w:right w:w="0" w:type="dxa"/>
                </w:tblCellMar>
              </w:tblPrEx>
              <w:trPr>
                <w:trHeight w:val="403" w:hRule="atLeast"/>
                <w:jc w:val="center"/>
              </w:trPr>
              <w:tc>
                <w:tcPr>
                  <w:tcW w:w="756"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非甲烷总烃排放浓度</w:t>
                  </w:r>
                </w:p>
              </w:tc>
              <w:tc>
                <w:tcPr>
                  <w:tcW w:w="390"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mg/m³</w:t>
                  </w:r>
                </w:p>
              </w:tc>
              <w:tc>
                <w:tcPr>
                  <w:tcW w:w="39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bidi="ar-SA"/>
                    </w:rPr>
                    <w:t>1.17</w:t>
                  </w: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bidi="ar-SA"/>
                    </w:rPr>
                    <w:t>0.95</w:t>
                  </w:r>
                </w:p>
              </w:tc>
              <w:tc>
                <w:tcPr>
                  <w:tcW w:w="3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bidi="ar-SA"/>
                    </w:rPr>
                    <w:t>0.98</w:t>
                  </w:r>
                </w:p>
              </w:tc>
              <w:tc>
                <w:tcPr>
                  <w:tcW w:w="4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bidi="ar-SA"/>
                    </w:rPr>
                    <w:fldChar w:fldCharType="begin"/>
                  </w:r>
                  <w:r>
                    <w:rPr>
                      <w:rFonts w:hint="default" w:ascii="Times New Roman" w:hAnsi="Times New Roman" w:eastAsia="宋体" w:cs="Times New Roman"/>
                      <w:b w:val="0"/>
                      <w:bCs w:val="0"/>
                      <w:kern w:val="0"/>
                      <w:sz w:val="21"/>
                      <w:szCs w:val="21"/>
                      <w:lang w:val="en-US" w:eastAsia="zh-CN" w:bidi="ar-SA"/>
                    </w:rPr>
                    <w:instrText xml:space="preserve"> = average(D12:F12) \* MERGEFORMAT </w:instrText>
                  </w:r>
                  <w:r>
                    <w:rPr>
                      <w:rFonts w:hint="default" w:ascii="Times New Roman" w:hAnsi="Times New Roman" w:eastAsia="宋体" w:cs="Times New Roman"/>
                      <w:b w:val="0"/>
                      <w:bCs w:val="0"/>
                      <w:kern w:val="0"/>
                      <w:sz w:val="21"/>
                      <w:szCs w:val="21"/>
                      <w:lang w:val="en-US" w:eastAsia="zh-CN" w:bidi="ar-SA"/>
                    </w:rPr>
                    <w:fldChar w:fldCharType="separate"/>
                  </w:r>
                  <w:r>
                    <w:rPr>
                      <w:rFonts w:hint="default" w:ascii="Times New Roman" w:hAnsi="Times New Roman" w:eastAsia="宋体" w:cs="Times New Roman"/>
                      <w:b w:val="0"/>
                      <w:bCs w:val="0"/>
                      <w:kern w:val="0"/>
                      <w:sz w:val="21"/>
                      <w:szCs w:val="21"/>
                      <w:lang w:val="en-US" w:eastAsia="zh-CN" w:bidi="ar-SA"/>
                    </w:rPr>
                    <w:t>1.03</w:t>
                  </w:r>
                  <w:r>
                    <w:rPr>
                      <w:rFonts w:hint="default" w:ascii="Times New Roman" w:hAnsi="Times New Roman" w:eastAsia="宋体" w:cs="Times New Roman"/>
                      <w:b w:val="0"/>
                      <w:bCs w:val="0"/>
                      <w:kern w:val="0"/>
                      <w:sz w:val="21"/>
                      <w:szCs w:val="21"/>
                      <w:lang w:val="en-US" w:eastAsia="zh-CN" w:bidi="ar-SA"/>
                    </w:rPr>
                    <w:fldChar w:fldCharType="end"/>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bidi="ar-SA"/>
                    </w:rPr>
                    <w:t>1.21</w:t>
                  </w:r>
                </w:p>
              </w:tc>
              <w:tc>
                <w:tcPr>
                  <w:tcW w:w="35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bidi="ar-SA"/>
                    </w:rPr>
                    <w:t>1.12</w:t>
                  </w:r>
                </w:p>
              </w:tc>
              <w:tc>
                <w:tcPr>
                  <w:tcW w:w="36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bidi="ar-SA"/>
                    </w:rPr>
                    <w:t>0.80</w:t>
                  </w:r>
                </w:p>
              </w:tc>
              <w:tc>
                <w:tcPr>
                  <w:tcW w:w="4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bidi="ar-SA"/>
                    </w:rPr>
                    <w:fldChar w:fldCharType="begin"/>
                  </w:r>
                  <w:r>
                    <w:rPr>
                      <w:rFonts w:hint="default" w:ascii="Times New Roman" w:hAnsi="Times New Roman" w:eastAsia="宋体" w:cs="Times New Roman"/>
                      <w:b w:val="0"/>
                      <w:bCs w:val="0"/>
                      <w:kern w:val="0"/>
                      <w:sz w:val="21"/>
                      <w:szCs w:val="21"/>
                      <w:lang w:val="en-US" w:eastAsia="zh-CN" w:bidi="ar-SA"/>
                    </w:rPr>
                    <w:instrText xml:space="preserve"> = average(D12:F12) \* MERGEFORMAT </w:instrText>
                  </w:r>
                  <w:r>
                    <w:rPr>
                      <w:rFonts w:hint="default" w:ascii="Times New Roman" w:hAnsi="Times New Roman" w:eastAsia="宋体" w:cs="Times New Roman"/>
                      <w:b w:val="0"/>
                      <w:bCs w:val="0"/>
                      <w:kern w:val="0"/>
                      <w:sz w:val="21"/>
                      <w:szCs w:val="21"/>
                      <w:lang w:val="en-US" w:eastAsia="zh-CN" w:bidi="ar-SA"/>
                    </w:rPr>
                    <w:fldChar w:fldCharType="separate"/>
                  </w:r>
                  <w:r>
                    <w:rPr>
                      <w:rFonts w:hint="default" w:ascii="Times New Roman" w:hAnsi="Times New Roman" w:eastAsia="宋体" w:cs="Times New Roman"/>
                      <w:b w:val="0"/>
                      <w:bCs w:val="0"/>
                      <w:kern w:val="0"/>
                      <w:sz w:val="21"/>
                      <w:szCs w:val="21"/>
                      <w:lang w:val="en-US" w:eastAsia="zh-CN" w:bidi="ar-SA"/>
                    </w:rPr>
                    <w:t>1.04</w:t>
                  </w:r>
                  <w:r>
                    <w:rPr>
                      <w:rFonts w:hint="default" w:ascii="Times New Roman" w:hAnsi="Times New Roman" w:eastAsia="宋体" w:cs="Times New Roman"/>
                      <w:b w:val="0"/>
                      <w:bCs w:val="0"/>
                      <w:kern w:val="0"/>
                      <w:sz w:val="21"/>
                      <w:szCs w:val="21"/>
                      <w:lang w:val="en-US" w:eastAsia="zh-CN" w:bidi="ar-SA"/>
                    </w:rPr>
                    <w:fldChar w:fldCharType="end"/>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w:t>
                  </w:r>
                </w:p>
              </w:tc>
            </w:tr>
            <w:tr>
              <w:tblPrEx>
                <w:tblCellMar>
                  <w:top w:w="0" w:type="dxa"/>
                  <w:left w:w="0" w:type="dxa"/>
                  <w:bottom w:w="0" w:type="dxa"/>
                  <w:right w:w="0" w:type="dxa"/>
                </w:tblCellMar>
              </w:tblPrEx>
              <w:trPr>
                <w:trHeight w:val="403" w:hRule="atLeast"/>
                <w:jc w:val="center"/>
              </w:trPr>
              <w:tc>
                <w:tcPr>
                  <w:tcW w:w="756"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非甲烷总烃排放速率</w:t>
                  </w:r>
                </w:p>
              </w:tc>
              <w:tc>
                <w:tcPr>
                  <w:tcW w:w="390"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kg/h</w:t>
                  </w:r>
                </w:p>
              </w:tc>
              <w:tc>
                <w:tcPr>
                  <w:tcW w:w="39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4.49×10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3.62×10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3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3.71</w:t>
                  </w:r>
                  <w:r>
                    <w:rPr>
                      <w:rFonts w:hint="default" w:ascii="Times New Roman" w:hAnsi="Times New Roman" w:eastAsia="宋体" w:cs="Times New Roman"/>
                      <w:i w:val="0"/>
                      <w:iCs w:val="0"/>
                      <w:color w:val="000000"/>
                      <w:kern w:val="0"/>
                      <w:sz w:val="21"/>
                      <w:szCs w:val="21"/>
                      <w:u w:val="none"/>
                      <w:lang w:val="en-US" w:eastAsia="zh-CN" w:bidi="ar"/>
                    </w:rPr>
                    <w:t>×10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4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3.93</w:t>
                  </w:r>
                  <w:r>
                    <w:rPr>
                      <w:rFonts w:hint="default" w:ascii="Times New Roman" w:hAnsi="Times New Roman" w:eastAsia="宋体" w:cs="Times New Roman"/>
                      <w:i w:val="0"/>
                      <w:iCs w:val="0"/>
                      <w:color w:val="000000"/>
                      <w:kern w:val="0"/>
                      <w:sz w:val="21"/>
                      <w:szCs w:val="21"/>
                      <w:u w:val="none"/>
                      <w:lang w:val="en-US" w:eastAsia="zh-CN" w:bidi="ar"/>
                    </w:rPr>
                    <w:t>×10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4.75×10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35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4.18×10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36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3.03</w:t>
                  </w:r>
                  <w:r>
                    <w:rPr>
                      <w:rFonts w:hint="default" w:ascii="Times New Roman" w:hAnsi="Times New Roman" w:eastAsia="宋体" w:cs="Times New Roman"/>
                      <w:i w:val="0"/>
                      <w:iCs w:val="0"/>
                      <w:color w:val="000000"/>
                      <w:kern w:val="0"/>
                      <w:sz w:val="21"/>
                      <w:szCs w:val="21"/>
                      <w:u w:val="none"/>
                      <w:lang w:val="en-US" w:eastAsia="zh-CN" w:bidi="ar"/>
                    </w:rPr>
                    <w:t>×10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4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3.97</w:t>
                  </w:r>
                  <w:r>
                    <w:rPr>
                      <w:rFonts w:hint="default" w:ascii="Times New Roman" w:hAnsi="Times New Roman" w:eastAsia="宋体" w:cs="Times New Roman"/>
                      <w:i w:val="0"/>
                      <w:iCs w:val="0"/>
                      <w:color w:val="000000"/>
                      <w:kern w:val="0"/>
                      <w:sz w:val="21"/>
                      <w:szCs w:val="21"/>
                      <w:u w:val="none"/>
                      <w:lang w:val="en-US" w:eastAsia="zh-CN" w:bidi="ar"/>
                    </w:rPr>
                    <w:t>×10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w:t>
                  </w:r>
                </w:p>
              </w:tc>
            </w:tr>
            <w:tr>
              <w:tblPrEx>
                <w:tblCellMar>
                  <w:top w:w="0" w:type="dxa"/>
                  <w:left w:w="0" w:type="dxa"/>
                  <w:bottom w:w="0" w:type="dxa"/>
                  <w:right w:w="0" w:type="dxa"/>
                </w:tblCellMar>
              </w:tblPrEx>
              <w:trPr>
                <w:trHeight w:val="403" w:hRule="atLeast"/>
                <w:jc w:val="center"/>
              </w:trPr>
              <w:tc>
                <w:tcPr>
                  <w:tcW w:w="1147" w:type="pct"/>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kern w:val="0"/>
                      <w:sz w:val="21"/>
                      <w:szCs w:val="21"/>
                      <w:lang w:val="en-US" w:eastAsia="zh-CN" w:bidi="ar-SA"/>
                    </w:rPr>
                  </w:pPr>
                  <w:r>
                    <w:rPr>
                      <w:rFonts w:hint="default" w:ascii="Times New Roman" w:hAnsi="Times New Roman" w:eastAsia="宋体" w:cs="Times New Roman"/>
                      <w:b/>
                      <w:bCs/>
                      <w:kern w:val="0"/>
                      <w:sz w:val="21"/>
                      <w:szCs w:val="21"/>
                      <w:lang w:val="en-US" w:eastAsia="zh-CN" w:bidi="ar-SA"/>
                    </w:rPr>
                    <w:t>点位</w:t>
                  </w:r>
                </w:p>
              </w:tc>
              <w:tc>
                <w:tcPr>
                  <w:tcW w:w="3852" w:type="pct"/>
                  <w:gridSpan w:val="10"/>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kern w:val="0"/>
                      <w:sz w:val="21"/>
                      <w:szCs w:val="21"/>
                      <w:lang w:val="en-US" w:eastAsia="zh-CN" w:bidi="ar-SA"/>
                    </w:rPr>
                  </w:pPr>
                  <w:r>
                    <w:rPr>
                      <w:rFonts w:hint="default" w:ascii="Times New Roman" w:hAnsi="Times New Roman" w:eastAsia="宋体" w:cs="Times New Roman"/>
                      <w:b/>
                      <w:bCs/>
                      <w:kern w:val="0"/>
                      <w:sz w:val="21"/>
                      <w:szCs w:val="21"/>
                      <w:lang w:val="en-US" w:eastAsia="zh-CN" w:bidi="ar-SA"/>
                    </w:rPr>
                    <w:t>发泡和热熔废气活性炭吸附装置排气筒出口Q1</w:t>
                  </w:r>
                </w:p>
              </w:tc>
            </w:tr>
            <w:tr>
              <w:tblPrEx>
                <w:tblCellMar>
                  <w:top w:w="0" w:type="dxa"/>
                  <w:left w:w="0" w:type="dxa"/>
                  <w:bottom w:w="0" w:type="dxa"/>
                  <w:right w:w="0" w:type="dxa"/>
                </w:tblCellMar>
              </w:tblPrEx>
              <w:trPr>
                <w:trHeight w:val="403" w:hRule="atLeast"/>
                <w:jc w:val="center"/>
              </w:trPr>
              <w:tc>
                <w:tcPr>
                  <w:tcW w:w="756"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项    目</w:t>
                  </w:r>
                </w:p>
              </w:tc>
              <w:tc>
                <w:tcPr>
                  <w:tcW w:w="390"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单位</w:t>
                  </w:r>
                </w:p>
              </w:tc>
              <w:tc>
                <w:tcPr>
                  <w:tcW w:w="39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第一次</w:t>
                  </w: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第二次</w:t>
                  </w:r>
                </w:p>
              </w:tc>
              <w:tc>
                <w:tcPr>
                  <w:tcW w:w="3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第三次</w:t>
                  </w:r>
                </w:p>
              </w:tc>
              <w:tc>
                <w:tcPr>
                  <w:tcW w:w="4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测定均值</w:t>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第一次</w:t>
                  </w:r>
                </w:p>
              </w:tc>
              <w:tc>
                <w:tcPr>
                  <w:tcW w:w="35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第二次</w:t>
                  </w:r>
                </w:p>
              </w:tc>
              <w:tc>
                <w:tcPr>
                  <w:tcW w:w="36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第三次</w:t>
                  </w:r>
                </w:p>
              </w:tc>
              <w:tc>
                <w:tcPr>
                  <w:tcW w:w="4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测定均值</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kern w:val="0"/>
                      <w:sz w:val="21"/>
                      <w:szCs w:val="21"/>
                      <w:lang w:val="en-US" w:eastAsia="zh-CN" w:bidi="ar-SA"/>
                    </w:rPr>
                    <w:t>标准限值</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达标情况</w:t>
                  </w:r>
                </w:p>
              </w:tc>
            </w:tr>
            <w:tr>
              <w:tblPrEx>
                <w:tblCellMar>
                  <w:top w:w="0" w:type="dxa"/>
                  <w:left w:w="0" w:type="dxa"/>
                  <w:bottom w:w="0" w:type="dxa"/>
                  <w:right w:w="0" w:type="dxa"/>
                </w:tblCellMar>
              </w:tblPrEx>
              <w:trPr>
                <w:trHeight w:val="403" w:hRule="atLeast"/>
                <w:jc w:val="center"/>
              </w:trPr>
              <w:tc>
                <w:tcPr>
                  <w:tcW w:w="756"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烟气标干流量</w:t>
                  </w:r>
                </w:p>
              </w:tc>
              <w:tc>
                <w:tcPr>
                  <w:tcW w:w="390"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m³/h</w:t>
                  </w:r>
                </w:p>
              </w:tc>
              <w:tc>
                <w:tcPr>
                  <w:tcW w:w="39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bidi="ar-SA"/>
                    </w:rPr>
                    <w:t>4000</w:t>
                  </w: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bidi="ar-SA"/>
                    </w:rPr>
                    <w:t>4176</w:t>
                  </w:r>
                </w:p>
              </w:tc>
              <w:tc>
                <w:tcPr>
                  <w:tcW w:w="3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bidi="ar-SA"/>
                    </w:rPr>
                    <w:t>4149</w:t>
                  </w:r>
                </w:p>
              </w:tc>
              <w:tc>
                <w:tcPr>
                  <w:tcW w:w="4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bidi="ar-SA"/>
                    </w:rPr>
                    <w:fldChar w:fldCharType="begin"/>
                  </w:r>
                  <w:r>
                    <w:rPr>
                      <w:rFonts w:hint="default" w:ascii="Times New Roman" w:hAnsi="Times New Roman" w:eastAsia="宋体" w:cs="Times New Roman"/>
                      <w:b w:val="0"/>
                      <w:bCs w:val="0"/>
                      <w:kern w:val="0"/>
                      <w:sz w:val="21"/>
                      <w:szCs w:val="21"/>
                      <w:lang w:val="en-US" w:eastAsia="zh-CN" w:bidi="ar-SA"/>
                    </w:rPr>
                    <w:instrText xml:space="preserve"> = average(D11:F11) \* MERGEFORMAT </w:instrText>
                  </w:r>
                  <w:r>
                    <w:rPr>
                      <w:rFonts w:hint="default" w:ascii="Times New Roman" w:hAnsi="Times New Roman" w:eastAsia="宋体" w:cs="Times New Roman"/>
                      <w:b w:val="0"/>
                      <w:bCs w:val="0"/>
                      <w:kern w:val="0"/>
                      <w:sz w:val="21"/>
                      <w:szCs w:val="21"/>
                      <w:lang w:val="en-US" w:eastAsia="zh-CN" w:bidi="ar-SA"/>
                    </w:rPr>
                    <w:fldChar w:fldCharType="separate"/>
                  </w:r>
                  <w:r>
                    <w:rPr>
                      <w:rFonts w:hint="default" w:ascii="Times New Roman" w:hAnsi="Times New Roman" w:eastAsia="宋体" w:cs="Times New Roman"/>
                      <w:b w:val="0"/>
                      <w:bCs w:val="0"/>
                      <w:kern w:val="0"/>
                      <w:sz w:val="21"/>
                      <w:szCs w:val="21"/>
                      <w:lang w:val="en-US" w:eastAsia="zh-CN" w:bidi="ar-SA"/>
                    </w:rPr>
                    <w:t>4108</w:t>
                  </w:r>
                  <w:r>
                    <w:rPr>
                      <w:rFonts w:hint="default" w:ascii="Times New Roman" w:hAnsi="Times New Roman" w:eastAsia="宋体" w:cs="Times New Roman"/>
                      <w:b w:val="0"/>
                      <w:bCs w:val="0"/>
                      <w:kern w:val="0"/>
                      <w:sz w:val="21"/>
                      <w:szCs w:val="21"/>
                      <w:lang w:val="en-US" w:eastAsia="zh-CN" w:bidi="ar-SA"/>
                    </w:rPr>
                    <w:fldChar w:fldCharType="end"/>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bidi="ar-SA"/>
                    </w:rPr>
                    <w:t>4275</w:t>
                  </w:r>
                </w:p>
              </w:tc>
              <w:tc>
                <w:tcPr>
                  <w:tcW w:w="35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bidi="ar-SA"/>
                    </w:rPr>
                    <w:t>4092</w:t>
                  </w:r>
                </w:p>
              </w:tc>
              <w:tc>
                <w:tcPr>
                  <w:tcW w:w="36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bidi="ar-SA"/>
                    </w:rPr>
                    <w:t>3969</w:t>
                  </w:r>
                </w:p>
              </w:tc>
              <w:tc>
                <w:tcPr>
                  <w:tcW w:w="4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bidi="ar-SA"/>
                    </w:rPr>
                    <w:fldChar w:fldCharType="begin"/>
                  </w:r>
                  <w:r>
                    <w:rPr>
                      <w:rFonts w:hint="default" w:ascii="Times New Roman" w:hAnsi="Times New Roman" w:eastAsia="宋体" w:cs="Times New Roman"/>
                      <w:b w:val="0"/>
                      <w:bCs w:val="0"/>
                      <w:kern w:val="0"/>
                      <w:sz w:val="21"/>
                      <w:szCs w:val="21"/>
                      <w:lang w:val="en-US" w:eastAsia="zh-CN" w:bidi="ar-SA"/>
                    </w:rPr>
                    <w:instrText xml:space="preserve"> = average(D11:F11) \* MERGEFORMAT </w:instrText>
                  </w:r>
                  <w:r>
                    <w:rPr>
                      <w:rFonts w:hint="default" w:ascii="Times New Roman" w:hAnsi="Times New Roman" w:eastAsia="宋体" w:cs="Times New Roman"/>
                      <w:b w:val="0"/>
                      <w:bCs w:val="0"/>
                      <w:kern w:val="0"/>
                      <w:sz w:val="21"/>
                      <w:szCs w:val="21"/>
                      <w:lang w:val="en-US" w:eastAsia="zh-CN" w:bidi="ar-SA"/>
                    </w:rPr>
                    <w:fldChar w:fldCharType="separate"/>
                  </w:r>
                  <w:r>
                    <w:rPr>
                      <w:rFonts w:hint="default" w:ascii="Times New Roman" w:hAnsi="Times New Roman" w:eastAsia="宋体" w:cs="Times New Roman"/>
                      <w:b w:val="0"/>
                      <w:bCs w:val="0"/>
                      <w:kern w:val="0"/>
                      <w:sz w:val="21"/>
                      <w:szCs w:val="21"/>
                      <w:lang w:val="en-US" w:eastAsia="zh-CN" w:bidi="ar-SA"/>
                    </w:rPr>
                    <w:t>4112</w:t>
                  </w:r>
                  <w:r>
                    <w:rPr>
                      <w:rFonts w:hint="default" w:ascii="Times New Roman" w:hAnsi="Times New Roman" w:eastAsia="宋体" w:cs="Times New Roman"/>
                      <w:b w:val="0"/>
                      <w:bCs w:val="0"/>
                      <w:kern w:val="0"/>
                      <w:sz w:val="21"/>
                      <w:szCs w:val="21"/>
                      <w:lang w:val="en-US" w:eastAsia="zh-CN" w:bidi="ar-SA"/>
                    </w:rPr>
                    <w:fldChar w:fldCharType="end"/>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w:t>
                  </w:r>
                </w:p>
              </w:tc>
            </w:tr>
            <w:tr>
              <w:tblPrEx>
                <w:tblCellMar>
                  <w:top w:w="0" w:type="dxa"/>
                  <w:left w:w="0" w:type="dxa"/>
                  <w:bottom w:w="0" w:type="dxa"/>
                  <w:right w:w="0" w:type="dxa"/>
                </w:tblCellMar>
              </w:tblPrEx>
              <w:trPr>
                <w:trHeight w:val="403" w:hRule="atLeast"/>
                <w:jc w:val="center"/>
              </w:trPr>
              <w:tc>
                <w:tcPr>
                  <w:tcW w:w="756"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非甲烷总烃排放浓度</w:t>
                  </w:r>
                </w:p>
              </w:tc>
              <w:tc>
                <w:tcPr>
                  <w:tcW w:w="390"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mg/m³</w:t>
                  </w:r>
                </w:p>
              </w:tc>
              <w:tc>
                <w:tcPr>
                  <w:tcW w:w="39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bidi="ar-SA"/>
                    </w:rPr>
                    <w:t>0.78</w:t>
                  </w: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bidi="ar-SA"/>
                    </w:rPr>
                    <w:t>0.78</w:t>
                  </w:r>
                </w:p>
              </w:tc>
              <w:tc>
                <w:tcPr>
                  <w:tcW w:w="3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bidi="ar-SA"/>
                    </w:rPr>
                    <w:t>0.88</w:t>
                  </w:r>
                </w:p>
              </w:tc>
              <w:tc>
                <w:tcPr>
                  <w:tcW w:w="4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bidi="ar-SA"/>
                    </w:rPr>
                    <w:fldChar w:fldCharType="begin"/>
                  </w:r>
                  <w:r>
                    <w:rPr>
                      <w:rFonts w:hint="default" w:ascii="Times New Roman" w:hAnsi="Times New Roman" w:eastAsia="宋体" w:cs="Times New Roman"/>
                      <w:b w:val="0"/>
                      <w:bCs w:val="0"/>
                      <w:kern w:val="0"/>
                      <w:sz w:val="21"/>
                      <w:szCs w:val="21"/>
                      <w:lang w:val="en-US" w:eastAsia="zh-CN" w:bidi="ar-SA"/>
                    </w:rPr>
                    <w:instrText xml:space="preserve"> = average(D12:F12) \* MERGEFORMAT </w:instrText>
                  </w:r>
                  <w:r>
                    <w:rPr>
                      <w:rFonts w:hint="default" w:ascii="Times New Roman" w:hAnsi="Times New Roman" w:eastAsia="宋体" w:cs="Times New Roman"/>
                      <w:b w:val="0"/>
                      <w:bCs w:val="0"/>
                      <w:kern w:val="0"/>
                      <w:sz w:val="21"/>
                      <w:szCs w:val="21"/>
                      <w:lang w:val="en-US" w:eastAsia="zh-CN" w:bidi="ar-SA"/>
                    </w:rPr>
                    <w:fldChar w:fldCharType="separate"/>
                  </w:r>
                  <w:r>
                    <w:rPr>
                      <w:rFonts w:hint="default" w:ascii="Times New Roman" w:hAnsi="Times New Roman" w:eastAsia="宋体" w:cs="Times New Roman"/>
                      <w:b w:val="0"/>
                      <w:bCs w:val="0"/>
                      <w:kern w:val="0"/>
                      <w:sz w:val="21"/>
                      <w:szCs w:val="21"/>
                      <w:lang w:val="en-US" w:eastAsia="zh-CN" w:bidi="ar-SA"/>
                    </w:rPr>
                    <w:t>0.81</w:t>
                  </w:r>
                  <w:r>
                    <w:rPr>
                      <w:rFonts w:hint="default" w:ascii="Times New Roman" w:hAnsi="Times New Roman" w:eastAsia="宋体" w:cs="Times New Roman"/>
                      <w:b w:val="0"/>
                      <w:bCs w:val="0"/>
                      <w:kern w:val="0"/>
                      <w:sz w:val="21"/>
                      <w:szCs w:val="21"/>
                      <w:lang w:val="en-US" w:eastAsia="zh-CN" w:bidi="ar-SA"/>
                    </w:rPr>
                    <w:fldChar w:fldCharType="end"/>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bidi="ar-SA"/>
                    </w:rPr>
                    <w:t>0.57</w:t>
                  </w:r>
                </w:p>
              </w:tc>
              <w:tc>
                <w:tcPr>
                  <w:tcW w:w="35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bidi="ar-SA"/>
                    </w:rPr>
                    <w:t>0.68</w:t>
                  </w:r>
                </w:p>
              </w:tc>
              <w:tc>
                <w:tcPr>
                  <w:tcW w:w="36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bidi="ar-SA"/>
                    </w:rPr>
                    <w:t>0.73</w:t>
                  </w:r>
                </w:p>
              </w:tc>
              <w:tc>
                <w:tcPr>
                  <w:tcW w:w="4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val="0"/>
                      <w:bCs w:val="0"/>
                      <w:kern w:val="0"/>
                      <w:sz w:val="21"/>
                      <w:szCs w:val="21"/>
                      <w:lang w:val="en-US" w:eastAsia="zh-CN" w:bidi="ar-SA"/>
                    </w:rPr>
                  </w:pPr>
                  <w:r>
                    <w:rPr>
                      <w:rFonts w:hint="default" w:ascii="Times New Roman" w:hAnsi="Times New Roman" w:eastAsia="宋体" w:cs="Times New Roman"/>
                      <w:b w:val="0"/>
                      <w:bCs w:val="0"/>
                      <w:kern w:val="0"/>
                      <w:sz w:val="21"/>
                      <w:szCs w:val="21"/>
                      <w:lang w:val="en-US" w:eastAsia="zh-CN" w:bidi="ar-SA"/>
                    </w:rPr>
                    <w:fldChar w:fldCharType="begin"/>
                  </w:r>
                  <w:r>
                    <w:rPr>
                      <w:rFonts w:hint="default" w:ascii="Times New Roman" w:hAnsi="Times New Roman" w:eastAsia="宋体" w:cs="Times New Roman"/>
                      <w:b w:val="0"/>
                      <w:bCs w:val="0"/>
                      <w:kern w:val="0"/>
                      <w:sz w:val="21"/>
                      <w:szCs w:val="21"/>
                      <w:lang w:val="en-US" w:eastAsia="zh-CN" w:bidi="ar-SA"/>
                    </w:rPr>
                    <w:instrText xml:space="preserve"> = average(D12:F12) \* MERGEFORMAT </w:instrText>
                  </w:r>
                  <w:r>
                    <w:rPr>
                      <w:rFonts w:hint="default" w:ascii="Times New Roman" w:hAnsi="Times New Roman" w:eastAsia="宋体" w:cs="Times New Roman"/>
                      <w:b w:val="0"/>
                      <w:bCs w:val="0"/>
                      <w:kern w:val="0"/>
                      <w:sz w:val="21"/>
                      <w:szCs w:val="21"/>
                      <w:lang w:val="en-US" w:eastAsia="zh-CN" w:bidi="ar-SA"/>
                    </w:rPr>
                    <w:fldChar w:fldCharType="separate"/>
                  </w:r>
                  <w:r>
                    <w:rPr>
                      <w:rFonts w:hint="default" w:ascii="Times New Roman" w:hAnsi="Times New Roman" w:eastAsia="宋体" w:cs="Times New Roman"/>
                      <w:b w:val="0"/>
                      <w:bCs w:val="0"/>
                      <w:kern w:val="0"/>
                      <w:sz w:val="21"/>
                      <w:szCs w:val="21"/>
                      <w:lang w:val="en-US" w:eastAsia="zh-CN" w:bidi="ar-SA"/>
                    </w:rPr>
                    <w:t>0.66</w:t>
                  </w:r>
                  <w:r>
                    <w:rPr>
                      <w:rFonts w:hint="default" w:ascii="Times New Roman" w:hAnsi="Times New Roman" w:eastAsia="宋体" w:cs="Times New Roman"/>
                      <w:b w:val="0"/>
                      <w:bCs w:val="0"/>
                      <w:kern w:val="0"/>
                      <w:sz w:val="21"/>
                      <w:szCs w:val="21"/>
                      <w:lang w:val="en-US" w:eastAsia="zh-CN" w:bidi="ar-SA"/>
                    </w:rPr>
                    <w:fldChar w:fldCharType="end"/>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bidi="ar-SA"/>
                    </w:rPr>
                    <w:t>60</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kern w:val="0"/>
                      <w:sz w:val="21"/>
                      <w:szCs w:val="21"/>
                      <w:lang w:val="en-US" w:eastAsia="zh-CN" w:bidi="ar-SA"/>
                    </w:rPr>
                  </w:pPr>
                  <w:r>
                    <w:rPr>
                      <w:rFonts w:hint="default" w:ascii="Times New Roman" w:hAnsi="Times New Roman" w:eastAsia="宋体" w:cs="Times New Roman"/>
                      <w:b/>
                      <w:bCs/>
                      <w:kern w:val="0"/>
                      <w:sz w:val="21"/>
                      <w:szCs w:val="21"/>
                      <w:lang w:val="en-US" w:eastAsia="zh-CN" w:bidi="ar-SA"/>
                    </w:rPr>
                    <w:t>达标</w:t>
                  </w:r>
                </w:p>
              </w:tc>
            </w:tr>
            <w:tr>
              <w:tblPrEx>
                <w:tblCellMar>
                  <w:top w:w="0" w:type="dxa"/>
                  <w:left w:w="0" w:type="dxa"/>
                  <w:bottom w:w="0" w:type="dxa"/>
                  <w:right w:w="0" w:type="dxa"/>
                </w:tblCellMar>
              </w:tblPrEx>
              <w:trPr>
                <w:trHeight w:val="403" w:hRule="atLeast"/>
                <w:jc w:val="center"/>
              </w:trPr>
              <w:tc>
                <w:tcPr>
                  <w:tcW w:w="756"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非甲烷总烃排放速率</w:t>
                  </w:r>
                </w:p>
              </w:tc>
              <w:tc>
                <w:tcPr>
                  <w:tcW w:w="390"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kg/h</w:t>
                  </w:r>
                </w:p>
              </w:tc>
              <w:tc>
                <w:tcPr>
                  <w:tcW w:w="39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3.12×10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38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3.26×10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3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3.65</w:t>
                  </w:r>
                  <w:r>
                    <w:rPr>
                      <w:rFonts w:hint="default" w:ascii="Times New Roman" w:hAnsi="Times New Roman" w:eastAsia="宋体" w:cs="Times New Roman"/>
                      <w:i w:val="0"/>
                      <w:iCs w:val="0"/>
                      <w:color w:val="000000"/>
                      <w:kern w:val="0"/>
                      <w:sz w:val="21"/>
                      <w:szCs w:val="21"/>
                      <w:u w:val="none"/>
                      <w:lang w:val="en-US" w:eastAsia="zh-CN" w:bidi="ar"/>
                    </w:rPr>
                    <w:t>×10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46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3.33</w:t>
                  </w:r>
                  <w:r>
                    <w:rPr>
                      <w:rFonts w:hint="default" w:ascii="Times New Roman" w:hAnsi="Times New Roman" w:eastAsia="宋体" w:cs="Times New Roman"/>
                      <w:i w:val="0"/>
                      <w:iCs w:val="0"/>
                      <w:color w:val="000000"/>
                      <w:kern w:val="0"/>
                      <w:sz w:val="21"/>
                      <w:szCs w:val="21"/>
                      <w:u w:val="none"/>
                      <w:lang w:val="en-US" w:eastAsia="zh-CN" w:bidi="ar"/>
                    </w:rPr>
                    <w:t>×10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38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2.44×10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352"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2.78×10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36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2.90</w:t>
                  </w:r>
                  <w:r>
                    <w:rPr>
                      <w:rFonts w:hint="default" w:ascii="Times New Roman" w:hAnsi="Times New Roman" w:eastAsia="宋体" w:cs="Times New Roman"/>
                      <w:i w:val="0"/>
                      <w:iCs w:val="0"/>
                      <w:color w:val="000000"/>
                      <w:kern w:val="0"/>
                      <w:sz w:val="21"/>
                      <w:szCs w:val="21"/>
                      <w:u w:val="none"/>
                      <w:lang w:val="en-US" w:eastAsia="zh-CN" w:bidi="ar"/>
                    </w:rPr>
                    <w:t>×10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434"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2.71</w:t>
                  </w:r>
                  <w:r>
                    <w:rPr>
                      <w:rFonts w:hint="default" w:ascii="Times New Roman" w:hAnsi="Times New Roman" w:eastAsia="宋体" w:cs="Times New Roman"/>
                      <w:i w:val="0"/>
                      <w:iCs w:val="0"/>
                      <w:color w:val="000000"/>
                      <w:kern w:val="0"/>
                      <w:sz w:val="21"/>
                      <w:szCs w:val="21"/>
                      <w:u w:val="none"/>
                      <w:lang w:val="en-US" w:eastAsia="zh-CN" w:bidi="ar"/>
                    </w:rPr>
                    <w:t>×10</w:t>
                  </w:r>
                  <w:r>
                    <w:rPr>
                      <w:rFonts w:hint="default" w:ascii="Times New Roman" w:hAnsi="Times New Roman" w:eastAsia="宋体" w:cs="Times New Roman"/>
                      <w:i w:val="0"/>
                      <w:iCs w:val="0"/>
                      <w:color w:val="000000"/>
                      <w:kern w:val="0"/>
                      <w:sz w:val="21"/>
                      <w:szCs w:val="21"/>
                      <w:u w:val="none"/>
                      <w:vertAlign w:val="superscript"/>
                      <w:lang w:val="en-US" w:eastAsia="zh-CN" w:bidi="ar"/>
                    </w:rPr>
                    <w:t>-3</w:t>
                  </w:r>
                </w:p>
              </w:tc>
              <w:tc>
                <w:tcPr>
                  <w:tcW w:w="94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w:t>
                  </w:r>
                </w:p>
              </w:tc>
              <w:tc>
                <w:tcPr>
                  <w:tcW w:w="106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kern w:val="0"/>
                      <w:sz w:val="21"/>
                      <w:szCs w:val="21"/>
                      <w:lang w:val="en-US" w:eastAsia="zh-CN" w:bidi="ar-SA"/>
                    </w:rPr>
                  </w:pPr>
                  <w:r>
                    <w:rPr>
                      <w:rFonts w:hint="default" w:ascii="Times New Roman" w:hAnsi="Times New Roman" w:eastAsia="宋体" w:cs="Times New Roman"/>
                      <w:kern w:val="0"/>
                      <w:sz w:val="21"/>
                      <w:szCs w:val="21"/>
                      <w:lang w:val="en-US" w:eastAsia="zh-CN" w:bidi="ar-SA"/>
                    </w:rPr>
                    <w:t>/</w:t>
                  </w:r>
                </w:p>
              </w:tc>
            </w:tr>
            <w:tr>
              <w:tblPrEx>
                <w:tblCellMar>
                  <w:top w:w="0" w:type="dxa"/>
                  <w:left w:w="0" w:type="dxa"/>
                  <w:bottom w:w="0" w:type="dxa"/>
                  <w:right w:w="0" w:type="dxa"/>
                </w:tblCellMar>
              </w:tblPrEx>
              <w:trPr>
                <w:trHeight w:val="403" w:hRule="atLeast"/>
                <w:jc w:val="center"/>
              </w:trPr>
              <w:tc>
                <w:tcPr>
                  <w:tcW w:w="756" w:type="pct"/>
                  <w:tcBorders>
                    <w:top w:val="single" w:color="000000" w:sz="4" w:space="0"/>
                    <w:left w:val="single" w:color="000000" w:sz="4" w:space="0"/>
                    <w:bottom w:val="single" w:color="000000" w:sz="4" w:space="0"/>
                    <w:right w:val="single" w:color="auto"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非甲烷总烃</w:t>
                  </w:r>
                  <w:r>
                    <w:rPr>
                      <w:rFonts w:hint="default" w:ascii="Times New Roman" w:hAnsi="Times New Roman" w:cs="Times New Roman"/>
                      <w:kern w:val="0"/>
                      <w:sz w:val="21"/>
                      <w:szCs w:val="21"/>
                      <w:lang w:val="en-US" w:eastAsia="zh-CN" w:bidi="ar-SA"/>
                    </w:rPr>
                    <w:t>去除效率</w:t>
                  </w:r>
                </w:p>
              </w:tc>
              <w:tc>
                <w:tcPr>
                  <w:tcW w:w="390" w:type="pct"/>
                  <w:tcBorders>
                    <w:top w:val="single" w:color="000000"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bidi="ar-SA"/>
                    </w:rPr>
                    <w:t>%</w:t>
                  </w:r>
                </w:p>
              </w:tc>
              <w:tc>
                <w:tcPr>
                  <w:tcW w:w="1603" w:type="pct"/>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kern w:val="2"/>
                      <w:sz w:val="21"/>
                      <w:szCs w:val="21"/>
                      <w:lang w:val="en-US" w:eastAsia="zh-CN" w:bidi="ar-SA"/>
                    </w:rPr>
                    <w:t>15</w:t>
                  </w:r>
                </w:p>
              </w:tc>
              <w:tc>
                <w:tcPr>
                  <w:tcW w:w="1532" w:type="pct"/>
                  <w:gridSpan w:val="4"/>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32</w:t>
                  </w:r>
                </w:p>
              </w:tc>
              <w:tc>
                <w:tcPr>
                  <w:tcW w:w="33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1"/>
                      <w:lang w:val="en-US" w:eastAsia="zh-CN" w:bidi="ar-SA"/>
                    </w:rPr>
                  </w:pPr>
                  <w:r>
                    <w:rPr>
                      <w:rFonts w:hint="default" w:ascii="Times New Roman" w:hAnsi="Times New Roman" w:cs="Times New Roman"/>
                      <w:kern w:val="0"/>
                      <w:sz w:val="21"/>
                      <w:szCs w:val="21"/>
                      <w:lang w:val="en-US" w:eastAsia="zh-CN" w:bidi="ar-SA"/>
                    </w:rPr>
                    <w:t>/</w:t>
                  </w:r>
                </w:p>
              </w:tc>
              <w:tc>
                <w:tcPr>
                  <w:tcW w:w="378"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kern w:val="0"/>
                      <w:sz w:val="21"/>
                      <w:szCs w:val="21"/>
                      <w:lang w:val="en-US" w:eastAsia="zh-CN" w:bidi="ar-SA"/>
                    </w:rPr>
                  </w:pPr>
                </w:p>
              </w:tc>
            </w:tr>
          </w:tbl>
          <w:p>
            <w:pPr>
              <w:ind w:left="0" w:leftChars="0" w:firstLine="0" w:firstLineChars="0"/>
              <w:outlineLvl w:val="9"/>
              <w:rPr>
                <w:rFonts w:hint="default" w:ascii="Times New Roman" w:hAnsi="Times New Roman" w:eastAsia="宋体" w:cs="Times New Roman"/>
                <w:b/>
                <w:bCs/>
                <w:color w:val="000000"/>
                <w:sz w:val="28"/>
                <w:szCs w:val="28"/>
                <w:vertAlign w:val="baseline"/>
                <w:lang w:val="en-US" w:eastAsia="zh-CN"/>
              </w:rPr>
            </w:pPr>
            <w:r>
              <w:rPr>
                <w:rFonts w:hint="eastAsia" w:ascii="Times New Roman" w:hAnsi="Times New Roman" w:cs="Times New Roman"/>
                <w:b w:val="0"/>
                <w:bCs w:val="0"/>
                <w:color w:val="000000"/>
                <w:sz w:val="21"/>
                <w:szCs w:val="21"/>
                <w:vertAlign w:val="baseline"/>
                <w:lang w:val="en-US" w:eastAsia="zh-CN"/>
              </w:rPr>
              <w:t>注：发泡工序产生的挥发性有机物极少，热熔复合工艺时，胶粉、胶膜、无纺布内的极少量游离的乙烯、丙烯气体分子在电加热下挥发出来，因此排气筒进口污染物浓度偏低，故处理效率偏低。</w:t>
            </w:r>
          </w:p>
        </w:tc>
      </w:tr>
    </w:tbl>
    <w:p>
      <w:pPr>
        <w:ind w:left="0" w:leftChars="0" w:firstLine="0" w:firstLineChars="0"/>
        <w:outlineLvl w:val="9"/>
        <w:rPr>
          <w:rFonts w:hint="default" w:ascii="Times New Roman" w:hAnsi="Times New Roman" w:eastAsia="宋体" w:cs="Times New Roman"/>
          <w:b/>
          <w:bCs/>
          <w:color w:val="000000"/>
          <w:sz w:val="28"/>
          <w:szCs w:val="28"/>
          <w:lang w:val="zh-CN"/>
        </w:rPr>
        <w:sectPr>
          <w:pgSz w:w="16838" w:h="11906" w:orient="landscape"/>
          <w:pgMar w:top="1803" w:right="1440" w:bottom="1803" w:left="1440" w:header="851" w:footer="992" w:gutter="0"/>
          <w:pgBorders>
            <w:top w:val="none" w:sz="0" w:space="0"/>
            <w:left w:val="none" w:sz="0" w:space="0"/>
            <w:bottom w:val="none" w:sz="0" w:space="0"/>
            <w:right w:val="none" w:sz="0" w:space="0"/>
          </w:pgBorders>
          <w:pgNumType w:fmt="decimal"/>
          <w:cols w:space="0" w:num="1"/>
          <w:rtlGutter w:val="0"/>
          <w:docGrid w:type="lines" w:linePitch="332" w:charSpace="0"/>
        </w:sectPr>
      </w:pP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11" w:hRule="atLeast"/>
        </w:trPr>
        <w:tc>
          <w:tcPr>
            <w:tcW w:w="8522" w:type="dxa"/>
          </w:tcPr>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jc w:val="center"/>
              <w:textAlignment w:val="auto"/>
              <w:rPr>
                <w:rFonts w:hint="default" w:ascii="Times New Roman" w:hAnsi="Times New Roman" w:eastAsia="宋体" w:cs="Times New Roman"/>
                <w:b/>
                <w:bCs/>
                <w:sz w:val="24"/>
                <w:lang w:val="en-US" w:eastAsia="zh-CN"/>
              </w:rPr>
            </w:pPr>
            <w:r>
              <w:rPr>
                <w:rFonts w:hint="default" w:ascii="Times New Roman" w:hAnsi="Times New Roman" w:eastAsia="宋体" w:cs="Times New Roman"/>
                <w:b/>
                <w:bCs/>
                <w:sz w:val="24"/>
                <w:lang w:val="zh-CN"/>
              </w:rPr>
              <w:t>表</w:t>
            </w:r>
            <w:r>
              <w:rPr>
                <w:rFonts w:hint="default" w:ascii="Times New Roman" w:hAnsi="Times New Roman" w:eastAsia="宋体" w:cs="Times New Roman"/>
                <w:b/>
                <w:bCs/>
                <w:sz w:val="24"/>
                <w:lang w:val="en-US" w:eastAsia="zh-CN"/>
              </w:rPr>
              <w:t>8</w:t>
            </w:r>
            <w:r>
              <w:rPr>
                <w:rFonts w:hint="default" w:ascii="Times New Roman" w:hAnsi="Times New Roman" w:eastAsia="宋体" w:cs="Times New Roman"/>
                <w:b/>
                <w:bCs/>
                <w:sz w:val="24"/>
              </w:rPr>
              <w:t>-</w:t>
            </w:r>
            <w:r>
              <w:rPr>
                <w:rFonts w:hint="default" w:ascii="Times New Roman" w:hAnsi="Times New Roman" w:eastAsia="宋体" w:cs="Times New Roman"/>
                <w:b/>
                <w:bCs/>
                <w:sz w:val="24"/>
                <w:lang w:val="en-US" w:eastAsia="zh-CN"/>
              </w:rPr>
              <w:t>5</w:t>
            </w:r>
            <w:r>
              <w:rPr>
                <w:rFonts w:hint="default" w:ascii="Times New Roman" w:hAnsi="Times New Roman" w:eastAsia="宋体" w:cs="Times New Roman"/>
                <w:b/>
                <w:bCs/>
                <w:sz w:val="24"/>
              </w:rPr>
              <w:t xml:space="preserve">  无组织排放监测结果表</w:t>
            </w:r>
          </w:p>
          <w:tbl>
            <w:tblPr>
              <w:tblStyle w:val="13"/>
              <w:tblW w:w="99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2"/>
              <w:gridCol w:w="169"/>
              <w:gridCol w:w="1878"/>
              <w:gridCol w:w="2582"/>
              <w:gridCol w:w="2083"/>
              <w:gridCol w:w="16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33" w:type="pct"/>
                <w:trHeight w:val="425" w:hRule="atLeast"/>
              </w:trPr>
              <w:tc>
                <w:tcPr>
                  <w:tcW w:w="795" w:type="pc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kern w:val="0"/>
                      <w:sz w:val="21"/>
                      <w:szCs w:val="20"/>
                      <w:lang w:val="en-US" w:eastAsia="zh-CN" w:bidi="ar-SA"/>
                    </w:rPr>
                  </w:pPr>
                  <w:r>
                    <w:rPr>
                      <w:rFonts w:hint="default" w:ascii="Times New Roman" w:hAnsi="Times New Roman" w:eastAsia="宋体" w:cs="Times New Roman"/>
                      <w:b/>
                      <w:bCs/>
                      <w:kern w:val="0"/>
                      <w:sz w:val="21"/>
                      <w:szCs w:val="20"/>
                      <w:lang w:val="en-US" w:eastAsia="zh-CN" w:bidi="ar-SA"/>
                    </w:rPr>
                    <w:t>采样时间</w:t>
                  </w:r>
                </w:p>
              </w:tc>
              <w:tc>
                <w:tcPr>
                  <w:tcW w:w="3370" w:type="pct"/>
                  <w:gridSpan w:val="4"/>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kern w:val="0"/>
                      <w:sz w:val="21"/>
                      <w:szCs w:val="20"/>
                      <w:lang w:val="en-US" w:eastAsia="zh-CN" w:bidi="ar-SA"/>
                    </w:rPr>
                  </w:pPr>
                  <w:r>
                    <w:rPr>
                      <w:rFonts w:hint="default" w:ascii="Times New Roman" w:hAnsi="Times New Roman" w:eastAsia="宋体" w:cs="Times New Roman"/>
                      <w:b/>
                      <w:bCs/>
                      <w:kern w:val="0"/>
                      <w:sz w:val="21"/>
                      <w:szCs w:val="20"/>
                      <w:lang w:val="en-US" w:eastAsia="zh-CN" w:bidi="ar-SA"/>
                    </w:rPr>
                    <w:t>202</w:t>
                  </w:r>
                  <w:r>
                    <w:rPr>
                      <w:rFonts w:hint="default" w:ascii="Times New Roman" w:hAnsi="Times New Roman" w:cs="Times New Roman"/>
                      <w:b/>
                      <w:bCs/>
                      <w:kern w:val="0"/>
                      <w:sz w:val="21"/>
                      <w:szCs w:val="20"/>
                      <w:lang w:val="en-US" w:eastAsia="zh-CN" w:bidi="ar-SA"/>
                    </w:rPr>
                    <w:t>2</w:t>
                  </w:r>
                  <w:r>
                    <w:rPr>
                      <w:rFonts w:hint="default" w:ascii="Times New Roman" w:hAnsi="Times New Roman" w:eastAsia="宋体" w:cs="Times New Roman"/>
                      <w:b/>
                      <w:bCs/>
                      <w:kern w:val="0"/>
                      <w:sz w:val="21"/>
                      <w:szCs w:val="20"/>
                      <w:lang w:val="en-US" w:eastAsia="zh-CN" w:bidi="ar-SA"/>
                    </w:rPr>
                    <w:t>/</w:t>
                  </w:r>
                  <w:r>
                    <w:rPr>
                      <w:rFonts w:hint="default" w:ascii="Times New Roman" w:hAnsi="Times New Roman" w:cs="Times New Roman"/>
                      <w:b/>
                      <w:bCs/>
                      <w:kern w:val="0"/>
                      <w:sz w:val="21"/>
                      <w:szCs w:val="20"/>
                      <w:lang w:val="en-US" w:eastAsia="zh-CN" w:bidi="ar-SA"/>
                    </w:rPr>
                    <w:t>5</w:t>
                  </w:r>
                  <w:r>
                    <w:rPr>
                      <w:rFonts w:hint="default" w:ascii="Times New Roman" w:hAnsi="Times New Roman" w:eastAsia="宋体" w:cs="Times New Roman"/>
                      <w:b/>
                      <w:bCs/>
                      <w:kern w:val="0"/>
                      <w:sz w:val="21"/>
                      <w:szCs w:val="20"/>
                      <w:lang w:val="en-US" w:eastAsia="zh-CN" w:bidi="ar-SA"/>
                    </w:rPr>
                    <w:t>/2</w:t>
                  </w:r>
                  <w:r>
                    <w:rPr>
                      <w:rFonts w:hint="default" w:ascii="Times New Roman" w:hAnsi="Times New Roman" w:cs="Times New Roman"/>
                      <w:b/>
                      <w:bCs/>
                      <w:kern w:val="0"/>
                      <w:sz w:val="21"/>
                      <w:szCs w:val="20"/>
                      <w:lang w:val="en-US" w:eastAsia="zh-CN" w:bidi="ar-SA"/>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33" w:type="pct"/>
                <w:trHeight w:val="425" w:hRule="atLeast"/>
              </w:trPr>
              <w:tc>
                <w:tcPr>
                  <w:tcW w:w="795" w:type="pct"/>
                  <w:vMerge w:val="restar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kern w:val="0"/>
                      <w:sz w:val="21"/>
                      <w:szCs w:val="20"/>
                      <w:lang w:val="en-US" w:eastAsia="zh-CN" w:bidi="ar-SA"/>
                    </w:rPr>
                    <w:t>采样地点</w:t>
                  </w:r>
                </w:p>
              </w:tc>
              <w:tc>
                <w:tcPr>
                  <w:tcW w:w="1027" w:type="pct"/>
                  <w:gridSpan w:val="2"/>
                  <w:vMerge w:val="restart"/>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样品编号</w:t>
                  </w:r>
                </w:p>
              </w:tc>
              <w:tc>
                <w:tcPr>
                  <w:tcW w:w="2343" w:type="pct"/>
                  <w:gridSpan w:val="2"/>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监测项目   单位：mg/m³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33" w:type="pct"/>
                <w:trHeight w:val="425" w:hRule="atLeast"/>
              </w:trPr>
              <w:tc>
                <w:tcPr>
                  <w:tcW w:w="795" w:type="pct"/>
                  <w:vMerge w:val="continue"/>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p>
              </w:tc>
              <w:tc>
                <w:tcPr>
                  <w:tcW w:w="1027" w:type="pct"/>
                  <w:gridSpan w:val="2"/>
                  <w:vMerge w:val="continue"/>
                  <w:vAlign w:val="center"/>
                </w:tcPr>
                <w:p>
                  <w:pPr>
                    <w:pStyle w:val="15"/>
                    <w:bidi w:val="0"/>
                    <w:rPr>
                      <w:rFonts w:hint="default" w:ascii="Times New Roman" w:hAnsi="Times New Roman" w:eastAsia="宋体" w:cs="Times New Roman"/>
                      <w:lang w:val="en-US" w:eastAsia="zh-CN"/>
                    </w:rPr>
                  </w:pPr>
                </w:p>
              </w:tc>
              <w:tc>
                <w:tcPr>
                  <w:tcW w:w="1297" w:type="pct"/>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颗粒物</w:t>
                  </w:r>
                </w:p>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（总悬浮颗粒物）</w:t>
                  </w:r>
                </w:p>
              </w:tc>
              <w:tc>
                <w:tcPr>
                  <w:tcW w:w="1046" w:type="pct"/>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color w:val="auto"/>
                      <w:spacing w:val="0"/>
                      <w:sz w:val="21"/>
                      <w:szCs w:val="21"/>
                      <w:lang w:val="en-US" w:eastAsia="zh-CN"/>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33" w:type="pct"/>
                <w:trHeight w:val="425" w:hRule="atLeast"/>
              </w:trPr>
              <w:tc>
                <w:tcPr>
                  <w:tcW w:w="795" w:type="pct"/>
                  <w:vMerge w:val="restar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kern w:val="0"/>
                      <w:sz w:val="21"/>
                      <w:szCs w:val="20"/>
                      <w:lang w:val="en-US" w:eastAsia="zh-CN" w:bidi="ar-SA"/>
                    </w:rPr>
                    <w:t>上风向G1</w:t>
                  </w:r>
                </w:p>
              </w:tc>
              <w:tc>
                <w:tcPr>
                  <w:tcW w:w="1027" w:type="pct"/>
                  <w:gridSpan w:val="2"/>
                  <w:vAlign w:val="center"/>
                </w:tcPr>
                <w:p>
                  <w:pPr>
                    <w:pStyle w:val="15"/>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202205956</w:t>
                  </w:r>
                  <w:r>
                    <w:rPr>
                      <w:rFonts w:hint="default" w:ascii="Times New Roman" w:hAnsi="Times New Roman" w:eastAsia="宋体" w:cs="Times New Roman"/>
                      <w:lang w:val="en-US" w:eastAsia="zh-CN"/>
                    </w:rPr>
                    <w:t>G1-1-1</w:t>
                  </w:r>
                </w:p>
              </w:tc>
              <w:tc>
                <w:tcPr>
                  <w:tcW w:w="1297" w:type="pct"/>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0.050 </w:t>
                  </w:r>
                </w:p>
              </w:tc>
              <w:tc>
                <w:tcPr>
                  <w:tcW w:w="1046" w:type="pct"/>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33" w:type="pct"/>
                <w:trHeight w:val="425" w:hRule="atLeast"/>
              </w:trPr>
              <w:tc>
                <w:tcPr>
                  <w:tcW w:w="795" w:type="pct"/>
                  <w:vMerge w:val="continue"/>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p>
              </w:tc>
              <w:tc>
                <w:tcPr>
                  <w:tcW w:w="1027" w:type="pct"/>
                  <w:gridSpan w:val="2"/>
                  <w:vAlign w:val="center"/>
                </w:tcPr>
                <w:p>
                  <w:pPr>
                    <w:pStyle w:val="15"/>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202205956</w:t>
                  </w:r>
                  <w:r>
                    <w:rPr>
                      <w:rFonts w:hint="default" w:ascii="Times New Roman" w:hAnsi="Times New Roman" w:eastAsia="宋体" w:cs="Times New Roman"/>
                      <w:lang w:val="en-US" w:eastAsia="zh-CN"/>
                    </w:rPr>
                    <w:t>G1-1-2</w:t>
                  </w:r>
                </w:p>
              </w:tc>
              <w:tc>
                <w:tcPr>
                  <w:tcW w:w="1297" w:type="pct"/>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0.067 </w:t>
                  </w:r>
                </w:p>
              </w:tc>
              <w:tc>
                <w:tcPr>
                  <w:tcW w:w="1046" w:type="pct"/>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0.46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33" w:type="pct"/>
                <w:trHeight w:val="425" w:hRule="atLeast"/>
              </w:trPr>
              <w:tc>
                <w:tcPr>
                  <w:tcW w:w="795" w:type="pct"/>
                  <w:vMerge w:val="continue"/>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p>
              </w:tc>
              <w:tc>
                <w:tcPr>
                  <w:tcW w:w="1027" w:type="pct"/>
                  <w:gridSpan w:val="2"/>
                  <w:vAlign w:val="center"/>
                </w:tcPr>
                <w:p>
                  <w:pPr>
                    <w:pStyle w:val="15"/>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202205956</w:t>
                  </w:r>
                  <w:r>
                    <w:rPr>
                      <w:rFonts w:hint="default" w:ascii="Times New Roman" w:hAnsi="Times New Roman" w:eastAsia="宋体" w:cs="Times New Roman"/>
                      <w:lang w:val="en-US" w:eastAsia="zh-CN"/>
                    </w:rPr>
                    <w:t>G1-1-3</w:t>
                  </w:r>
                </w:p>
              </w:tc>
              <w:tc>
                <w:tcPr>
                  <w:tcW w:w="1297" w:type="pct"/>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0.084 </w:t>
                  </w:r>
                </w:p>
              </w:tc>
              <w:tc>
                <w:tcPr>
                  <w:tcW w:w="1046" w:type="pct"/>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33" w:type="pct"/>
                <w:trHeight w:val="425" w:hRule="atLeast"/>
              </w:trPr>
              <w:tc>
                <w:tcPr>
                  <w:tcW w:w="795" w:type="pct"/>
                  <w:vMerge w:val="continue"/>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p>
              </w:tc>
              <w:tc>
                <w:tcPr>
                  <w:tcW w:w="1027" w:type="pct"/>
                  <w:gridSpan w:val="2"/>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均值</w:t>
                  </w:r>
                </w:p>
              </w:tc>
              <w:tc>
                <w:tcPr>
                  <w:tcW w:w="1297" w:type="pct"/>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w:t>
                  </w:r>
                </w:p>
              </w:tc>
              <w:tc>
                <w:tcPr>
                  <w:tcW w:w="1046" w:type="pct"/>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fldChar w:fldCharType="begin"/>
                  </w:r>
                  <w:r>
                    <w:rPr>
                      <w:rFonts w:hint="default" w:ascii="Times New Roman" w:hAnsi="Times New Roman" w:eastAsia="宋体" w:cs="Times New Roman"/>
                      <w:lang w:val="en-US" w:eastAsia="zh-CN"/>
                    </w:rPr>
                    <w:instrText xml:space="preserve"> = average(C5:C7) \* MERGEFORMAT </w:instrText>
                  </w:r>
                  <w:r>
                    <w:rPr>
                      <w:rFonts w:hint="default" w:ascii="Times New Roman" w:hAnsi="Times New Roman" w:eastAsia="宋体" w:cs="Times New Roman"/>
                      <w:lang w:val="en-US" w:eastAsia="zh-CN"/>
                    </w:rPr>
                    <w:fldChar w:fldCharType="separate"/>
                  </w:r>
                  <w:r>
                    <w:rPr>
                      <w:rFonts w:hint="default" w:ascii="Times New Roman" w:hAnsi="Times New Roman" w:eastAsia="宋体" w:cs="Times New Roman"/>
                      <w:lang w:val="en-US" w:eastAsia="zh-CN"/>
                    </w:rPr>
                    <w:t>0.44</w:t>
                  </w:r>
                  <w:r>
                    <w:rPr>
                      <w:rFonts w:hint="default" w:ascii="Times New Roman" w:hAnsi="Times New Roman" w:eastAsia="宋体" w:cs="Times New Roman"/>
                      <w:lang w:val="en-US" w:eastAsia="zh-C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33" w:type="pct"/>
                <w:trHeight w:val="425" w:hRule="atLeast"/>
              </w:trPr>
              <w:tc>
                <w:tcPr>
                  <w:tcW w:w="795" w:type="pct"/>
                  <w:vMerge w:val="restar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kern w:val="0"/>
                      <w:sz w:val="21"/>
                      <w:szCs w:val="20"/>
                      <w:lang w:val="en-US" w:eastAsia="zh-CN" w:bidi="ar-SA"/>
                    </w:rPr>
                    <w:t>下风向G2</w:t>
                  </w:r>
                </w:p>
              </w:tc>
              <w:tc>
                <w:tcPr>
                  <w:tcW w:w="1027" w:type="pct"/>
                  <w:gridSpan w:val="2"/>
                  <w:vAlign w:val="center"/>
                </w:tcPr>
                <w:p>
                  <w:pPr>
                    <w:pStyle w:val="15"/>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202205956</w:t>
                  </w:r>
                  <w:r>
                    <w:rPr>
                      <w:rFonts w:hint="default" w:ascii="Times New Roman" w:hAnsi="Times New Roman" w:eastAsia="宋体" w:cs="Times New Roman"/>
                      <w:lang w:val="en-US" w:eastAsia="zh-CN"/>
                    </w:rPr>
                    <w:t>G2-1-1</w:t>
                  </w:r>
                </w:p>
              </w:tc>
              <w:tc>
                <w:tcPr>
                  <w:tcW w:w="1297" w:type="pct"/>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0.181</w:t>
                  </w:r>
                </w:p>
              </w:tc>
              <w:tc>
                <w:tcPr>
                  <w:tcW w:w="1046" w:type="pct"/>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0.49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33" w:type="pct"/>
                <w:trHeight w:val="425" w:hRule="atLeast"/>
              </w:trPr>
              <w:tc>
                <w:tcPr>
                  <w:tcW w:w="795" w:type="pct"/>
                  <w:vMerge w:val="continue"/>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p>
              </w:tc>
              <w:tc>
                <w:tcPr>
                  <w:tcW w:w="1027" w:type="pct"/>
                  <w:gridSpan w:val="2"/>
                  <w:vAlign w:val="center"/>
                </w:tcPr>
                <w:p>
                  <w:pPr>
                    <w:pStyle w:val="15"/>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202205956</w:t>
                  </w:r>
                  <w:r>
                    <w:rPr>
                      <w:rFonts w:hint="default" w:ascii="Times New Roman" w:hAnsi="Times New Roman" w:eastAsia="宋体" w:cs="Times New Roman"/>
                      <w:lang w:val="en-US" w:eastAsia="zh-CN"/>
                    </w:rPr>
                    <w:t>G2-1-2</w:t>
                  </w:r>
                </w:p>
              </w:tc>
              <w:tc>
                <w:tcPr>
                  <w:tcW w:w="1297" w:type="pct"/>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0.163</w:t>
                  </w:r>
                </w:p>
              </w:tc>
              <w:tc>
                <w:tcPr>
                  <w:tcW w:w="1046" w:type="pct"/>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0.62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33" w:type="pct"/>
                <w:trHeight w:val="425" w:hRule="atLeast"/>
              </w:trPr>
              <w:tc>
                <w:tcPr>
                  <w:tcW w:w="795" w:type="pct"/>
                  <w:vMerge w:val="continue"/>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p>
              </w:tc>
              <w:tc>
                <w:tcPr>
                  <w:tcW w:w="1027" w:type="pct"/>
                  <w:gridSpan w:val="2"/>
                  <w:vAlign w:val="center"/>
                </w:tcPr>
                <w:p>
                  <w:pPr>
                    <w:pStyle w:val="15"/>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202205956</w:t>
                  </w:r>
                  <w:r>
                    <w:rPr>
                      <w:rFonts w:hint="default" w:ascii="Times New Roman" w:hAnsi="Times New Roman" w:eastAsia="宋体" w:cs="Times New Roman"/>
                      <w:lang w:val="en-US" w:eastAsia="zh-CN"/>
                    </w:rPr>
                    <w:t>G2-1-3</w:t>
                  </w:r>
                </w:p>
              </w:tc>
              <w:tc>
                <w:tcPr>
                  <w:tcW w:w="1297" w:type="pct"/>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0.181</w:t>
                  </w:r>
                </w:p>
              </w:tc>
              <w:tc>
                <w:tcPr>
                  <w:tcW w:w="1046" w:type="pct"/>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33" w:type="pct"/>
                <w:trHeight w:val="425" w:hRule="atLeast"/>
              </w:trPr>
              <w:tc>
                <w:tcPr>
                  <w:tcW w:w="795" w:type="pct"/>
                  <w:vMerge w:val="continue"/>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p>
              </w:tc>
              <w:tc>
                <w:tcPr>
                  <w:tcW w:w="1027" w:type="pct"/>
                  <w:gridSpan w:val="2"/>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均值</w:t>
                  </w:r>
                </w:p>
              </w:tc>
              <w:tc>
                <w:tcPr>
                  <w:tcW w:w="1297" w:type="pct"/>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w:t>
                  </w:r>
                </w:p>
              </w:tc>
              <w:tc>
                <w:tcPr>
                  <w:tcW w:w="1046" w:type="pct"/>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fldChar w:fldCharType="begin"/>
                  </w:r>
                  <w:r>
                    <w:rPr>
                      <w:rFonts w:hint="default" w:ascii="Times New Roman" w:hAnsi="Times New Roman" w:eastAsia="宋体" w:cs="Times New Roman"/>
                      <w:lang w:val="en-US" w:eastAsia="zh-CN"/>
                    </w:rPr>
                    <w:instrText xml:space="preserve"> = average(C9:C11) \* MERGEFORMAT </w:instrText>
                  </w:r>
                  <w:r>
                    <w:rPr>
                      <w:rFonts w:hint="default" w:ascii="Times New Roman" w:hAnsi="Times New Roman" w:eastAsia="宋体" w:cs="Times New Roman"/>
                      <w:lang w:val="en-US" w:eastAsia="zh-CN"/>
                    </w:rPr>
                    <w:fldChar w:fldCharType="separate"/>
                  </w:r>
                  <w:r>
                    <w:rPr>
                      <w:rFonts w:hint="default" w:ascii="Times New Roman" w:hAnsi="Times New Roman" w:eastAsia="宋体" w:cs="Times New Roman"/>
                      <w:lang w:val="en-US" w:eastAsia="zh-CN"/>
                    </w:rPr>
                    <w:t>0.59</w:t>
                  </w:r>
                  <w:r>
                    <w:rPr>
                      <w:rFonts w:hint="default" w:ascii="Times New Roman" w:hAnsi="Times New Roman" w:eastAsia="宋体" w:cs="Times New Roman"/>
                      <w:lang w:val="en-US" w:eastAsia="zh-C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33" w:type="pct"/>
                <w:trHeight w:val="425" w:hRule="atLeast"/>
              </w:trPr>
              <w:tc>
                <w:tcPr>
                  <w:tcW w:w="795" w:type="pct"/>
                  <w:vMerge w:val="restar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kern w:val="0"/>
                      <w:sz w:val="21"/>
                      <w:szCs w:val="20"/>
                      <w:lang w:val="en-US" w:eastAsia="zh-CN" w:bidi="ar-SA"/>
                    </w:rPr>
                    <w:t>下风向G3</w:t>
                  </w:r>
                </w:p>
              </w:tc>
              <w:tc>
                <w:tcPr>
                  <w:tcW w:w="1027" w:type="pct"/>
                  <w:gridSpan w:val="2"/>
                  <w:vAlign w:val="center"/>
                </w:tcPr>
                <w:p>
                  <w:pPr>
                    <w:pStyle w:val="15"/>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202205956</w:t>
                  </w:r>
                  <w:r>
                    <w:rPr>
                      <w:rFonts w:hint="default" w:ascii="Times New Roman" w:hAnsi="Times New Roman" w:eastAsia="宋体" w:cs="Times New Roman"/>
                      <w:lang w:val="en-US" w:eastAsia="zh-CN"/>
                    </w:rPr>
                    <w:t>G3-1-1</w:t>
                  </w:r>
                </w:p>
              </w:tc>
              <w:tc>
                <w:tcPr>
                  <w:tcW w:w="1297" w:type="pct"/>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0.144</w:t>
                  </w:r>
                </w:p>
              </w:tc>
              <w:tc>
                <w:tcPr>
                  <w:tcW w:w="1046" w:type="pct"/>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0.61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33" w:type="pct"/>
                <w:trHeight w:val="425" w:hRule="atLeast"/>
              </w:trPr>
              <w:tc>
                <w:tcPr>
                  <w:tcW w:w="795" w:type="pct"/>
                  <w:vMerge w:val="continue"/>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p>
              </w:tc>
              <w:tc>
                <w:tcPr>
                  <w:tcW w:w="1027" w:type="pct"/>
                  <w:gridSpan w:val="2"/>
                  <w:vAlign w:val="center"/>
                </w:tcPr>
                <w:p>
                  <w:pPr>
                    <w:pStyle w:val="15"/>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202205956</w:t>
                  </w:r>
                  <w:r>
                    <w:rPr>
                      <w:rFonts w:hint="default" w:ascii="Times New Roman" w:hAnsi="Times New Roman" w:eastAsia="宋体" w:cs="Times New Roman"/>
                      <w:lang w:val="en-US" w:eastAsia="zh-CN"/>
                    </w:rPr>
                    <w:t>G3-1-2</w:t>
                  </w:r>
                </w:p>
              </w:tc>
              <w:tc>
                <w:tcPr>
                  <w:tcW w:w="1297" w:type="pct"/>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0.163</w:t>
                  </w:r>
                </w:p>
              </w:tc>
              <w:tc>
                <w:tcPr>
                  <w:tcW w:w="1046" w:type="pct"/>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0.47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33" w:type="pct"/>
                <w:trHeight w:val="425" w:hRule="atLeast"/>
              </w:trPr>
              <w:tc>
                <w:tcPr>
                  <w:tcW w:w="795" w:type="pct"/>
                  <w:vMerge w:val="continue"/>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p>
              </w:tc>
              <w:tc>
                <w:tcPr>
                  <w:tcW w:w="1027" w:type="pct"/>
                  <w:gridSpan w:val="2"/>
                  <w:vAlign w:val="center"/>
                </w:tcPr>
                <w:p>
                  <w:pPr>
                    <w:pStyle w:val="15"/>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202205956</w:t>
                  </w:r>
                  <w:r>
                    <w:rPr>
                      <w:rFonts w:hint="default" w:ascii="Times New Roman" w:hAnsi="Times New Roman" w:eastAsia="宋体" w:cs="Times New Roman"/>
                      <w:lang w:val="en-US" w:eastAsia="zh-CN"/>
                    </w:rPr>
                    <w:t>G3-1-3</w:t>
                  </w:r>
                </w:p>
              </w:tc>
              <w:tc>
                <w:tcPr>
                  <w:tcW w:w="1297" w:type="pct"/>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0.145</w:t>
                  </w:r>
                </w:p>
              </w:tc>
              <w:tc>
                <w:tcPr>
                  <w:tcW w:w="1046" w:type="pct"/>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0.53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33" w:type="pct"/>
                <w:trHeight w:val="425" w:hRule="atLeast"/>
              </w:trPr>
              <w:tc>
                <w:tcPr>
                  <w:tcW w:w="795" w:type="pct"/>
                  <w:vMerge w:val="continue"/>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p>
              </w:tc>
              <w:tc>
                <w:tcPr>
                  <w:tcW w:w="1027" w:type="pct"/>
                  <w:gridSpan w:val="2"/>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均值</w:t>
                  </w:r>
                </w:p>
              </w:tc>
              <w:tc>
                <w:tcPr>
                  <w:tcW w:w="1297" w:type="pct"/>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w:t>
                  </w:r>
                </w:p>
              </w:tc>
              <w:tc>
                <w:tcPr>
                  <w:tcW w:w="1046" w:type="pct"/>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fldChar w:fldCharType="begin"/>
                  </w:r>
                  <w:r>
                    <w:rPr>
                      <w:rFonts w:hint="default" w:ascii="Times New Roman" w:hAnsi="Times New Roman" w:eastAsia="宋体" w:cs="Times New Roman"/>
                      <w:lang w:val="en-US" w:eastAsia="zh-CN"/>
                    </w:rPr>
                    <w:instrText xml:space="preserve"> = average(C13:C15) \* MERGEFORMAT </w:instrText>
                  </w:r>
                  <w:r>
                    <w:rPr>
                      <w:rFonts w:hint="default" w:ascii="Times New Roman" w:hAnsi="Times New Roman" w:eastAsia="宋体" w:cs="Times New Roman"/>
                      <w:lang w:val="en-US" w:eastAsia="zh-CN"/>
                    </w:rPr>
                    <w:fldChar w:fldCharType="separate"/>
                  </w:r>
                  <w:r>
                    <w:rPr>
                      <w:rFonts w:hint="default" w:ascii="Times New Roman" w:hAnsi="Times New Roman" w:eastAsia="宋体" w:cs="Times New Roman"/>
                      <w:lang w:val="en-US" w:eastAsia="zh-CN"/>
                    </w:rPr>
                    <w:t>0.54</w:t>
                  </w:r>
                  <w:r>
                    <w:rPr>
                      <w:rFonts w:hint="default" w:ascii="Times New Roman" w:hAnsi="Times New Roman" w:eastAsia="宋体" w:cs="Times New Roman"/>
                      <w:lang w:val="en-US" w:eastAsia="zh-C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33" w:type="pct"/>
                <w:trHeight w:val="425" w:hRule="atLeast"/>
              </w:trPr>
              <w:tc>
                <w:tcPr>
                  <w:tcW w:w="795" w:type="pct"/>
                  <w:vMerge w:val="restar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kern w:val="0"/>
                      <w:sz w:val="21"/>
                      <w:szCs w:val="20"/>
                      <w:lang w:val="en-US" w:eastAsia="zh-CN" w:bidi="ar-SA"/>
                    </w:rPr>
                    <w:t>下风向G4</w:t>
                  </w:r>
                </w:p>
              </w:tc>
              <w:tc>
                <w:tcPr>
                  <w:tcW w:w="1027" w:type="pct"/>
                  <w:gridSpan w:val="2"/>
                  <w:vAlign w:val="center"/>
                </w:tcPr>
                <w:p>
                  <w:pPr>
                    <w:pStyle w:val="15"/>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202205956</w:t>
                  </w:r>
                  <w:r>
                    <w:rPr>
                      <w:rFonts w:hint="default" w:ascii="Times New Roman" w:hAnsi="Times New Roman" w:eastAsia="宋体" w:cs="Times New Roman"/>
                      <w:lang w:val="en-US" w:eastAsia="zh-CN"/>
                    </w:rPr>
                    <w:t>G4-1-1</w:t>
                  </w:r>
                </w:p>
              </w:tc>
              <w:tc>
                <w:tcPr>
                  <w:tcW w:w="1297" w:type="pct"/>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0.162</w:t>
                  </w:r>
                </w:p>
              </w:tc>
              <w:tc>
                <w:tcPr>
                  <w:tcW w:w="1046" w:type="pct"/>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0.58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33" w:type="pct"/>
                <w:trHeight w:val="425" w:hRule="atLeast"/>
              </w:trPr>
              <w:tc>
                <w:tcPr>
                  <w:tcW w:w="795" w:type="pct"/>
                  <w:vMerge w:val="continue"/>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p>
              </w:tc>
              <w:tc>
                <w:tcPr>
                  <w:tcW w:w="1027" w:type="pct"/>
                  <w:gridSpan w:val="2"/>
                  <w:vAlign w:val="center"/>
                </w:tcPr>
                <w:p>
                  <w:pPr>
                    <w:pStyle w:val="15"/>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202205956</w:t>
                  </w:r>
                  <w:r>
                    <w:rPr>
                      <w:rFonts w:hint="default" w:ascii="Times New Roman" w:hAnsi="Times New Roman" w:eastAsia="宋体" w:cs="Times New Roman"/>
                      <w:lang w:val="en-US" w:eastAsia="zh-CN"/>
                    </w:rPr>
                    <w:t>G4-1-2</w:t>
                  </w:r>
                </w:p>
              </w:tc>
              <w:tc>
                <w:tcPr>
                  <w:tcW w:w="1297" w:type="pct"/>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0.181</w:t>
                  </w:r>
                </w:p>
              </w:tc>
              <w:tc>
                <w:tcPr>
                  <w:tcW w:w="1046" w:type="pct"/>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33" w:type="pct"/>
                <w:trHeight w:val="425" w:hRule="atLeast"/>
              </w:trPr>
              <w:tc>
                <w:tcPr>
                  <w:tcW w:w="795" w:type="pct"/>
                  <w:vMerge w:val="continue"/>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p>
              </w:tc>
              <w:tc>
                <w:tcPr>
                  <w:tcW w:w="1027" w:type="pct"/>
                  <w:gridSpan w:val="2"/>
                  <w:vAlign w:val="center"/>
                </w:tcPr>
                <w:p>
                  <w:pPr>
                    <w:pStyle w:val="15"/>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202205956</w:t>
                  </w:r>
                  <w:r>
                    <w:rPr>
                      <w:rFonts w:hint="default" w:ascii="Times New Roman" w:hAnsi="Times New Roman" w:eastAsia="宋体" w:cs="Times New Roman"/>
                      <w:lang w:val="en-US" w:eastAsia="zh-CN"/>
                    </w:rPr>
                    <w:t>G4-1-3</w:t>
                  </w:r>
                </w:p>
              </w:tc>
              <w:tc>
                <w:tcPr>
                  <w:tcW w:w="1297" w:type="pct"/>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0.163</w:t>
                  </w:r>
                </w:p>
              </w:tc>
              <w:tc>
                <w:tcPr>
                  <w:tcW w:w="1046" w:type="pct"/>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0.54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33" w:type="pct"/>
                <w:trHeight w:val="425" w:hRule="atLeast"/>
              </w:trPr>
              <w:tc>
                <w:tcPr>
                  <w:tcW w:w="795" w:type="pct"/>
                  <w:vMerge w:val="continue"/>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p>
              </w:tc>
              <w:tc>
                <w:tcPr>
                  <w:tcW w:w="1027" w:type="pct"/>
                  <w:gridSpan w:val="2"/>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均值</w:t>
                  </w:r>
                </w:p>
              </w:tc>
              <w:tc>
                <w:tcPr>
                  <w:tcW w:w="1297" w:type="pct"/>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w:t>
                  </w:r>
                </w:p>
              </w:tc>
              <w:tc>
                <w:tcPr>
                  <w:tcW w:w="1046" w:type="pct"/>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fldChar w:fldCharType="begin"/>
                  </w:r>
                  <w:r>
                    <w:rPr>
                      <w:rFonts w:hint="default" w:ascii="Times New Roman" w:hAnsi="Times New Roman" w:eastAsia="宋体" w:cs="Times New Roman"/>
                      <w:lang w:val="en-US" w:eastAsia="zh-CN"/>
                    </w:rPr>
                    <w:instrText xml:space="preserve"> = average(C17:C19) \* MERGEFORMAT </w:instrText>
                  </w:r>
                  <w:r>
                    <w:rPr>
                      <w:rFonts w:hint="default" w:ascii="Times New Roman" w:hAnsi="Times New Roman" w:eastAsia="宋体" w:cs="Times New Roman"/>
                      <w:lang w:val="en-US" w:eastAsia="zh-CN"/>
                    </w:rPr>
                    <w:fldChar w:fldCharType="separate"/>
                  </w:r>
                  <w:r>
                    <w:rPr>
                      <w:rFonts w:hint="default" w:ascii="Times New Roman" w:hAnsi="Times New Roman" w:eastAsia="宋体" w:cs="Times New Roman"/>
                      <w:lang w:val="en-US" w:eastAsia="zh-CN"/>
                    </w:rPr>
                    <w:t>0.59</w:t>
                  </w:r>
                  <w:r>
                    <w:rPr>
                      <w:rFonts w:hint="default" w:ascii="Times New Roman" w:hAnsi="Times New Roman" w:eastAsia="宋体" w:cs="Times New Roman"/>
                      <w:lang w:val="en-US" w:eastAsia="zh-C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33" w:type="pct"/>
                <w:trHeight w:val="425" w:hRule="atLeast"/>
              </w:trPr>
              <w:tc>
                <w:tcPr>
                  <w:tcW w:w="1823" w:type="pct"/>
                  <w:gridSpan w:val="3"/>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最大值</w:t>
                  </w:r>
                </w:p>
              </w:tc>
              <w:tc>
                <w:tcPr>
                  <w:tcW w:w="1297" w:type="pct"/>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fldChar w:fldCharType="begin"/>
                  </w:r>
                  <w:r>
                    <w:rPr>
                      <w:rFonts w:hint="default" w:ascii="Times New Roman" w:hAnsi="Times New Roman" w:eastAsia="宋体" w:cs="Times New Roman"/>
                      <w:lang w:val="en-US" w:eastAsia="zh-CN"/>
                    </w:rPr>
                    <w:instrText xml:space="preserve"> = max(C5:C16) \* MERGEFORMAT </w:instrText>
                  </w:r>
                  <w:r>
                    <w:rPr>
                      <w:rFonts w:hint="default" w:ascii="Times New Roman" w:hAnsi="Times New Roman" w:eastAsia="宋体" w:cs="Times New Roman"/>
                      <w:lang w:val="en-US" w:eastAsia="zh-CN"/>
                    </w:rPr>
                    <w:fldChar w:fldCharType="separate"/>
                  </w:r>
                  <w:r>
                    <w:rPr>
                      <w:rFonts w:hint="default" w:ascii="Times New Roman" w:hAnsi="Times New Roman" w:eastAsia="宋体" w:cs="Times New Roman"/>
                      <w:lang w:val="en-US" w:eastAsia="zh-CN"/>
                    </w:rPr>
                    <w:t>0.181</w:t>
                  </w:r>
                  <w:r>
                    <w:rPr>
                      <w:rFonts w:hint="default" w:ascii="Times New Roman" w:hAnsi="Times New Roman" w:eastAsia="宋体" w:cs="Times New Roman"/>
                      <w:lang w:val="en-US" w:eastAsia="zh-CN"/>
                    </w:rPr>
                    <w:fldChar w:fldCharType="end"/>
                  </w:r>
                </w:p>
              </w:tc>
              <w:tc>
                <w:tcPr>
                  <w:tcW w:w="1046" w:type="pct"/>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0.59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33" w:type="pct"/>
                <w:trHeight w:val="425" w:hRule="atLeast"/>
              </w:trPr>
              <w:tc>
                <w:tcPr>
                  <w:tcW w:w="1823" w:type="pct"/>
                  <w:gridSpan w:val="3"/>
                  <w:vAlign w:val="center"/>
                </w:tcPr>
                <w:p>
                  <w:pPr>
                    <w:pStyle w:val="15"/>
                    <w:bidi w:val="0"/>
                    <w:rPr>
                      <w:rFonts w:hint="default" w:ascii="Times New Roman" w:hAnsi="Times New Roman" w:eastAsia="宋体" w:cs="Times New Roman"/>
                      <w:lang w:val="en-US" w:eastAsia="zh-CN"/>
                    </w:rPr>
                  </w:pPr>
                  <w:r>
                    <w:rPr>
                      <w:rFonts w:hint="eastAsia" w:ascii="Times New Roman" w:hAnsi="Times New Roman" w:cs="Times New Roman"/>
                      <w:lang w:val="en-US" w:eastAsia="zh-CN"/>
                    </w:rPr>
                    <w:t>标准限值</w:t>
                  </w:r>
                </w:p>
              </w:tc>
              <w:tc>
                <w:tcPr>
                  <w:tcW w:w="1297" w:type="pct"/>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1.0</w:t>
                  </w:r>
                </w:p>
              </w:tc>
              <w:tc>
                <w:tcPr>
                  <w:tcW w:w="1046" w:type="pct"/>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33" w:type="pct"/>
                <w:trHeight w:val="425" w:hRule="atLeast"/>
              </w:trPr>
              <w:tc>
                <w:tcPr>
                  <w:tcW w:w="1823" w:type="pct"/>
                  <w:gridSpan w:val="3"/>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kern w:val="0"/>
                      <w:sz w:val="21"/>
                      <w:szCs w:val="20"/>
                      <w:lang w:val="en-US" w:eastAsia="zh-CN" w:bidi="ar-SA"/>
                    </w:rPr>
                  </w:pPr>
                  <w:r>
                    <w:rPr>
                      <w:rFonts w:hint="default" w:ascii="Times New Roman" w:hAnsi="Times New Roman" w:eastAsia="宋体" w:cs="Times New Roman"/>
                      <w:b/>
                      <w:bCs/>
                      <w:kern w:val="0"/>
                      <w:sz w:val="21"/>
                      <w:szCs w:val="20"/>
                      <w:lang w:val="en-US" w:eastAsia="zh-CN" w:bidi="ar-SA"/>
                    </w:rPr>
                    <w:t>达标情况</w:t>
                  </w:r>
                </w:p>
              </w:tc>
              <w:tc>
                <w:tcPr>
                  <w:tcW w:w="1297" w:type="pc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kern w:val="0"/>
                      <w:sz w:val="21"/>
                      <w:szCs w:val="20"/>
                      <w:lang w:val="en-US" w:eastAsia="zh-CN" w:bidi="ar-SA"/>
                    </w:rPr>
                  </w:pPr>
                  <w:r>
                    <w:rPr>
                      <w:rFonts w:hint="default" w:ascii="Times New Roman" w:hAnsi="Times New Roman" w:eastAsia="宋体" w:cs="Times New Roman"/>
                      <w:b/>
                      <w:bCs/>
                      <w:kern w:val="0"/>
                      <w:sz w:val="21"/>
                      <w:szCs w:val="20"/>
                      <w:lang w:val="en-US" w:eastAsia="zh-CN" w:bidi="ar-SA"/>
                    </w:rPr>
                    <w:t>达标</w:t>
                  </w:r>
                </w:p>
              </w:tc>
              <w:tc>
                <w:tcPr>
                  <w:tcW w:w="1046" w:type="pc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kern w:val="0"/>
                      <w:sz w:val="21"/>
                      <w:szCs w:val="20"/>
                      <w:lang w:val="en-US" w:eastAsia="zh-CN" w:bidi="ar-SA"/>
                    </w:rPr>
                  </w:pPr>
                  <w:r>
                    <w:rPr>
                      <w:rFonts w:hint="default" w:ascii="Times New Roman" w:hAnsi="Times New Roman" w:eastAsia="宋体" w:cs="Times New Roman"/>
                      <w:b/>
                      <w:bCs/>
                      <w:kern w:val="0"/>
                      <w:sz w:val="21"/>
                      <w:szCs w:val="20"/>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33" w:type="pct"/>
                <w:trHeight w:val="113" w:hRule="exact"/>
              </w:trPr>
              <w:tc>
                <w:tcPr>
                  <w:tcW w:w="4166" w:type="pct"/>
                  <w:gridSpan w:val="5"/>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kern w:val="0"/>
                      <w:sz w:val="21"/>
                      <w:szCs w:val="20"/>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33" w:type="pct"/>
                <w:trHeight w:val="425" w:hRule="atLeast"/>
              </w:trPr>
              <w:tc>
                <w:tcPr>
                  <w:tcW w:w="795" w:type="pc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kern w:val="0"/>
                      <w:sz w:val="21"/>
                      <w:szCs w:val="20"/>
                      <w:lang w:val="en-US" w:eastAsia="zh-CN" w:bidi="ar-SA"/>
                    </w:rPr>
                  </w:pPr>
                  <w:r>
                    <w:rPr>
                      <w:rFonts w:hint="default" w:ascii="Times New Roman" w:hAnsi="Times New Roman" w:eastAsia="宋体" w:cs="Times New Roman"/>
                      <w:b/>
                      <w:bCs/>
                      <w:kern w:val="0"/>
                      <w:sz w:val="21"/>
                      <w:szCs w:val="20"/>
                      <w:lang w:val="en-US" w:eastAsia="zh-CN" w:bidi="ar-SA"/>
                    </w:rPr>
                    <w:t>采样时间</w:t>
                  </w:r>
                </w:p>
              </w:tc>
              <w:tc>
                <w:tcPr>
                  <w:tcW w:w="3370" w:type="pct"/>
                  <w:gridSpan w:val="4"/>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kern w:val="0"/>
                      <w:sz w:val="21"/>
                      <w:szCs w:val="20"/>
                      <w:lang w:val="en-US" w:eastAsia="zh-CN" w:bidi="ar-SA"/>
                    </w:rPr>
                  </w:pPr>
                  <w:r>
                    <w:rPr>
                      <w:rFonts w:hint="default" w:ascii="Times New Roman" w:hAnsi="Times New Roman" w:eastAsia="宋体" w:cs="Times New Roman"/>
                      <w:b/>
                      <w:bCs/>
                      <w:kern w:val="0"/>
                      <w:sz w:val="21"/>
                      <w:szCs w:val="20"/>
                      <w:lang w:val="en-US" w:eastAsia="zh-CN" w:bidi="ar-SA"/>
                    </w:rPr>
                    <w:t>202</w:t>
                  </w:r>
                  <w:r>
                    <w:rPr>
                      <w:rFonts w:hint="default" w:ascii="Times New Roman" w:hAnsi="Times New Roman" w:cs="Times New Roman"/>
                      <w:b/>
                      <w:bCs/>
                      <w:kern w:val="0"/>
                      <w:sz w:val="21"/>
                      <w:szCs w:val="20"/>
                      <w:lang w:val="en-US" w:eastAsia="zh-CN" w:bidi="ar-SA"/>
                    </w:rPr>
                    <w:t>2</w:t>
                  </w:r>
                  <w:r>
                    <w:rPr>
                      <w:rFonts w:hint="default" w:ascii="Times New Roman" w:hAnsi="Times New Roman" w:eastAsia="宋体" w:cs="Times New Roman"/>
                      <w:b/>
                      <w:bCs/>
                      <w:kern w:val="0"/>
                      <w:sz w:val="21"/>
                      <w:szCs w:val="20"/>
                      <w:lang w:val="en-US" w:eastAsia="zh-CN" w:bidi="ar-SA"/>
                    </w:rPr>
                    <w:t>/</w:t>
                  </w:r>
                  <w:r>
                    <w:rPr>
                      <w:rFonts w:hint="default" w:ascii="Times New Roman" w:hAnsi="Times New Roman" w:cs="Times New Roman"/>
                      <w:b/>
                      <w:bCs/>
                      <w:kern w:val="0"/>
                      <w:sz w:val="21"/>
                      <w:szCs w:val="20"/>
                      <w:lang w:val="en-US" w:eastAsia="zh-CN" w:bidi="ar-SA"/>
                    </w:rPr>
                    <w:t>5</w:t>
                  </w:r>
                  <w:r>
                    <w:rPr>
                      <w:rFonts w:hint="default" w:ascii="Times New Roman" w:hAnsi="Times New Roman" w:eastAsia="宋体" w:cs="Times New Roman"/>
                      <w:b/>
                      <w:bCs/>
                      <w:kern w:val="0"/>
                      <w:sz w:val="21"/>
                      <w:szCs w:val="20"/>
                      <w:lang w:val="en-US" w:eastAsia="zh-CN" w:bidi="ar-SA"/>
                    </w:rPr>
                    <w:t>/2</w:t>
                  </w:r>
                  <w:r>
                    <w:rPr>
                      <w:rFonts w:hint="default" w:ascii="Times New Roman" w:hAnsi="Times New Roman" w:cs="Times New Roman"/>
                      <w:b/>
                      <w:bCs/>
                      <w:kern w:val="0"/>
                      <w:sz w:val="21"/>
                      <w:szCs w:val="20"/>
                      <w:lang w:val="en-US" w:eastAsia="zh-CN" w:bidi="ar-SA"/>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33" w:type="pct"/>
                <w:trHeight w:val="374" w:hRule="atLeast"/>
              </w:trPr>
              <w:tc>
                <w:tcPr>
                  <w:tcW w:w="795" w:type="pct"/>
                  <w:vMerge w:val="restar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kern w:val="0"/>
                      <w:sz w:val="21"/>
                      <w:szCs w:val="20"/>
                      <w:lang w:val="en-US" w:eastAsia="zh-CN" w:bidi="ar-SA"/>
                    </w:rPr>
                    <w:t>采样地点</w:t>
                  </w:r>
                </w:p>
              </w:tc>
              <w:tc>
                <w:tcPr>
                  <w:tcW w:w="1027" w:type="pct"/>
                  <w:gridSpan w:val="2"/>
                  <w:vMerge w:val="restar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kern w:val="0"/>
                      <w:sz w:val="21"/>
                      <w:szCs w:val="20"/>
                      <w:lang w:val="en-US" w:eastAsia="zh-CN" w:bidi="ar-SA"/>
                    </w:rPr>
                    <w:t>样品编号</w:t>
                  </w:r>
                </w:p>
              </w:tc>
              <w:tc>
                <w:tcPr>
                  <w:tcW w:w="2343" w:type="pct"/>
                  <w:gridSpan w:val="2"/>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kern w:val="0"/>
                      <w:sz w:val="21"/>
                      <w:szCs w:val="20"/>
                      <w:lang w:val="en-US" w:eastAsia="zh-CN" w:bidi="ar-SA"/>
                    </w:rPr>
                    <w:t>监测项目   单位：mg/m³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33" w:type="pct"/>
                <w:trHeight w:val="425" w:hRule="atLeast"/>
              </w:trPr>
              <w:tc>
                <w:tcPr>
                  <w:tcW w:w="795" w:type="pct"/>
                  <w:vMerge w:val="continue"/>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p>
              </w:tc>
              <w:tc>
                <w:tcPr>
                  <w:tcW w:w="1027" w:type="pct"/>
                  <w:gridSpan w:val="2"/>
                  <w:vMerge w:val="continue"/>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p>
              </w:tc>
              <w:tc>
                <w:tcPr>
                  <w:tcW w:w="1297" w:type="pct"/>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颗粒物</w:t>
                  </w:r>
                </w:p>
                <w:p>
                  <w:pPr>
                    <w:pStyle w:val="15"/>
                    <w:bidi w:val="0"/>
                    <w:ind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（总悬浮颗粒物）</w:t>
                  </w:r>
                </w:p>
              </w:tc>
              <w:tc>
                <w:tcPr>
                  <w:tcW w:w="1046" w:type="pct"/>
                  <w:vAlign w:val="center"/>
                </w:tcPr>
                <w:p>
                  <w:pPr>
                    <w:pStyle w:val="15"/>
                    <w:bidi w:val="0"/>
                    <w:ind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color w:val="auto"/>
                      <w:spacing w:val="0"/>
                      <w:sz w:val="21"/>
                      <w:szCs w:val="21"/>
                      <w:lang w:val="en-US" w:eastAsia="zh-CN"/>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33" w:type="pct"/>
                <w:trHeight w:val="425" w:hRule="atLeast"/>
              </w:trPr>
              <w:tc>
                <w:tcPr>
                  <w:tcW w:w="795" w:type="pct"/>
                  <w:vMerge w:val="restar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kern w:val="0"/>
                      <w:sz w:val="21"/>
                      <w:szCs w:val="20"/>
                      <w:lang w:val="en-US" w:eastAsia="zh-CN" w:bidi="ar-SA"/>
                    </w:rPr>
                    <w:t>上风向G1</w:t>
                  </w:r>
                </w:p>
              </w:tc>
              <w:tc>
                <w:tcPr>
                  <w:tcW w:w="1027" w:type="pct"/>
                  <w:gridSpan w:val="2"/>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202205956G1-2-1</w:t>
                  </w:r>
                </w:p>
              </w:tc>
              <w:tc>
                <w:tcPr>
                  <w:tcW w:w="1297" w:type="pct"/>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0.092</w:t>
                  </w:r>
                </w:p>
              </w:tc>
              <w:tc>
                <w:tcPr>
                  <w:tcW w:w="1046" w:type="pct"/>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33" w:type="pct"/>
                <w:trHeight w:val="425" w:hRule="atLeast"/>
              </w:trPr>
              <w:tc>
                <w:tcPr>
                  <w:tcW w:w="795" w:type="pct"/>
                  <w:vMerge w:val="continue"/>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p>
              </w:tc>
              <w:tc>
                <w:tcPr>
                  <w:tcW w:w="1027" w:type="pct"/>
                  <w:gridSpan w:val="2"/>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202205956G1-2-2</w:t>
                  </w:r>
                </w:p>
              </w:tc>
              <w:tc>
                <w:tcPr>
                  <w:tcW w:w="1297" w:type="pct"/>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0.111</w:t>
                  </w:r>
                </w:p>
              </w:tc>
              <w:tc>
                <w:tcPr>
                  <w:tcW w:w="1046" w:type="pct"/>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33" w:type="pct"/>
                <w:trHeight w:val="425" w:hRule="atLeast"/>
              </w:trPr>
              <w:tc>
                <w:tcPr>
                  <w:tcW w:w="795" w:type="pct"/>
                  <w:vMerge w:val="continue"/>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p>
              </w:tc>
              <w:tc>
                <w:tcPr>
                  <w:tcW w:w="1027" w:type="pct"/>
                  <w:gridSpan w:val="2"/>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202205956G1-2-3</w:t>
                  </w:r>
                </w:p>
              </w:tc>
              <w:tc>
                <w:tcPr>
                  <w:tcW w:w="1297" w:type="pct"/>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0.074</w:t>
                  </w:r>
                </w:p>
              </w:tc>
              <w:tc>
                <w:tcPr>
                  <w:tcW w:w="1046" w:type="pct"/>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33" w:type="pct"/>
                <w:trHeight w:val="425" w:hRule="atLeast"/>
              </w:trPr>
              <w:tc>
                <w:tcPr>
                  <w:tcW w:w="795" w:type="pct"/>
                  <w:vMerge w:val="continue"/>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p>
              </w:tc>
              <w:tc>
                <w:tcPr>
                  <w:tcW w:w="1027" w:type="pct"/>
                  <w:gridSpan w:val="2"/>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kern w:val="0"/>
                      <w:sz w:val="21"/>
                      <w:szCs w:val="20"/>
                      <w:lang w:val="en-US" w:eastAsia="zh-CN" w:bidi="ar-SA"/>
                    </w:rPr>
                    <w:t>均值</w:t>
                  </w:r>
                </w:p>
              </w:tc>
              <w:tc>
                <w:tcPr>
                  <w:tcW w:w="1297" w:type="pct"/>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w:t>
                  </w:r>
                </w:p>
              </w:tc>
              <w:tc>
                <w:tcPr>
                  <w:tcW w:w="1046" w:type="pct"/>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fldChar w:fldCharType="begin"/>
                  </w:r>
                  <w:r>
                    <w:rPr>
                      <w:rFonts w:hint="default" w:ascii="Times New Roman" w:hAnsi="Times New Roman" w:eastAsia="宋体" w:cs="Times New Roman"/>
                      <w:lang w:val="en-US" w:eastAsia="zh-CN"/>
                    </w:rPr>
                    <w:instrText xml:space="preserve"> = average(C5:C7) \* MERGEFORMAT </w:instrText>
                  </w:r>
                  <w:r>
                    <w:rPr>
                      <w:rFonts w:hint="default" w:ascii="Times New Roman" w:hAnsi="Times New Roman" w:eastAsia="宋体" w:cs="Times New Roman"/>
                      <w:lang w:val="en-US" w:eastAsia="zh-CN"/>
                    </w:rPr>
                    <w:fldChar w:fldCharType="separate"/>
                  </w:r>
                  <w:r>
                    <w:rPr>
                      <w:rFonts w:hint="default" w:ascii="Times New Roman" w:hAnsi="Times New Roman" w:eastAsia="宋体" w:cs="Times New Roman"/>
                      <w:lang w:val="en-US" w:eastAsia="zh-CN"/>
                    </w:rPr>
                    <w:t>0.44</w:t>
                  </w:r>
                  <w:r>
                    <w:rPr>
                      <w:rFonts w:hint="default" w:ascii="Times New Roman" w:hAnsi="Times New Roman" w:eastAsia="宋体" w:cs="Times New Roman"/>
                      <w:lang w:val="en-US" w:eastAsia="zh-C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33" w:type="pct"/>
                <w:trHeight w:val="425" w:hRule="atLeast"/>
              </w:trPr>
              <w:tc>
                <w:tcPr>
                  <w:tcW w:w="795" w:type="pct"/>
                  <w:vMerge w:val="restar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kern w:val="0"/>
                      <w:sz w:val="21"/>
                      <w:szCs w:val="20"/>
                      <w:lang w:val="en-US" w:eastAsia="zh-CN" w:bidi="ar-SA"/>
                    </w:rPr>
                    <w:t>下风向G2</w:t>
                  </w:r>
                </w:p>
              </w:tc>
              <w:tc>
                <w:tcPr>
                  <w:tcW w:w="1027" w:type="pct"/>
                  <w:gridSpan w:val="2"/>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202205956G2-2-1</w:t>
                  </w:r>
                </w:p>
              </w:tc>
              <w:tc>
                <w:tcPr>
                  <w:tcW w:w="1297" w:type="pct"/>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0.185</w:t>
                  </w:r>
                </w:p>
              </w:tc>
              <w:tc>
                <w:tcPr>
                  <w:tcW w:w="1046" w:type="pct"/>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0.72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33" w:type="pct"/>
                <w:trHeight w:val="425" w:hRule="atLeast"/>
              </w:trPr>
              <w:tc>
                <w:tcPr>
                  <w:tcW w:w="795" w:type="pct"/>
                  <w:vMerge w:val="continue"/>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p>
              </w:tc>
              <w:tc>
                <w:tcPr>
                  <w:tcW w:w="1027" w:type="pct"/>
                  <w:gridSpan w:val="2"/>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202205956G2-2-2</w:t>
                  </w:r>
                </w:p>
              </w:tc>
              <w:tc>
                <w:tcPr>
                  <w:tcW w:w="1297" w:type="pct"/>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0.167</w:t>
                  </w:r>
                </w:p>
              </w:tc>
              <w:tc>
                <w:tcPr>
                  <w:tcW w:w="1046" w:type="pct"/>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33" w:type="pct"/>
                <w:trHeight w:val="425" w:hRule="atLeast"/>
              </w:trPr>
              <w:tc>
                <w:tcPr>
                  <w:tcW w:w="795" w:type="pct"/>
                  <w:vMerge w:val="continue"/>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p>
              </w:tc>
              <w:tc>
                <w:tcPr>
                  <w:tcW w:w="1027" w:type="pct"/>
                  <w:gridSpan w:val="2"/>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202205956G2-2-3</w:t>
                  </w:r>
                </w:p>
              </w:tc>
              <w:tc>
                <w:tcPr>
                  <w:tcW w:w="1297" w:type="pct"/>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0.149</w:t>
                  </w:r>
                </w:p>
              </w:tc>
              <w:tc>
                <w:tcPr>
                  <w:tcW w:w="1046" w:type="pct"/>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33" w:type="pct"/>
                <w:trHeight w:val="425" w:hRule="atLeast"/>
              </w:trPr>
              <w:tc>
                <w:tcPr>
                  <w:tcW w:w="795" w:type="pct"/>
                  <w:vMerge w:val="continue"/>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p>
              </w:tc>
              <w:tc>
                <w:tcPr>
                  <w:tcW w:w="1027" w:type="pct"/>
                  <w:gridSpan w:val="2"/>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均值</w:t>
                  </w:r>
                </w:p>
              </w:tc>
              <w:tc>
                <w:tcPr>
                  <w:tcW w:w="1297" w:type="pct"/>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w:t>
                  </w:r>
                </w:p>
              </w:tc>
              <w:tc>
                <w:tcPr>
                  <w:tcW w:w="1046" w:type="pct"/>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fldChar w:fldCharType="begin"/>
                  </w:r>
                  <w:r>
                    <w:rPr>
                      <w:rFonts w:hint="default" w:ascii="Times New Roman" w:hAnsi="Times New Roman" w:eastAsia="宋体" w:cs="Times New Roman"/>
                      <w:lang w:val="en-US" w:eastAsia="zh-CN"/>
                    </w:rPr>
                    <w:instrText xml:space="preserve"> = average(C9:C11) \* MERGEFORMAT </w:instrText>
                  </w:r>
                  <w:r>
                    <w:rPr>
                      <w:rFonts w:hint="default" w:ascii="Times New Roman" w:hAnsi="Times New Roman" w:eastAsia="宋体" w:cs="Times New Roman"/>
                      <w:lang w:val="en-US" w:eastAsia="zh-CN"/>
                    </w:rPr>
                    <w:fldChar w:fldCharType="separate"/>
                  </w:r>
                  <w:r>
                    <w:rPr>
                      <w:rFonts w:hint="default" w:ascii="Times New Roman" w:hAnsi="Times New Roman" w:eastAsia="宋体" w:cs="Times New Roman"/>
                      <w:lang w:val="en-US" w:eastAsia="zh-CN"/>
                    </w:rPr>
                    <w:t>0.71</w:t>
                  </w:r>
                  <w:r>
                    <w:rPr>
                      <w:rFonts w:hint="default" w:ascii="Times New Roman" w:hAnsi="Times New Roman" w:eastAsia="宋体" w:cs="Times New Roman"/>
                      <w:lang w:val="en-US" w:eastAsia="zh-C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33" w:type="pct"/>
                <w:trHeight w:val="425" w:hRule="atLeast"/>
              </w:trPr>
              <w:tc>
                <w:tcPr>
                  <w:tcW w:w="795" w:type="pct"/>
                  <w:vMerge w:val="restar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kern w:val="0"/>
                      <w:sz w:val="21"/>
                      <w:szCs w:val="20"/>
                      <w:lang w:val="en-US" w:eastAsia="zh-CN" w:bidi="ar-SA"/>
                    </w:rPr>
                    <w:t>下风向G3</w:t>
                  </w:r>
                </w:p>
              </w:tc>
              <w:tc>
                <w:tcPr>
                  <w:tcW w:w="1027" w:type="pct"/>
                  <w:gridSpan w:val="2"/>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202205956G3-2-1</w:t>
                  </w:r>
                </w:p>
              </w:tc>
              <w:tc>
                <w:tcPr>
                  <w:tcW w:w="1297" w:type="pct"/>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0.166</w:t>
                  </w:r>
                </w:p>
              </w:tc>
              <w:tc>
                <w:tcPr>
                  <w:tcW w:w="1046" w:type="pct"/>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0.88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33" w:type="pct"/>
                <w:trHeight w:val="425" w:hRule="atLeast"/>
              </w:trPr>
              <w:tc>
                <w:tcPr>
                  <w:tcW w:w="795" w:type="pct"/>
                  <w:vMerge w:val="continue"/>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p>
              </w:tc>
              <w:tc>
                <w:tcPr>
                  <w:tcW w:w="1027" w:type="pct"/>
                  <w:gridSpan w:val="2"/>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202205956G3-2-2</w:t>
                  </w:r>
                </w:p>
              </w:tc>
              <w:tc>
                <w:tcPr>
                  <w:tcW w:w="1297" w:type="pct"/>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0.185</w:t>
                  </w:r>
                </w:p>
              </w:tc>
              <w:tc>
                <w:tcPr>
                  <w:tcW w:w="1046" w:type="pct"/>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0.74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33" w:type="pct"/>
                <w:trHeight w:val="425" w:hRule="atLeast"/>
              </w:trPr>
              <w:tc>
                <w:tcPr>
                  <w:tcW w:w="795" w:type="pct"/>
                  <w:vMerge w:val="continue"/>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p>
              </w:tc>
              <w:tc>
                <w:tcPr>
                  <w:tcW w:w="1027" w:type="pct"/>
                  <w:gridSpan w:val="2"/>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202205956G3-2-3</w:t>
                  </w:r>
                </w:p>
              </w:tc>
              <w:tc>
                <w:tcPr>
                  <w:tcW w:w="1297" w:type="pct"/>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0.167</w:t>
                  </w:r>
                </w:p>
              </w:tc>
              <w:tc>
                <w:tcPr>
                  <w:tcW w:w="1046" w:type="pct"/>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33" w:type="pct"/>
                <w:trHeight w:val="425" w:hRule="atLeast"/>
              </w:trPr>
              <w:tc>
                <w:tcPr>
                  <w:tcW w:w="795" w:type="pct"/>
                  <w:vMerge w:val="continue"/>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p>
              </w:tc>
              <w:tc>
                <w:tcPr>
                  <w:tcW w:w="1027" w:type="pct"/>
                  <w:gridSpan w:val="2"/>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均值</w:t>
                  </w:r>
                </w:p>
              </w:tc>
              <w:tc>
                <w:tcPr>
                  <w:tcW w:w="1297" w:type="pct"/>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w:t>
                  </w:r>
                </w:p>
              </w:tc>
              <w:tc>
                <w:tcPr>
                  <w:tcW w:w="1046" w:type="pct"/>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fldChar w:fldCharType="begin"/>
                  </w:r>
                  <w:r>
                    <w:rPr>
                      <w:rFonts w:hint="default" w:ascii="Times New Roman" w:hAnsi="Times New Roman" w:eastAsia="宋体" w:cs="Times New Roman"/>
                      <w:lang w:val="en-US" w:eastAsia="zh-CN"/>
                    </w:rPr>
                    <w:instrText xml:space="preserve"> = average(C13:C15) \* MERGEFORMAT </w:instrText>
                  </w:r>
                  <w:r>
                    <w:rPr>
                      <w:rFonts w:hint="default" w:ascii="Times New Roman" w:hAnsi="Times New Roman" w:eastAsia="宋体" w:cs="Times New Roman"/>
                      <w:lang w:val="en-US" w:eastAsia="zh-CN"/>
                    </w:rPr>
                    <w:fldChar w:fldCharType="separate"/>
                  </w:r>
                  <w:r>
                    <w:rPr>
                      <w:rFonts w:hint="default" w:ascii="Times New Roman" w:hAnsi="Times New Roman" w:eastAsia="宋体" w:cs="Times New Roman"/>
                      <w:lang w:val="en-US" w:eastAsia="zh-CN"/>
                    </w:rPr>
                    <w:t>0.83</w:t>
                  </w:r>
                  <w:r>
                    <w:rPr>
                      <w:rFonts w:hint="default" w:ascii="Times New Roman" w:hAnsi="Times New Roman" w:eastAsia="宋体" w:cs="Times New Roman"/>
                      <w:lang w:val="en-US" w:eastAsia="zh-C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33" w:type="pct"/>
                <w:trHeight w:val="425" w:hRule="atLeast"/>
              </w:trPr>
              <w:tc>
                <w:tcPr>
                  <w:tcW w:w="795" w:type="pct"/>
                  <w:vMerge w:val="restar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kern w:val="0"/>
                      <w:sz w:val="21"/>
                      <w:szCs w:val="20"/>
                      <w:lang w:val="en-US" w:eastAsia="zh-CN" w:bidi="ar-SA"/>
                    </w:rPr>
                    <w:t>下风向G4</w:t>
                  </w:r>
                </w:p>
              </w:tc>
              <w:tc>
                <w:tcPr>
                  <w:tcW w:w="1027" w:type="pct"/>
                  <w:gridSpan w:val="2"/>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202205956G4-2-1</w:t>
                  </w:r>
                </w:p>
              </w:tc>
              <w:tc>
                <w:tcPr>
                  <w:tcW w:w="1297" w:type="pct"/>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0.148</w:t>
                  </w:r>
                </w:p>
              </w:tc>
              <w:tc>
                <w:tcPr>
                  <w:tcW w:w="1046" w:type="pct"/>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33" w:type="pct"/>
                <w:trHeight w:val="425" w:hRule="atLeast"/>
              </w:trPr>
              <w:tc>
                <w:tcPr>
                  <w:tcW w:w="795" w:type="pct"/>
                  <w:vMerge w:val="continue"/>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p>
              </w:tc>
              <w:tc>
                <w:tcPr>
                  <w:tcW w:w="1027" w:type="pct"/>
                  <w:gridSpan w:val="2"/>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202205956G4-2-2</w:t>
                  </w:r>
                </w:p>
              </w:tc>
              <w:tc>
                <w:tcPr>
                  <w:tcW w:w="1297" w:type="pct"/>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0.185</w:t>
                  </w:r>
                </w:p>
              </w:tc>
              <w:tc>
                <w:tcPr>
                  <w:tcW w:w="1046" w:type="pct"/>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0.64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33" w:type="pct"/>
                <w:trHeight w:val="425" w:hRule="atLeast"/>
              </w:trPr>
              <w:tc>
                <w:tcPr>
                  <w:tcW w:w="795" w:type="pct"/>
                  <w:vMerge w:val="continue"/>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p>
              </w:tc>
              <w:tc>
                <w:tcPr>
                  <w:tcW w:w="1027" w:type="pct"/>
                  <w:gridSpan w:val="2"/>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202205956G4-2-3</w:t>
                  </w:r>
                </w:p>
              </w:tc>
              <w:tc>
                <w:tcPr>
                  <w:tcW w:w="1297" w:type="pct"/>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0.167</w:t>
                  </w:r>
                </w:p>
              </w:tc>
              <w:tc>
                <w:tcPr>
                  <w:tcW w:w="1046" w:type="pct"/>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0.46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33" w:type="pct"/>
                <w:trHeight w:val="425" w:hRule="atLeast"/>
              </w:trPr>
              <w:tc>
                <w:tcPr>
                  <w:tcW w:w="795" w:type="pct"/>
                  <w:vMerge w:val="continue"/>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p>
              </w:tc>
              <w:tc>
                <w:tcPr>
                  <w:tcW w:w="1027" w:type="pct"/>
                  <w:gridSpan w:val="2"/>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均值</w:t>
                  </w:r>
                </w:p>
              </w:tc>
              <w:tc>
                <w:tcPr>
                  <w:tcW w:w="1297" w:type="pct"/>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w:t>
                  </w:r>
                </w:p>
              </w:tc>
              <w:tc>
                <w:tcPr>
                  <w:tcW w:w="1046" w:type="pct"/>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fldChar w:fldCharType="begin"/>
                  </w:r>
                  <w:r>
                    <w:rPr>
                      <w:rFonts w:hint="default" w:ascii="Times New Roman" w:hAnsi="Times New Roman" w:eastAsia="宋体" w:cs="Times New Roman"/>
                      <w:lang w:val="en-US" w:eastAsia="zh-CN"/>
                    </w:rPr>
                    <w:instrText xml:space="preserve"> = average(C17:C19) \* MERGEFORMAT </w:instrText>
                  </w:r>
                  <w:r>
                    <w:rPr>
                      <w:rFonts w:hint="default" w:ascii="Times New Roman" w:hAnsi="Times New Roman" w:eastAsia="宋体" w:cs="Times New Roman"/>
                      <w:lang w:val="en-US" w:eastAsia="zh-CN"/>
                    </w:rPr>
                    <w:fldChar w:fldCharType="separate"/>
                  </w:r>
                  <w:r>
                    <w:rPr>
                      <w:rFonts w:hint="default" w:ascii="Times New Roman" w:hAnsi="Times New Roman" w:eastAsia="宋体" w:cs="Times New Roman"/>
                      <w:lang w:val="en-US" w:eastAsia="zh-CN"/>
                    </w:rPr>
                    <w:t>0.55</w:t>
                  </w:r>
                  <w:r>
                    <w:rPr>
                      <w:rFonts w:hint="default" w:ascii="Times New Roman" w:hAnsi="Times New Roman" w:eastAsia="宋体" w:cs="Times New Roman"/>
                      <w:lang w:val="en-US" w:eastAsia="zh-C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33" w:type="pct"/>
                <w:trHeight w:val="425" w:hRule="atLeast"/>
              </w:trPr>
              <w:tc>
                <w:tcPr>
                  <w:tcW w:w="1823" w:type="pct"/>
                  <w:gridSpan w:val="3"/>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kern w:val="0"/>
                      <w:sz w:val="21"/>
                      <w:szCs w:val="20"/>
                      <w:lang w:val="en-US" w:eastAsia="zh-CN" w:bidi="ar-SA"/>
                    </w:rPr>
                    <w:t>最大值</w:t>
                  </w:r>
                </w:p>
              </w:tc>
              <w:tc>
                <w:tcPr>
                  <w:tcW w:w="1297" w:type="pct"/>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0.185</w:t>
                  </w:r>
                </w:p>
              </w:tc>
              <w:tc>
                <w:tcPr>
                  <w:tcW w:w="1046" w:type="pct"/>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0.83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33" w:type="pct"/>
                <w:trHeight w:val="425" w:hRule="atLeast"/>
              </w:trPr>
              <w:tc>
                <w:tcPr>
                  <w:tcW w:w="1823" w:type="pct"/>
                  <w:gridSpan w:val="3"/>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r>
                    <w:rPr>
                      <w:rFonts w:hint="eastAsia" w:ascii="Times New Roman" w:hAnsi="Times New Roman" w:cs="Times New Roman"/>
                      <w:kern w:val="0"/>
                      <w:sz w:val="21"/>
                      <w:szCs w:val="20"/>
                      <w:lang w:val="en-US" w:eastAsia="zh-CN" w:bidi="ar-SA"/>
                    </w:rPr>
                    <w:t>标准限值</w:t>
                  </w:r>
                </w:p>
              </w:tc>
              <w:tc>
                <w:tcPr>
                  <w:tcW w:w="1297" w:type="pct"/>
                  <w:vAlign w:val="center"/>
                </w:tcPr>
                <w:p>
                  <w:pPr>
                    <w:pStyle w:val="15"/>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1.0</w:t>
                  </w:r>
                </w:p>
              </w:tc>
              <w:tc>
                <w:tcPr>
                  <w:tcW w:w="1046" w:type="pct"/>
                  <w:vAlign w:val="center"/>
                </w:tcPr>
                <w:p>
                  <w:pPr>
                    <w:pStyle w:val="15"/>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33" w:type="pct"/>
                <w:trHeight w:val="425" w:hRule="atLeast"/>
              </w:trPr>
              <w:tc>
                <w:tcPr>
                  <w:tcW w:w="1823" w:type="pct"/>
                  <w:gridSpan w:val="3"/>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kern w:val="0"/>
                      <w:sz w:val="21"/>
                      <w:szCs w:val="20"/>
                      <w:lang w:val="en-US" w:eastAsia="zh-CN" w:bidi="ar-SA"/>
                    </w:rPr>
                  </w:pPr>
                  <w:r>
                    <w:rPr>
                      <w:rFonts w:hint="default" w:ascii="Times New Roman" w:hAnsi="Times New Roman" w:eastAsia="宋体" w:cs="Times New Roman"/>
                      <w:b/>
                      <w:bCs/>
                      <w:kern w:val="0"/>
                      <w:sz w:val="21"/>
                      <w:szCs w:val="20"/>
                      <w:lang w:val="en-US" w:eastAsia="zh-CN" w:bidi="ar-SA"/>
                    </w:rPr>
                    <w:t>达标情况</w:t>
                  </w:r>
                </w:p>
              </w:tc>
              <w:tc>
                <w:tcPr>
                  <w:tcW w:w="1297" w:type="pc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kern w:val="0"/>
                      <w:sz w:val="21"/>
                      <w:szCs w:val="20"/>
                      <w:lang w:val="en-US" w:eastAsia="zh-CN" w:bidi="ar-SA"/>
                    </w:rPr>
                  </w:pPr>
                  <w:r>
                    <w:rPr>
                      <w:rFonts w:hint="default" w:ascii="Times New Roman" w:hAnsi="Times New Roman" w:eastAsia="宋体" w:cs="Times New Roman"/>
                      <w:b/>
                      <w:bCs/>
                      <w:kern w:val="0"/>
                      <w:sz w:val="21"/>
                      <w:szCs w:val="20"/>
                      <w:lang w:val="en-US" w:eastAsia="zh-CN" w:bidi="ar-SA"/>
                    </w:rPr>
                    <w:t>达标</w:t>
                  </w:r>
                </w:p>
              </w:tc>
              <w:tc>
                <w:tcPr>
                  <w:tcW w:w="1046" w:type="pc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kern w:val="0"/>
                      <w:sz w:val="21"/>
                      <w:szCs w:val="20"/>
                      <w:lang w:val="en-US" w:eastAsia="zh-CN" w:bidi="ar-SA"/>
                    </w:rPr>
                  </w:pPr>
                  <w:r>
                    <w:rPr>
                      <w:rFonts w:hint="default" w:ascii="Times New Roman" w:hAnsi="Times New Roman" w:eastAsia="宋体" w:cs="Times New Roman"/>
                      <w:b/>
                      <w:bCs/>
                      <w:kern w:val="0"/>
                      <w:sz w:val="21"/>
                      <w:szCs w:val="20"/>
                      <w:lang w:val="en-US" w:eastAsia="zh-CN" w:bidi="ar-SA"/>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33" w:type="pct"/>
                <w:trHeight w:val="113" w:hRule="exact"/>
              </w:trPr>
              <w:tc>
                <w:tcPr>
                  <w:tcW w:w="4166" w:type="pct"/>
                  <w:gridSpan w:val="5"/>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kern w:val="0"/>
                      <w:sz w:val="21"/>
                      <w:szCs w:val="20"/>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33" w:type="pct"/>
                <w:trHeight w:val="425" w:hRule="atLeast"/>
              </w:trPr>
              <w:tc>
                <w:tcPr>
                  <w:tcW w:w="1823" w:type="pct"/>
                  <w:gridSpan w:val="3"/>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kern w:val="0"/>
                      <w:sz w:val="21"/>
                      <w:szCs w:val="20"/>
                      <w:lang w:val="en-US" w:eastAsia="zh-CN" w:bidi="ar-SA"/>
                    </w:rPr>
                  </w:pPr>
                  <w:r>
                    <w:rPr>
                      <w:rFonts w:hint="default" w:ascii="Times New Roman" w:hAnsi="Times New Roman" w:eastAsia="宋体" w:cs="Times New Roman"/>
                      <w:b/>
                      <w:bCs/>
                      <w:kern w:val="0"/>
                      <w:sz w:val="21"/>
                      <w:szCs w:val="20"/>
                      <w:lang w:val="en-US" w:eastAsia="zh-CN" w:bidi="ar-SA"/>
                    </w:rPr>
                    <w:t>采样时间</w:t>
                  </w:r>
                </w:p>
              </w:tc>
              <w:tc>
                <w:tcPr>
                  <w:tcW w:w="2343" w:type="pct"/>
                  <w:gridSpan w:val="2"/>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kern w:val="0"/>
                      <w:sz w:val="21"/>
                      <w:szCs w:val="20"/>
                      <w:lang w:val="en-US" w:eastAsia="zh-CN" w:bidi="ar-SA"/>
                    </w:rPr>
                  </w:pPr>
                  <w:r>
                    <w:rPr>
                      <w:rFonts w:hint="default" w:ascii="Times New Roman" w:hAnsi="Times New Roman" w:eastAsia="宋体" w:cs="Times New Roman"/>
                      <w:b/>
                      <w:bCs/>
                      <w:kern w:val="0"/>
                      <w:sz w:val="21"/>
                      <w:szCs w:val="20"/>
                      <w:lang w:val="en-US" w:eastAsia="zh-CN" w:bidi="ar-SA"/>
                    </w:rPr>
                    <w:t>202</w:t>
                  </w:r>
                  <w:r>
                    <w:rPr>
                      <w:rFonts w:hint="default" w:ascii="Times New Roman" w:hAnsi="Times New Roman" w:cs="Times New Roman"/>
                      <w:b/>
                      <w:bCs/>
                      <w:kern w:val="0"/>
                      <w:sz w:val="21"/>
                      <w:szCs w:val="20"/>
                      <w:lang w:val="en-US" w:eastAsia="zh-CN" w:bidi="ar-SA"/>
                    </w:rPr>
                    <w:t>2</w:t>
                  </w:r>
                  <w:r>
                    <w:rPr>
                      <w:rFonts w:hint="default" w:ascii="Times New Roman" w:hAnsi="Times New Roman" w:eastAsia="宋体" w:cs="Times New Roman"/>
                      <w:b/>
                      <w:bCs/>
                      <w:kern w:val="0"/>
                      <w:sz w:val="21"/>
                      <w:szCs w:val="20"/>
                      <w:lang w:val="en-US" w:eastAsia="zh-CN" w:bidi="ar-SA"/>
                    </w:rPr>
                    <w:t>/</w:t>
                  </w:r>
                  <w:r>
                    <w:rPr>
                      <w:rFonts w:hint="default" w:ascii="Times New Roman" w:hAnsi="Times New Roman" w:cs="Times New Roman"/>
                      <w:b/>
                      <w:bCs/>
                      <w:kern w:val="0"/>
                      <w:sz w:val="21"/>
                      <w:szCs w:val="20"/>
                      <w:lang w:val="en-US" w:eastAsia="zh-CN" w:bidi="ar-SA"/>
                    </w:rPr>
                    <w:t>5</w:t>
                  </w:r>
                  <w:r>
                    <w:rPr>
                      <w:rFonts w:hint="default" w:ascii="Times New Roman" w:hAnsi="Times New Roman" w:eastAsia="宋体" w:cs="Times New Roman"/>
                      <w:b/>
                      <w:bCs/>
                      <w:kern w:val="0"/>
                      <w:sz w:val="21"/>
                      <w:szCs w:val="20"/>
                      <w:lang w:val="en-US" w:eastAsia="zh-CN" w:bidi="ar-SA"/>
                    </w:rPr>
                    <w:t>/2</w:t>
                  </w:r>
                  <w:r>
                    <w:rPr>
                      <w:rFonts w:hint="default" w:ascii="Times New Roman" w:hAnsi="Times New Roman" w:cs="Times New Roman"/>
                      <w:b/>
                      <w:bCs/>
                      <w:kern w:val="0"/>
                      <w:sz w:val="21"/>
                      <w:szCs w:val="20"/>
                      <w:lang w:val="en-US" w:eastAsia="zh-CN" w:bidi="ar-SA"/>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33" w:type="pct"/>
                <w:trHeight w:val="425" w:hRule="atLeast"/>
              </w:trPr>
              <w:tc>
                <w:tcPr>
                  <w:tcW w:w="880" w:type="pct"/>
                  <w:gridSpan w:val="2"/>
                  <w:vMerge w:val="restar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kern w:val="0"/>
                      <w:sz w:val="21"/>
                      <w:szCs w:val="20"/>
                      <w:lang w:val="en-US" w:eastAsia="zh-CN" w:bidi="ar-SA"/>
                    </w:rPr>
                  </w:pPr>
                  <w:r>
                    <w:rPr>
                      <w:rFonts w:hint="default" w:ascii="Times New Roman" w:hAnsi="Times New Roman" w:eastAsia="宋体" w:cs="Times New Roman"/>
                      <w:b/>
                      <w:bCs/>
                      <w:kern w:val="0"/>
                      <w:sz w:val="21"/>
                      <w:szCs w:val="20"/>
                      <w:lang w:val="en-US" w:eastAsia="zh-CN" w:bidi="ar-SA"/>
                    </w:rPr>
                    <w:t>采样地点</w:t>
                  </w:r>
                </w:p>
              </w:tc>
              <w:tc>
                <w:tcPr>
                  <w:tcW w:w="942" w:type="pct"/>
                  <w:vMerge w:val="restar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kern w:val="0"/>
                      <w:sz w:val="21"/>
                      <w:szCs w:val="20"/>
                      <w:lang w:val="en-US" w:eastAsia="zh-CN" w:bidi="ar-SA"/>
                    </w:rPr>
                  </w:pPr>
                  <w:r>
                    <w:rPr>
                      <w:rFonts w:hint="default" w:ascii="Times New Roman" w:hAnsi="Times New Roman" w:eastAsia="宋体" w:cs="Times New Roman"/>
                      <w:b/>
                      <w:bCs/>
                      <w:kern w:val="0"/>
                      <w:sz w:val="21"/>
                      <w:szCs w:val="20"/>
                      <w:lang w:val="en-US" w:eastAsia="zh-CN" w:bidi="ar-SA"/>
                    </w:rPr>
                    <w:t>样品编号</w:t>
                  </w:r>
                </w:p>
              </w:tc>
              <w:tc>
                <w:tcPr>
                  <w:tcW w:w="2343" w:type="pct"/>
                  <w:gridSpan w:val="2"/>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kern w:val="0"/>
                      <w:sz w:val="21"/>
                      <w:szCs w:val="20"/>
                      <w:lang w:val="en-US" w:eastAsia="zh-CN" w:bidi="ar-SA"/>
                    </w:rPr>
                  </w:pPr>
                  <w:r>
                    <w:rPr>
                      <w:rFonts w:hint="default" w:ascii="Times New Roman" w:hAnsi="Times New Roman" w:eastAsia="宋体" w:cs="Times New Roman"/>
                      <w:b/>
                      <w:bCs/>
                      <w:kern w:val="0"/>
                      <w:sz w:val="21"/>
                      <w:szCs w:val="20"/>
                      <w:lang w:val="en-US" w:eastAsia="zh-CN" w:bidi="ar-SA"/>
                    </w:rPr>
                    <w:t>监测项目   单位：mg/m³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33" w:type="pct"/>
                <w:trHeight w:val="425" w:hRule="atLeast"/>
              </w:trPr>
              <w:tc>
                <w:tcPr>
                  <w:tcW w:w="880" w:type="pct"/>
                  <w:gridSpan w:val="2"/>
                  <w:vMerge w:val="continue"/>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kern w:val="0"/>
                      <w:sz w:val="21"/>
                      <w:szCs w:val="20"/>
                      <w:lang w:val="en-US" w:eastAsia="zh-CN" w:bidi="ar-SA"/>
                    </w:rPr>
                  </w:pPr>
                </w:p>
              </w:tc>
              <w:tc>
                <w:tcPr>
                  <w:tcW w:w="942" w:type="pct"/>
                  <w:vMerge w:val="continue"/>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kern w:val="0"/>
                      <w:sz w:val="21"/>
                      <w:szCs w:val="20"/>
                      <w:lang w:val="en-US" w:eastAsia="zh-CN" w:bidi="ar-SA"/>
                    </w:rPr>
                  </w:pPr>
                </w:p>
              </w:tc>
              <w:tc>
                <w:tcPr>
                  <w:tcW w:w="2343" w:type="pct"/>
                  <w:gridSpan w:val="2"/>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kern w:val="0"/>
                      <w:sz w:val="21"/>
                      <w:szCs w:val="20"/>
                      <w:lang w:val="en-US" w:eastAsia="zh-CN" w:bidi="ar-SA"/>
                    </w:rPr>
                  </w:pPr>
                  <w:r>
                    <w:rPr>
                      <w:rFonts w:hint="default" w:ascii="Times New Roman" w:hAnsi="Times New Roman" w:eastAsia="宋体" w:cs="Times New Roman"/>
                      <w:b/>
                      <w:bCs/>
                      <w:kern w:val="0"/>
                      <w:sz w:val="21"/>
                      <w:szCs w:val="20"/>
                      <w:lang w:val="en-US" w:eastAsia="zh-CN" w:bidi="ar-SA"/>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33" w:type="pct"/>
                <w:trHeight w:val="425" w:hRule="atLeast"/>
              </w:trPr>
              <w:tc>
                <w:tcPr>
                  <w:tcW w:w="880" w:type="pct"/>
                  <w:gridSpan w:val="2"/>
                  <w:vMerge w:val="restart"/>
                  <w:vAlign w:val="center"/>
                </w:tcPr>
                <w:p>
                  <w:pPr>
                    <w:pStyle w:val="15"/>
                    <w:bidi w:val="0"/>
                    <w:rPr>
                      <w:rFonts w:hint="default" w:ascii="Times New Roman" w:hAnsi="Times New Roman" w:eastAsia="宋体" w:cs="Times New Roman"/>
                      <w:lang w:val="en-US" w:eastAsia="zh-CN"/>
                    </w:rPr>
                  </w:pPr>
                  <w:r>
                    <w:rPr>
                      <w:rFonts w:hint="eastAsia" w:ascii="Times New Roman" w:hAnsi="Times New Roman" w:cs="Times New Roman"/>
                      <w:lang w:val="en-US" w:eastAsia="zh-CN"/>
                    </w:rPr>
                    <w:t>车间门口</w:t>
                  </w:r>
                  <w:r>
                    <w:rPr>
                      <w:rFonts w:hint="default" w:ascii="Times New Roman" w:hAnsi="Times New Roman" w:eastAsia="宋体" w:cs="Times New Roman"/>
                      <w:lang w:val="en-US" w:eastAsia="zh-CN"/>
                    </w:rPr>
                    <w:t>G5</w:t>
                  </w:r>
                </w:p>
              </w:tc>
              <w:tc>
                <w:tcPr>
                  <w:tcW w:w="942" w:type="pct"/>
                  <w:vAlign w:val="center"/>
                </w:tcPr>
                <w:p>
                  <w:pPr>
                    <w:pStyle w:val="15"/>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202205956</w:t>
                  </w:r>
                  <w:r>
                    <w:rPr>
                      <w:rFonts w:hint="default" w:ascii="Times New Roman" w:hAnsi="Times New Roman" w:eastAsia="宋体" w:cs="Times New Roman"/>
                      <w:lang w:val="en-US" w:eastAsia="zh-CN"/>
                    </w:rPr>
                    <w:t>G5-1-1</w:t>
                  </w:r>
                </w:p>
              </w:tc>
              <w:tc>
                <w:tcPr>
                  <w:tcW w:w="2343" w:type="pct"/>
                  <w:gridSpan w:val="2"/>
                  <w:vAlign w:val="center"/>
                </w:tcPr>
                <w:p>
                  <w:pPr>
                    <w:pStyle w:val="15"/>
                    <w:bidi w:val="0"/>
                    <w:ind w:firstLine="0" w:firstLineChars="0"/>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kern w:val="0"/>
                      <w:sz w:val="21"/>
                      <w:szCs w:val="20"/>
                      <w:lang w:val="en-US" w:eastAsia="zh-CN" w:bidi="ar-SA"/>
                    </w:rPr>
                    <w:t>0.47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33" w:type="pct"/>
                <w:trHeight w:val="425" w:hRule="atLeast"/>
              </w:trPr>
              <w:tc>
                <w:tcPr>
                  <w:tcW w:w="880" w:type="pct"/>
                  <w:gridSpan w:val="2"/>
                  <w:vMerge w:val="continue"/>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kern w:val="0"/>
                      <w:sz w:val="21"/>
                      <w:szCs w:val="20"/>
                      <w:lang w:val="en-US" w:eastAsia="zh-CN" w:bidi="ar-SA"/>
                    </w:rPr>
                  </w:pPr>
                </w:p>
              </w:tc>
              <w:tc>
                <w:tcPr>
                  <w:tcW w:w="942" w:type="pct"/>
                  <w:vAlign w:val="center"/>
                </w:tcPr>
                <w:p>
                  <w:pPr>
                    <w:pStyle w:val="15"/>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202205956</w:t>
                  </w:r>
                  <w:r>
                    <w:rPr>
                      <w:rFonts w:hint="default" w:ascii="Times New Roman" w:hAnsi="Times New Roman" w:eastAsia="宋体" w:cs="Times New Roman"/>
                      <w:lang w:val="en-US" w:eastAsia="zh-CN"/>
                    </w:rPr>
                    <w:t>G5-1-2</w:t>
                  </w:r>
                </w:p>
              </w:tc>
              <w:tc>
                <w:tcPr>
                  <w:tcW w:w="2343" w:type="pct"/>
                  <w:gridSpan w:val="2"/>
                  <w:vAlign w:val="center"/>
                </w:tcPr>
                <w:p>
                  <w:pPr>
                    <w:pStyle w:val="15"/>
                    <w:bidi w:val="0"/>
                    <w:ind w:firstLine="0" w:firstLineChars="0"/>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kern w:val="0"/>
                      <w:sz w:val="21"/>
                      <w:szCs w:val="20"/>
                      <w:lang w:val="en-US" w:eastAsia="zh-CN" w:bidi="ar-SA"/>
                    </w:rPr>
                    <w:t>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33" w:type="pct"/>
                <w:trHeight w:val="425" w:hRule="atLeast"/>
              </w:trPr>
              <w:tc>
                <w:tcPr>
                  <w:tcW w:w="880" w:type="pct"/>
                  <w:gridSpan w:val="2"/>
                  <w:vMerge w:val="continue"/>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kern w:val="0"/>
                      <w:sz w:val="21"/>
                      <w:szCs w:val="20"/>
                      <w:lang w:val="en-US" w:eastAsia="zh-CN" w:bidi="ar-SA"/>
                    </w:rPr>
                  </w:pPr>
                </w:p>
              </w:tc>
              <w:tc>
                <w:tcPr>
                  <w:tcW w:w="942" w:type="pct"/>
                  <w:vAlign w:val="center"/>
                </w:tcPr>
                <w:p>
                  <w:pPr>
                    <w:pStyle w:val="15"/>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202205956</w:t>
                  </w:r>
                  <w:r>
                    <w:rPr>
                      <w:rFonts w:hint="default" w:ascii="Times New Roman" w:hAnsi="Times New Roman" w:eastAsia="宋体" w:cs="Times New Roman"/>
                      <w:lang w:val="en-US" w:eastAsia="zh-CN"/>
                    </w:rPr>
                    <w:t>G5-1-3</w:t>
                  </w:r>
                </w:p>
              </w:tc>
              <w:tc>
                <w:tcPr>
                  <w:tcW w:w="2343" w:type="pct"/>
                  <w:gridSpan w:val="2"/>
                  <w:vAlign w:val="center"/>
                </w:tcPr>
                <w:p>
                  <w:pPr>
                    <w:pStyle w:val="15"/>
                    <w:bidi w:val="0"/>
                    <w:ind w:firstLine="0" w:firstLineChars="0"/>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kern w:val="0"/>
                      <w:sz w:val="21"/>
                      <w:szCs w:val="20"/>
                      <w:lang w:val="en-US" w:eastAsia="zh-CN" w:bidi="ar-SA"/>
                    </w:rPr>
                    <w:t>0.52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33" w:type="pct"/>
                <w:trHeight w:val="425" w:hRule="atLeast"/>
              </w:trPr>
              <w:tc>
                <w:tcPr>
                  <w:tcW w:w="880" w:type="pct"/>
                  <w:gridSpan w:val="2"/>
                  <w:vMerge w:val="continue"/>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kern w:val="0"/>
                      <w:sz w:val="21"/>
                      <w:szCs w:val="20"/>
                      <w:lang w:val="en-US" w:eastAsia="zh-CN" w:bidi="ar-SA"/>
                    </w:rPr>
                  </w:pPr>
                </w:p>
              </w:tc>
              <w:tc>
                <w:tcPr>
                  <w:tcW w:w="942" w:type="pct"/>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均值</w:t>
                  </w:r>
                </w:p>
              </w:tc>
              <w:tc>
                <w:tcPr>
                  <w:tcW w:w="2343" w:type="pct"/>
                  <w:gridSpan w:val="2"/>
                  <w:vAlign w:val="center"/>
                </w:tcPr>
                <w:p>
                  <w:pPr>
                    <w:pStyle w:val="15"/>
                    <w:bidi w:val="0"/>
                    <w:ind w:firstLine="0" w:firstLineChars="0"/>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kern w:val="0"/>
                      <w:sz w:val="21"/>
                      <w:szCs w:val="20"/>
                      <w:lang w:val="en-US" w:eastAsia="zh-CN" w:bidi="ar-SA"/>
                    </w:rPr>
                    <w:fldChar w:fldCharType="begin"/>
                  </w:r>
                  <w:r>
                    <w:rPr>
                      <w:rFonts w:hint="default" w:ascii="Times New Roman" w:hAnsi="Times New Roman" w:eastAsia="宋体" w:cs="Times New Roman"/>
                      <w:kern w:val="0"/>
                      <w:sz w:val="21"/>
                      <w:szCs w:val="20"/>
                      <w:lang w:val="en-US" w:eastAsia="zh-CN" w:bidi="ar-SA"/>
                    </w:rPr>
                    <w:instrText xml:space="preserve"> = average(C5:C7) \* MERGEFORMAT </w:instrText>
                  </w:r>
                  <w:r>
                    <w:rPr>
                      <w:rFonts w:hint="default" w:ascii="Times New Roman" w:hAnsi="Times New Roman" w:eastAsia="宋体" w:cs="Times New Roman"/>
                      <w:kern w:val="0"/>
                      <w:sz w:val="21"/>
                      <w:szCs w:val="20"/>
                      <w:lang w:val="en-US" w:eastAsia="zh-CN" w:bidi="ar-SA"/>
                    </w:rPr>
                    <w:fldChar w:fldCharType="separate"/>
                  </w:r>
                  <w:r>
                    <w:rPr>
                      <w:rFonts w:hint="default" w:ascii="Times New Roman" w:hAnsi="Times New Roman" w:eastAsia="宋体" w:cs="Times New Roman"/>
                      <w:kern w:val="0"/>
                      <w:sz w:val="21"/>
                      <w:szCs w:val="20"/>
                      <w:lang w:val="en-US" w:eastAsia="zh-CN" w:bidi="ar-SA"/>
                    </w:rPr>
                    <w:t>0.48</w:t>
                  </w:r>
                  <w:r>
                    <w:rPr>
                      <w:rFonts w:hint="default" w:ascii="Times New Roman" w:hAnsi="Times New Roman" w:eastAsia="宋体" w:cs="Times New Roman"/>
                      <w:kern w:val="0"/>
                      <w:sz w:val="21"/>
                      <w:szCs w:val="20"/>
                      <w:lang w:val="en-US" w:eastAsia="zh-CN" w:bidi="ar-SA"/>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33" w:type="pct"/>
                <w:trHeight w:val="425" w:hRule="atLeast"/>
              </w:trPr>
              <w:tc>
                <w:tcPr>
                  <w:tcW w:w="880" w:type="pct"/>
                  <w:gridSpan w:val="2"/>
                  <w:vMerge w:val="restart"/>
                  <w:vAlign w:val="center"/>
                </w:tcPr>
                <w:p>
                  <w:pPr>
                    <w:pStyle w:val="15"/>
                    <w:bidi w:val="0"/>
                    <w:rPr>
                      <w:rFonts w:hint="default" w:ascii="Times New Roman" w:hAnsi="Times New Roman" w:eastAsia="宋体" w:cs="Times New Roman"/>
                      <w:lang w:val="en-US" w:eastAsia="zh-CN"/>
                    </w:rPr>
                  </w:pPr>
                  <w:r>
                    <w:rPr>
                      <w:rFonts w:hint="eastAsia" w:ascii="Times New Roman" w:hAnsi="Times New Roman" w:cs="Times New Roman"/>
                      <w:lang w:val="en-US" w:eastAsia="zh-CN"/>
                    </w:rPr>
                    <w:t>车间门口</w:t>
                  </w:r>
                  <w:r>
                    <w:rPr>
                      <w:rFonts w:hint="default" w:ascii="Times New Roman" w:hAnsi="Times New Roman" w:eastAsia="宋体" w:cs="Times New Roman"/>
                      <w:lang w:val="en-US" w:eastAsia="zh-CN"/>
                    </w:rPr>
                    <w:t>G6</w:t>
                  </w:r>
                </w:p>
              </w:tc>
              <w:tc>
                <w:tcPr>
                  <w:tcW w:w="942" w:type="pct"/>
                  <w:vAlign w:val="center"/>
                </w:tcPr>
                <w:p>
                  <w:pPr>
                    <w:pStyle w:val="15"/>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202205956</w:t>
                  </w:r>
                  <w:r>
                    <w:rPr>
                      <w:rFonts w:hint="default" w:ascii="Times New Roman" w:hAnsi="Times New Roman" w:eastAsia="宋体" w:cs="Times New Roman"/>
                      <w:lang w:val="en-US" w:eastAsia="zh-CN"/>
                    </w:rPr>
                    <w:t>G6-1-1</w:t>
                  </w:r>
                </w:p>
              </w:tc>
              <w:tc>
                <w:tcPr>
                  <w:tcW w:w="2343" w:type="pct"/>
                  <w:gridSpan w:val="2"/>
                  <w:vAlign w:val="center"/>
                </w:tcPr>
                <w:p>
                  <w:pPr>
                    <w:pStyle w:val="15"/>
                    <w:bidi w:val="0"/>
                    <w:ind w:firstLine="0" w:firstLineChars="0"/>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kern w:val="0"/>
                      <w:sz w:val="21"/>
                      <w:szCs w:val="20"/>
                      <w:lang w:val="en-US" w:eastAsia="zh-CN" w:bidi="ar-SA"/>
                    </w:rPr>
                    <w:t>0.47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33" w:type="pct"/>
                <w:trHeight w:val="425" w:hRule="atLeast"/>
              </w:trPr>
              <w:tc>
                <w:tcPr>
                  <w:tcW w:w="880" w:type="pct"/>
                  <w:gridSpan w:val="2"/>
                  <w:vMerge w:val="continue"/>
                  <w:vAlign w:val="center"/>
                </w:tcPr>
                <w:p>
                  <w:pPr>
                    <w:pStyle w:val="15"/>
                    <w:bidi w:val="0"/>
                    <w:rPr>
                      <w:rFonts w:hint="default" w:ascii="Times New Roman" w:hAnsi="Times New Roman" w:eastAsia="宋体" w:cs="Times New Roman"/>
                      <w:lang w:val="en-US" w:eastAsia="zh-CN"/>
                    </w:rPr>
                  </w:pPr>
                </w:p>
              </w:tc>
              <w:tc>
                <w:tcPr>
                  <w:tcW w:w="942" w:type="pct"/>
                  <w:vAlign w:val="center"/>
                </w:tcPr>
                <w:p>
                  <w:pPr>
                    <w:pStyle w:val="15"/>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202205956</w:t>
                  </w:r>
                  <w:r>
                    <w:rPr>
                      <w:rFonts w:hint="default" w:ascii="Times New Roman" w:hAnsi="Times New Roman" w:eastAsia="宋体" w:cs="Times New Roman"/>
                      <w:lang w:val="en-US" w:eastAsia="zh-CN"/>
                    </w:rPr>
                    <w:t>G6-1-2</w:t>
                  </w:r>
                </w:p>
              </w:tc>
              <w:tc>
                <w:tcPr>
                  <w:tcW w:w="2343" w:type="pct"/>
                  <w:gridSpan w:val="2"/>
                  <w:vAlign w:val="center"/>
                </w:tcPr>
                <w:p>
                  <w:pPr>
                    <w:pStyle w:val="15"/>
                    <w:bidi w:val="0"/>
                    <w:ind w:firstLine="0" w:firstLineChars="0"/>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kern w:val="0"/>
                      <w:sz w:val="21"/>
                      <w:szCs w:val="20"/>
                      <w:lang w:val="en-US" w:eastAsia="zh-CN" w:bidi="ar-SA"/>
                    </w:rPr>
                    <w:t>0.57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33" w:type="pct"/>
                <w:trHeight w:val="425" w:hRule="atLeast"/>
              </w:trPr>
              <w:tc>
                <w:tcPr>
                  <w:tcW w:w="880" w:type="pct"/>
                  <w:gridSpan w:val="2"/>
                  <w:vMerge w:val="continue"/>
                  <w:vAlign w:val="center"/>
                </w:tcPr>
                <w:p>
                  <w:pPr>
                    <w:pStyle w:val="15"/>
                    <w:bidi w:val="0"/>
                    <w:rPr>
                      <w:rFonts w:hint="default" w:ascii="Times New Roman" w:hAnsi="Times New Roman" w:eastAsia="宋体" w:cs="Times New Roman"/>
                      <w:lang w:val="en-US" w:eastAsia="zh-CN"/>
                    </w:rPr>
                  </w:pPr>
                </w:p>
              </w:tc>
              <w:tc>
                <w:tcPr>
                  <w:tcW w:w="942" w:type="pct"/>
                  <w:vAlign w:val="center"/>
                </w:tcPr>
                <w:p>
                  <w:pPr>
                    <w:pStyle w:val="15"/>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202205956</w:t>
                  </w:r>
                  <w:r>
                    <w:rPr>
                      <w:rFonts w:hint="default" w:ascii="Times New Roman" w:hAnsi="Times New Roman" w:eastAsia="宋体" w:cs="Times New Roman"/>
                      <w:lang w:val="en-US" w:eastAsia="zh-CN"/>
                    </w:rPr>
                    <w:t>G6-1-3</w:t>
                  </w:r>
                </w:p>
              </w:tc>
              <w:tc>
                <w:tcPr>
                  <w:tcW w:w="2343" w:type="pct"/>
                  <w:gridSpan w:val="2"/>
                  <w:vAlign w:val="center"/>
                </w:tcPr>
                <w:p>
                  <w:pPr>
                    <w:pStyle w:val="15"/>
                    <w:bidi w:val="0"/>
                    <w:ind w:firstLine="0" w:firstLineChars="0"/>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kern w:val="0"/>
                      <w:sz w:val="21"/>
                      <w:szCs w:val="20"/>
                      <w:lang w:val="en-US" w:eastAsia="zh-CN" w:bidi="ar-SA"/>
                    </w:rPr>
                    <w:t>0.84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33" w:type="pct"/>
                <w:trHeight w:val="425" w:hRule="atLeast"/>
              </w:trPr>
              <w:tc>
                <w:tcPr>
                  <w:tcW w:w="880" w:type="pct"/>
                  <w:gridSpan w:val="2"/>
                  <w:vMerge w:val="continue"/>
                  <w:vAlign w:val="center"/>
                </w:tcPr>
                <w:p>
                  <w:pPr>
                    <w:pStyle w:val="15"/>
                    <w:bidi w:val="0"/>
                    <w:rPr>
                      <w:rFonts w:hint="default" w:ascii="Times New Roman" w:hAnsi="Times New Roman" w:eastAsia="宋体" w:cs="Times New Roman"/>
                      <w:lang w:val="en-US" w:eastAsia="zh-CN"/>
                    </w:rPr>
                  </w:pPr>
                </w:p>
              </w:tc>
              <w:tc>
                <w:tcPr>
                  <w:tcW w:w="942" w:type="pct"/>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均值</w:t>
                  </w:r>
                </w:p>
              </w:tc>
              <w:tc>
                <w:tcPr>
                  <w:tcW w:w="2343" w:type="pct"/>
                  <w:gridSpan w:val="2"/>
                  <w:vAlign w:val="center"/>
                </w:tcPr>
                <w:p>
                  <w:pPr>
                    <w:pStyle w:val="15"/>
                    <w:bidi w:val="0"/>
                    <w:ind w:firstLine="0" w:firstLineChars="0"/>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kern w:val="0"/>
                      <w:sz w:val="21"/>
                      <w:szCs w:val="20"/>
                      <w:lang w:val="en-US" w:eastAsia="zh-CN" w:bidi="ar-SA"/>
                    </w:rPr>
                    <w:fldChar w:fldCharType="begin"/>
                  </w:r>
                  <w:r>
                    <w:rPr>
                      <w:rFonts w:hint="default" w:ascii="Times New Roman" w:hAnsi="Times New Roman" w:eastAsia="宋体" w:cs="Times New Roman"/>
                      <w:kern w:val="0"/>
                      <w:sz w:val="21"/>
                      <w:szCs w:val="20"/>
                      <w:lang w:val="en-US" w:eastAsia="zh-CN" w:bidi="ar-SA"/>
                    </w:rPr>
                    <w:instrText xml:space="preserve"> = average(C9:C11) \* MERGEFORMAT </w:instrText>
                  </w:r>
                  <w:r>
                    <w:rPr>
                      <w:rFonts w:hint="default" w:ascii="Times New Roman" w:hAnsi="Times New Roman" w:eastAsia="宋体" w:cs="Times New Roman"/>
                      <w:kern w:val="0"/>
                      <w:sz w:val="21"/>
                      <w:szCs w:val="20"/>
                      <w:lang w:val="en-US" w:eastAsia="zh-CN" w:bidi="ar-SA"/>
                    </w:rPr>
                    <w:fldChar w:fldCharType="separate"/>
                  </w:r>
                  <w:r>
                    <w:rPr>
                      <w:rFonts w:hint="default" w:ascii="Times New Roman" w:hAnsi="Times New Roman" w:eastAsia="宋体" w:cs="Times New Roman"/>
                      <w:kern w:val="0"/>
                      <w:sz w:val="21"/>
                      <w:szCs w:val="20"/>
                      <w:lang w:val="en-US" w:eastAsia="zh-CN" w:bidi="ar-SA"/>
                    </w:rPr>
                    <w:t>0.63</w:t>
                  </w:r>
                  <w:r>
                    <w:rPr>
                      <w:rFonts w:hint="default" w:ascii="Times New Roman" w:hAnsi="Times New Roman" w:eastAsia="宋体" w:cs="Times New Roman"/>
                      <w:kern w:val="0"/>
                      <w:sz w:val="21"/>
                      <w:szCs w:val="20"/>
                      <w:lang w:val="en-US" w:eastAsia="zh-CN" w:bidi="ar-SA"/>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33" w:type="pct"/>
                <w:trHeight w:val="425" w:hRule="atLeast"/>
              </w:trPr>
              <w:tc>
                <w:tcPr>
                  <w:tcW w:w="1823" w:type="pct"/>
                  <w:gridSpan w:val="3"/>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kern w:val="0"/>
                      <w:sz w:val="21"/>
                      <w:szCs w:val="20"/>
                      <w:lang w:val="en-US" w:eastAsia="zh-CN" w:bidi="ar-SA"/>
                    </w:rPr>
                  </w:pPr>
                  <w:r>
                    <w:rPr>
                      <w:rFonts w:hint="default" w:ascii="Times New Roman" w:hAnsi="Times New Roman" w:eastAsia="宋体" w:cs="Times New Roman"/>
                      <w:b w:val="0"/>
                      <w:bCs w:val="0"/>
                      <w:kern w:val="0"/>
                      <w:sz w:val="21"/>
                      <w:szCs w:val="20"/>
                      <w:lang w:val="en-US" w:eastAsia="zh-CN" w:bidi="ar-SA"/>
                    </w:rPr>
                    <w:t>均值最大值</w:t>
                  </w:r>
                </w:p>
              </w:tc>
              <w:tc>
                <w:tcPr>
                  <w:tcW w:w="2343" w:type="pct"/>
                  <w:gridSpan w:val="2"/>
                  <w:vAlign w:val="center"/>
                </w:tcPr>
                <w:p>
                  <w:pPr>
                    <w:pStyle w:val="15"/>
                    <w:bidi w:val="0"/>
                    <w:ind w:firstLine="0" w:firstLineChars="0"/>
                    <w:rPr>
                      <w:rFonts w:hint="default" w:ascii="Times New Roman" w:hAnsi="Times New Roman" w:eastAsia="宋体" w:cs="Times New Roman"/>
                      <w:kern w:val="0"/>
                      <w:sz w:val="21"/>
                      <w:szCs w:val="20"/>
                      <w:lang w:val="en-US" w:eastAsia="zh-CN" w:bidi="ar-SA"/>
                    </w:rPr>
                  </w:pPr>
                  <w:r>
                    <w:rPr>
                      <w:rFonts w:hint="default" w:ascii="Times New Roman" w:hAnsi="Times New Roman" w:cs="Times New Roman"/>
                      <w:kern w:val="0"/>
                      <w:sz w:val="21"/>
                      <w:szCs w:val="20"/>
                      <w:lang w:val="en-US" w:eastAsia="zh-CN" w:bidi="ar-SA"/>
                    </w:rPr>
                    <w:t>0.63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33" w:type="pct"/>
                <w:trHeight w:val="425" w:hRule="atLeast"/>
              </w:trPr>
              <w:tc>
                <w:tcPr>
                  <w:tcW w:w="1823" w:type="pct"/>
                  <w:gridSpan w:val="3"/>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r>
                    <w:rPr>
                      <w:rFonts w:hint="eastAsia" w:ascii="Times New Roman" w:hAnsi="Times New Roman" w:cs="Times New Roman"/>
                      <w:kern w:val="0"/>
                      <w:sz w:val="21"/>
                      <w:szCs w:val="20"/>
                      <w:lang w:val="en-US" w:eastAsia="zh-CN" w:bidi="ar-SA"/>
                    </w:rPr>
                    <w:t>标准限值</w:t>
                  </w:r>
                </w:p>
              </w:tc>
              <w:tc>
                <w:tcPr>
                  <w:tcW w:w="2343" w:type="pct"/>
                  <w:gridSpan w:val="2"/>
                  <w:vAlign w:val="center"/>
                </w:tcPr>
                <w:p>
                  <w:pPr>
                    <w:pStyle w:val="15"/>
                    <w:bidi w:val="0"/>
                    <w:ind w:firstLine="0" w:firstLineChars="0"/>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33" w:type="pct"/>
                <w:trHeight w:val="425" w:hRule="atLeast"/>
              </w:trPr>
              <w:tc>
                <w:tcPr>
                  <w:tcW w:w="1823" w:type="pct"/>
                  <w:gridSpan w:val="3"/>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kern w:val="0"/>
                      <w:sz w:val="21"/>
                      <w:szCs w:val="20"/>
                      <w:lang w:val="en-US" w:eastAsia="zh-CN" w:bidi="ar-SA"/>
                    </w:rPr>
                  </w:pPr>
                  <w:r>
                    <w:rPr>
                      <w:rFonts w:hint="default" w:ascii="Times New Roman" w:hAnsi="Times New Roman" w:eastAsia="宋体" w:cs="Times New Roman"/>
                      <w:b/>
                      <w:bCs/>
                      <w:kern w:val="0"/>
                      <w:sz w:val="21"/>
                      <w:szCs w:val="20"/>
                      <w:lang w:val="en-US" w:eastAsia="zh-CN" w:bidi="ar-SA"/>
                    </w:rPr>
                    <w:t>达标情况</w:t>
                  </w:r>
                </w:p>
              </w:tc>
              <w:tc>
                <w:tcPr>
                  <w:tcW w:w="2343" w:type="pct"/>
                  <w:gridSpan w:val="2"/>
                  <w:vAlign w:val="center"/>
                </w:tcPr>
                <w:p>
                  <w:pPr>
                    <w:pStyle w:val="15"/>
                    <w:bidi w:val="0"/>
                    <w:ind w:firstLine="0" w:firstLineChars="0"/>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b/>
                      <w:bCs/>
                      <w:lang w:val="en-US"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33" w:type="pct"/>
                <w:trHeight w:val="113" w:hRule="exact"/>
              </w:trPr>
              <w:tc>
                <w:tcPr>
                  <w:tcW w:w="4166" w:type="pct"/>
                  <w:gridSpan w:val="5"/>
                  <w:vAlign w:val="center"/>
                </w:tcPr>
                <w:p>
                  <w:pPr>
                    <w:pStyle w:val="15"/>
                    <w:bidi w:val="0"/>
                    <w:ind w:firstLine="0" w:firstLineChars="0"/>
                    <w:rPr>
                      <w:rFonts w:hint="default" w:ascii="Times New Roman" w:hAnsi="Times New Roman" w:eastAsia="宋体" w:cs="Times New Roman"/>
                      <w:b/>
                      <w:bCs/>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33" w:type="pct"/>
                <w:trHeight w:val="425" w:hRule="atLeast"/>
              </w:trPr>
              <w:tc>
                <w:tcPr>
                  <w:tcW w:w="1823" w:type="pct"/>
                  <w:gridSpan w:val="3"/>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kern w:val="0"/>
                      <w:sz w:val="21"/>
                      <w:szCs w:val="20"/>
                      <w:lang w:val="en-US" w:eastAsia="zh-CN" w:bidi="ar-SA"/>
                    </w:rPr>
                  </w:pPr>
                  <w:r>
                    <w:rPr>
                      <w:rFonts w:hint="default" w:ascii="Times New Roman" w:hAnsi="Times New Roman" w:eastAsia="宋体" w:cs="Times New Roman"/>
                      <w:b/>
                      <w:bCs/>
                      <w:kern w:val="0"/>
                      <w:sz w:val="21"/>
                      <w:szCs w:val="20"/>
                      <w:lang w:val="en-US" w:eastAsia="zh-CN" w:bidi="ar-SA"/>
                    </w:rPr>
                    <w:t>采样时间</w:t>
                  </w:r>
                </w:p>
              </w:tc>
              <w:tc>
                <w:tcPr>
                  <w:tcW w:w="2343" w:type="pct"/>
                  <w:gridSpan w:val="2"/>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kern w:val="0"/>
                      <w:sz w:val="21"/>
                      <w:szCs w:val="20"/>
                      <w:lang w:val="en-US" w:eastAsia="zh-CN" w:bidi="ar-SA"/>
                    </w:rPr>
                  </w:pPr>
                  <w:r>
                    <w:rPr>
                      <w:rFonts w:hint="default" w:ascii="Times New Roman" w:hAnsi="Times New Roman" w:eastAsia="宋体" w:cs="Times New Roman"/>
                      <w:b/>
                      <w:bCs/>
                      <w:kern w:val="0"/>
                      <w:sz w:val="21"/>
                      <w:szCs w:val="20"/>
                      <w:lang w:val="en-US" w:eastAsia="zh-CN" w:bidi="ar-SA"/>
                    </w:rPr>
                    <w:t>202</w:t>
                  </w:r>
                  <w:r>
                    <w:rPr>
                      <w:rFonts w:hint="default" w:ascii="Times New Roman" w:hAnsi="Times New Roman" w:cs="Times New Roman"/>
                      <w:b/>
                      <w:bCs/>
                      <w:kern w:val="0"/>
                      <w:sz w:val="21"/>
                      <w:szCs w:val="20"/>
                      <w:lang w:val="en-US" w:eastAsia="zh-CN" w:bidi="ar-SA"/>
                    </w:rPr>
                    <w:t>2</w:t>
                  </w:r>
                  <w:r>
                    <w:rPr>
                      <w:rFonts w:hint="default" w:ascii="Times New Roman" w:hAnsi="Times New Roman" w:eastAsia="宋体" w:cs="Times New Roman"/>
                      <w:b/>
                      <w:bCs/>
                      <w:kern w:val="0"/>
                      <w:sz w:val="21"/>
                      <w:szCs w:val="20"/>
                      <w:lang w:val="en-US" w:eastAsia="zh-CN" w:bidi="ar-SA"/>
                    </w:rPr>
                    <w:t>/</w:t>
                  </w:r>
                  <w:r>
                    <w:rPr>
                      <w:rFonts w:hint="default" w:ascii="Times New Roman" w:hAnsi="Times New Roman" w:cs="Times New Roman"/>
                      <w:b/>
                      <w:bCs/>
                      <w:kern w:val="0"/>
                      <w:sz w:val="21"/>
                      <w:szCs w:val="20"/>
                      <w:lang w:val="en-US" w:eastAsia="zh-CN" w:bidi="ar-SA"/>
                    </w:rPr>
                    <w:t>5</w:t>
                  </w:r>
                  <w:r>
                    <w:rPr>
                      <w:rFonts w:hint="default" w:ascii="Times New Roman" w:hAnsi="Times New Roman" w:eastAsia="宋体" w:cs="Times New Roman"/>
                      <w:b/>
                      <w:bCs/>
                      <w:kern w:val="0"/>
                      <w:sz w:val="21"/>
                      <w:szCs w:val="20"/>
                      <w:lang w:val="en-US" w:eastAsia="zh-CN" w:bidi="ar-SA"/>
                    </w:rPr>
                    <w:t>/2</w:t>
                  </w:r>
                  <w:r>
                    <w:rPr>
                      <w:rFonts w:hint="default" w:ascii="Times New Roman" w:hAnsi="Times New Roman" w:cs="Times New Roman"/>
                      <w:b/>
                      <w:bCs/>
                      <w:kern w:val="0"/>
                      <w:sz w:val="21"/>
                      <w:szCs w:val="20"/>
                      <w:lang w:val="en-US" w:eastAsia="zh-CN" w:bidi="ar-SA"/>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33" w:type="pct"/>
                <w:trHeight w:val="425" w:hRule="atLeast"/>
              </w:trPr>
              <w:tc>
                <w:tcPr>
                  <w:tcW w:w="880" w:type="pct"/>
                  <w:gridSpan w:val="2"/>
                  <w:vMerge w:val="restar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kern w:val="0"/>
                      <w:sz w:val="21"/>
                      <w:szCs w:val="20"/>
                      <w:lang w:val="en-US" w:eastAsia="zh-CN" w:bidi="ar-SA"/>
                    </w:rPr>
                  </w:pPr>
                  <w:r>
                    <w:rPr>
                      <w:rFonts w:hint="default" w:ascii="Times New Roman" w:hAnsi="Times New Roman" w:eastAsia="宋体" w:cs="Times New Roman"/>
                      <w:b/>
                      <w:bCs/>
                      <w:kern w:val="0"/>
                      <w:sz w:val="21"/>
                      <w:szCs w:val="20"/>
                      <w:lang w:val="en-US" w:eastAsia="zh-CN" w:bidi="ar-SA"/>
                    </w:rPr>
                    <w:t>采样地点</w:t>
                  </w:r>
                </w:p>
              </w:tc>
              <w:tc>
                <w:tcPr>
                  <w:tcW w:w="942" w:type="pct"/>
                  <w:vMerge w:val="restart"/>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kern w:val="0"/>
                      <w:sz w:val="21"/>
                      <w:szCs w:val="20"/>
                      <w:lang w:val="en-US" w:eastAsia="zh-CN" w:bidi="ar-SA"/>
                    </w:rPr>
                  </w:pPr>
                  <w:r>
                    <w:rPr>
                      <w:rFonts w:hint="default" w:ascii="Times New Roman" w:hAnsi="Times New Roman" w:eastAsia="宋体" w:cs="Times New Roman"/>
                      <w:b/>
                      <w:bCs/>
                      <w:kern w:val="0"/>
                      <w:sz w:val="21"/>
                      <w:szCs w:val="20"/>
                      <w:lang w:val="en-US" w:eastAsia="zh-CN" w:bidi="ar-SA"/>
                    </w:rPr>
                    <w:t>样品编号</w:t>
                  </w:r>
                </w:p>
              </w:tc>
              <w:tc>
                <w:tcPr>
                  <w:tcW w:w="2343" w:type="pct"/>
                  <w:gridSpan w:val="2"/>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kern w:val="0"/>
                      <w:sz w:val="21"/>
                      <w:szCs w:val="20"/>
                      <w:lang w:val="en-US" w:eastAsia="zh-CN" w:bidi="ar-SA"/>
                    </w:rPr>
                  </w:pPr>
                  <w:r>
                    <w:rPr>
                      <w:rFonts w:hint="default" w:ascii="Times New Roman" w:hAnsi="Times New Roman" w:eastAsia="宋体" w:cs="Times New Roman"/>
                      <w:b/>
                      <w:bCs/>
                      <w:kern w:val="0"/>
                      <w:sz w:val="21"/>
                      <w:szCs w:val="20"/>
                      <w:lang w:val="en-US" w:eastAsia="zh-CN" w:bidi="ar-SA"/>
                    </w:rPr>
                    <w:t>监测项目   单位：mg/m³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33" w:type="pct"/>
                <w:trHeight w:val="425" w:hRule="atLeast"/>
              </w:trPr>
              <w:tc>
                <w:tcPr>
                  <w:tcW w:w="880" w:type="pct"/>
                  <w:gridSpan w:val="2"/>
                  <w:vMerge w:val="continue"/>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kern w:val="0"/>
                      <w:sz w:val="21"/>
                      <w:szCs w:val="20"/>
                      <w:lang w:val="en-US" w:eastAsia="zh-CN" w:bidi="ar-SA"/>
                    </w:rPr>
                  </w:pPr>
                </w:p>
              </w:tc>
              <w:tc>
                <w:tcPr>
                  <w:tcW w:w="942" w:type="pct"/>
                  <w:vMerge w:val="continue"/>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kern w:val="0"/>
                      <w:sz w:val="21"/>
                      <w:szCs w:val="20"/>
                      <w:lang w:val="en-US" w:eastAsia="zh-CN" w:bidi="ar-SA"/>
                    </w:rPr>
                  </w:pPr>
                </w:p>
              </w:tc>
              <w:tc>
                <w:tcPr>
                  <w:tcW w:w="2343" w:type="pct"/>
                  <w:gridSpan w:val="2"/>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kern w:val="0"/>
                      <w:sz w:val="21"/>
                      <w:szCs w:val="20"/>
                      <w:lang w:val="en-US" w:eastAsia="zh-CN" w:bidi="ar-SA"/>
                    </w:rPr>
                  </w:pPr>
                  <w:r>
                    <w:rPr>
                      <w:rFonts w:hint="default" w:ascii="Times New Roman" w:hAnsi="Times New Roman" w:eastAsia="宋体" w:cs="Times New Roman"/>
                      <w:b/>
                      <w:bCs/>
                      <w:kern w:val="0"/>
                      <w:sz w:val="21"/>
                      <w:szCs w:val="20"/>
                      <w:lang w:val="en-US" w:eastAsia="zh-CN" w:bidi="ar-SA"/>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33" w:type="pct"/>
                <w:trHeight w:val="425" w:hRule="atLeast"/>
              </w:trPr>
              <w:tc>
                <w:tcPr>
                  <w:tcW w:w="1751" w:type="dxa"/>
                  <w:gridSpan w:val="2"/>
                  <w:vMerge w:val="restart"/>
                  <w:vAlign w:val="center"/>
                </w:tcPr>
                <w:p>
                  <w:pPr>
                    <w:pStyle w:val="15"/>
                    <w:bidi w:val="0"/>
                    <w:ind w:firstLine="0" w:firstLineChars="0"/>
                    <w:rPr>
                      <w:rFonts w:hint="default" w:ascii="Times New Roman" w:hAnsi="Times New Roman" w:eastAsia="宋体" w:cs="Times New Roman"/>
                      <w:b/>
                      <w:bCs/>
                      <w:kern w:val="0"/>
                      <w:sz w:val="21"/>
                      <w:szCs w:val="20"/>
                      <w:lang w:val="en-US" w:eastAsia="zh-CN" w:bidi="ar-SA"/>
                    </w:rPr>
                  </w:pPr>
                  <w:r>
                    <w:rPr>
                      <w:rFonts w:hint="eastAsia" w:ascii="Times New Roman" w:hAnsi="Times New Roman" w:cs="Times New Roman"/>
                      <w:lang w:val="en-US" w:eastAsia="zh-CN"/>
                    </w:rPr>
                    <w:t>车间门口</w:t>
                  </w:r>
                  <w:r>
                    <w:rPr>
                      <w:rFonts w:hint="default" w:ascii="Times New Roman" w:hAnsi="Times New Roman" w:eastAsia="宋体" w:cs="Times New Roman"/>
                      <w:lang w:val="en-US" w:eastAsia="zh-CN"/>
                    </w:rPr>
                    <w:t>G5</w:t>
                  </w:r>
                </w:p>
              </w:tc>
              <w:tc>
                <w:tcPr>
                  <w:tcW w:w="942" w:type="pct"/>
                  <w:vAlign w:val="center"/>
                </w:tcPr>
                <w:p>
                  <w:pPr>
                    <w:pStyle w:val="15"/>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202205956</w:t>
                  </w:r>
                  <w:r>
                    <w:rPr>
                      <w:rFonts w:hint="default" w:ascii="Times New Roman" w:hAnsi="Times New Roman" w:eastAsia="宋体" w:cs="Times New Roman"/>
                      <w:lang w:val="en-US" w:eastAsia="zh-CN"/>
                    </w:rPr>
                    <w:t>G5-2-1</w:t>
                  </w:r>
                </w:p>
              </w:tc>
              <w:tc>
                <w:tcPr>
                  <w:tcW w:w="2343" w:type="pct"/>
                  <w:gridSpan w:val="2"/>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0.83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33" w:type="pct"/>
                <w:trHeight w:val="425" w:hRule="atLeast"/>
              </w:trPr>
              <w:tc>
                <w:tcPr>
                  <w:tcW w:w="880" w:type="pct"/>
                  <w:gridSpan w:val="2"/>
                  <w:vMerge w:val="continue"/>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kern w:val="0"/>
                      <w:sz w:val="21"/>
                      <w:szCs w:val="20"/>
                      <w:lang w:val="en-US" w:eastAsia="zh-CN" w:bidi="ar-SA"/>
                    </w:rPr>
                  </w:pPr>
                </w:p>
              </w:tc>
              <w:tc>
                <w:tcPr>
                  <w:tcW w:w="942" w:type="pct"/>
                  <w:vAlign w:val="center"/>
                </w:tcPr>
                <w:p>
                  <w:pPr>
                    <w:pStyle w:val="15"/>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202205956</w:t>
                  </w:r>
                  <w:r>
                    <w:rPr>
                      <w:rFonts w:hint="default" w:ascii="Times New Roman" w:hAnsi="Times New Roman" w:eastAsia="宋体" w:cs="Times New Roman"/>
                      <w:lang w:val="en-US" w:eastAsia="zh-CN"/>
                    </w:rPr>
                    <w:t>G5-2-2</w:t>
                  </w:r>
                </w:p>
              </w:tc>
              <w:tc>
                <w:tcPr>
                  <w:tcW w:w="2343" w:type="pct"/>
                  <w:gridSpan w:val="2"/>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33" w:type="pct"/>
                <w:trHeight w:val="425" w:hRule="atLeast"/>
              </w:trPr>
              <w:tc>
                <w:tcPr>
                  <w:tcW w:w="880" w:type="pct"/>
                  <w:gridSpan w:val="2"/>
                  <w:vMerge w:val="continue"/>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kern w:val="0"/>
                      <w:sz w:val="21"/>
                      <w:szCs w:val="20"/>
                      <w:lang w:val="en-US" w:eastAsia="zh-CN" w:bidi="ar-SA"/>
                    </w:rPr>
                  </w:pPr>
                </w:p>
              </w:tc>
              <w:tc>
                <w:tcPr>
                  <w:tcW w:w="942" w:type="pct"/>
                  <w:vAlign w:val="center"/>
                </w:tcPr>
                <w:p>
                  <w:pPr>
                    <w:pStyle w:val="15"/>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202205956</w:t>
                  </w:r>
                  <w:r>
                    <w:rPr>
                      <w:rFonts w:hint="default" w:ascii="Times New Roman" w:hAnsi="Times New Roman" w:eastAsia="宋体" w:cs="Times New Roman"/>
                      <w:lang w:val="en-US" w:eastAsia="zh-CN"/>
                    </w:rPr>
                    <w:t>G5-2-3</w:t>
                  </w:r>
                </w:p>
              </w:tc>
              <w:tc>
                <w:tcPr>
                  <w:tcW w:w="2343" w:type="pct"/>
                  <w:gridSpan w:val="2"/>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33" w:type="pct"/>
                <w:trHeight w:val="425" w:hRule="atLeast"/>
              </w:trPr>
              <w:tc>
                <w:tcPr>
                  <w:tcW w:w="880" w:type="pct"/>
                  <w:gridSpan w:val="2"/>
                  <w:vMerge w:val="continue"/>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kern w:val="0"/>
                      <w:sz w:val="21"/>
                      <w:szCs w:val="20"/>
                      <w:lang w:val="en-US" w:eastAsia="zh-CN" w:bidi="ar-SA"/>
                    </w:rPr>
                  </w:pPr>
                </w:p>
              </w:tc>
              <w:tc>
                <w:tcPr>
                  <w:tcW w:w="942" w:type="pct"/>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均值</w:t>
                  </w:r>
                </w:p>
              </w:tc>
              <w:tc>
                <w:tcPr>
                  <w:tcW w:w="2343" w:type="pct"/>
                  <w:gridSpan w:val="2"/>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fldChar w:fldCharType="begin"/>
                  </w:r>
                  <w:r>
                    <w:rPr>
                      <w:rFonts w:hint="default" w:ascii="Times New Roman" w:hAnsi="Times New Roman" w:eastAsia="宋体" w:cs="Times New Roman"/>
                      <w:lang w:val="en-US" w:eastAsia="zh-CN"/>
                    </w:rPr>
                    <w:instrText xml:space="preserve"> = average(C5:C7) \* MERGEFORMAT </w:instrText>
                  </w:r>
                  <w:r>
                    <w:rPr>
                      <w:rFonts w:hint="default" w:ascii="Times New Roman" w:hAnsi="Times New Roman" w:eastAsia="宋体" w:cs="Times New Roman"/>
                      <w:lang w:val="en-US" w:eastAsia="zh-CN"/>
                    </w:rPr>
                    <w:fldChar w:fldCharType="separate"/>
                  </w:r>
                  <w:r>
                    <w:rPr>
                      <w:rFonts w:hint="default" w:ascii="Times New Roman" w:hAnsi="Times New Roman" w:eastAsia="宋体" w:cs="Times New Roman"/>
                      <w:lang w:val="en-US" w:eastAsia="zh-CN"/>
                    </w:rPr>
                    <w:t>1.06</w:t>
                  </w:r>
                  <w:r>
                    <w:rPr>
                      <w:rFonts w:hint="default" w:ascii="Times New Roman" w:hAnsi="Times New Roman" w:eastAsia="宋体" w:cs="Times New Roman"/>
                      <w:lang w:val="en-US" w:eastAsia="zh-C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33" w:type="pct"/>
                <w:trHeight w:val="425" w:hRule="atLeast"/>
              </w:trPr>
              <w:tc>
                <w:tcPr>
                  <w:tcW w:w="1751" w:type="dxa"/>
                  <w:gridSpan w:val="2"/>
                  <w:vMerge w:val="restart"/>
                  <w:vAlign w:val="center"/>
                </w:tcPr>
                <w:p>
                  <w:pPr>
                    <w:pStyle w:val="15"/>
                    <w:bidi w:val="0"/>
                    <w:ind w:firstLine="0" w:firstLineChars="0"/>
                    <w:rPr>
                      <w:rFonts w:hint="default" w:ascii="Times New Roman" w:hAnsi="Times New Roman" w:eastAsia="宋体" w:cs="Times New Roman"/>
                      <w:b/>
                      <w:bCs/>
                      <w:kern w:val="0"/>
                      <w:sz w:val="21"/>
                      <w:szCs w:val="20"/>
                      <w:lang w:val="en-US" w:eastAsia="zh-CN" w:bidi="ar-SA"/>
                    </w:rPr>
                  </w:pPr>
                  <w:r>
                    <w:rPr>
                      <w:rFonts w:hint="eastAsia" w:ascii="Times New Roman" w:hAnsi="Times New Roman" w:cs="Times New Roman"/>
                      <w:lang w:val="en-US" w:eastAsia="zh-CN"/>
                    </w:rPr>
                    <w:t>车间门口</w:t>
                  </w:r>
                  <w:r>
                    <w:rPr>
                      <w:rFonts w:hint="default" w:ascii="Times New Roman" w:hAnsi="Times New Roman" w:eastAsia="宋体" w:cs="Times New Roman"/>
                      <w:lang w:val="en-US" w:eastAsia="zh-CN"/>
                    </w:rPr>
                    <w:t>G6</w:t>
                  </w:r>
                </w:p>
              </w:tc>
              <w:tc>
                <w:tcPr>
                  <w:tcW w:w="942" w:type="pct"/>
                  <w:vAlign w:val="center"/>
                </w:tcPr>
                <w:p>
                  <w:pPr>
                    <w:pStyle w:val="15"/>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202205956</w:t>
                  </w:r>
                  <w:r>
                    <w:rPr>
                      <w:rFonts w:hint="default" w:ascii="Times New Roman" w:hAnsi="Times New Roman" w:eastAsia="宋体" w:cs="Times New Roman"/>
                      <w:lang w:val="en-US" w:eastAsia="zh-CN"/>
                    </w:rPr>
                    <w:t>G6-2-1</w:t>
                  </w:r>
                </w:p>
              </w:tc>
              <w:tc>
                <w:tcPr>
                  <w:tcW w:w="2343" w:type="pct"/>
                  <w:gridSpan w:val="2"/>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0.69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33" w:type="pct"/>
                <w:trHeight w:val="425" w:hRule="atLeast"/>
              </w:trPr>
              <w:tc>
                <w:tcPr>
                  <w:tcW w:w="880" w:type="pct"/>
                  <w:gridSpan w:val="2"/>
                  <w:vMerge w:val="continue"/>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kern w:val="0"/>
                      <w:sz w:val="21"/>
                      <w:szCs w:val="20"/>
                      <w:lang w:val="en-US" w:eastAsia="zh-CN" w:bidi="ar-SA"/>
                    </w:rPr>
                  </w:pPr>
                </w:p>
              </w:tc>
              <w:tc>
                <w:tcPr>
                  <w:tcW w:w="942" w:type="pct"/>
                  <w:vAlign w:val="center"/>
                </w:tcPr>
                <w:p>
                  <w:pPr>
                    <w:pStyle w:val="15"/>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202205956</w:t>
                  </w:r>
                  <w:r>
                    <w:rPr>
                      <w:rFonts w:hint="default" w:ascii="Times New Roman" w:hAnsi="Times New Roman" w:eastAsia="宋体" w:cs="Times New Roman"/>
                      <w:lang w:val="en-US" w:eastAsia="zh-CN"/>
                    </w:rPr>
                    <w:t>G6-2-2</w:t>
                  </w:r>
                </w:p>
              </w:tc>
              <w:tc>
                <w:tcPr>
                  <w:tcW w:w="2343" w:type="pct"/>
                  <w:gridSpan w:val="2"/>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0.77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33" w:type="pct"/>
                <w:trHeight w:val="425" w:hRule="atLeast"/>
              </w:trPr>
              <w:tc>
                <w:tcPr>
                  <w:tcW w:w="880" w:type="pct"/>
                  <w:gridSpan w:val="2"/>
                  <w:vMerge w:val="continue"/>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kern w:val="0"/>
                      <w:sz w:val="21"/>
                      <w:szCs w:val="20"/>
                      <w:lang w:val="en-US" w:eastAsia="zh-CN" w:bidi="ar-SA"/>
                    </w:rPr>
                  </w:pPr>
                </w:p>
              </w:tc>
              <w:tc>
                <w:tcPr>
                  <w:tcW w:w="942" w:type="pct"/>
                  <w:vAlign w:val="center"/>
                </w:tcPr>
                <w:p>
                  <w:pPr>
                    <w:pStyle w:val="15"/>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202205956</w:t>
                  </w:r>
                  <w:r>
                    <w:rPr>
                      <w:rFonts w:hint="default" w:ascii="Times New Roman" w:hAnsi="Times New Roman" w:eastAsia="宋体" w:cs="Times New Roman"/>
                      <w:lang w:val="en-US" w:eastAsia="zh-CN"/>
                    </w:rPr>
                    <w:t>G6-2-3</w:t>
                  </w:r>
                </w:p>
              </w:tc>
              <w:tc>
                <w:tcPr>
                  <w:tcW w:w="2343" w:type="pct"/>
                  <w:gridSpan w:val="2"/>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0.82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33" w:type="pct"/>
                <w:trHeight w:val="475" w:hRule="atLeast"/>
              </w:trPr>
              <w:tc>
                <w:tcPr>
                  <w:tcW w:w="880" w:type="pct"/>
                  <w:gridSpan w:val="2"/>
                  <w:vMerge w:val="continue"/>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kern w:val="0"/>
                      <w:sz w:val="21"/>
                      <w:szCs w:val="20"/>
                      <w:lang w:val="en-US" w:eastAsia="zh-CN" w:bidi="ar-SA"/>
                    </w:rPr>
                  </w:pPr>
                </w:p>
              </w:tc>
              <w:tc>
                <w:tcPr>
                  <w:tcW w:w="942" w:type="pct"/>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均值</w:t>
                  </w:r>
                </w:p>
              </w:tc>
              <w:tc>
                <w:tcPr>
                  <w:tcW w:w="2343" w:type="pct"/>
                  <w:gridSpan w:val="2"/>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fldChar w:fldCharType="begin"/>
                  </w:r>
                  <w:r>
                    <w:rPr>
                      <w:rFonts w:hint="default" w:ascii="Times New Roman" w:hAnsi="Times New Roman" w:eastAsia="宋体" w:cs="Times New Roman"/>
                      <w:lang w:val="en-US" w:eastAsia="zh-CN"/>
                    </w:rPr>
                    <w:instrText xml:space="preserve"> = average(C9:C11) \* MERGEFORMAT </w:instrText>
                  </w:r>
                  <w:r>
                    <w:rPr>
                      <w:rFonts w:hint="default" w:ascii="Times New Roman" w:hAnsi="Times New Roman" w:eastAsia="宋体" w:cs="Times New Roman"/>
                      <w:lang w:val="en-US" w:eastAsia="zh-CN"/>
                    </w:rPr>
                    <w:fldChar w:fldCharType="separate"/>
                  </w:r>
                  <w:r>
                    <w:rPr>
                      <w:rFonts w:hint="default" w:ascii="Times New Roman" w:hAnsi="Times New Roman" w:eastAsia="宋体" w:cs="Times New Roman"/>
                      <w:lang w:val="en-US" w:eastAsia="zh-CN"/>
                    </w:rPr>
                    <w:t>0.76</w:t>
                  </w:r>
                  <w:r>
                    <w:rPr>
                      <w:rFonts w:hint="default" w:ascii="Times New Roman" w:hAnsi="Times New Roman" w:eastAsia="宋体" w:cs="Times New Roman"/>
                      <w:lang w:val="en-US" w:eastAsia="zh-C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1823" w:type="pct"/>
                  <w:gridSpan w:val="3"/>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kern w:val="0"/>
                      <w:sz w:val="21"/>
                      <w:szCs w:val="20"/>
                      <w:lang w:val="en-US" w:eastAsia="zh-CN" w:bidi="ar-SA"/>
                    </w:rPr>
                  </w:pPr>
                  <w:r>
                    <w:rPr>
                      <w:rFonts w:hint="default" w:ascii="Times New Roman" w:hAnsi="Times New Roman" w:eastAsia="宋体" w:cs="Times New Roman"/>
                      <w:b w:val="0"/>
                      <w:bCs w:val="0"/>
                      <w:kern w:val="0"/>
                      <w:sz w:val="21"/>
                      <w:szCs w:val="20"/>
                      <w:lang w:val="en-US" w:eastAsia="zh-CN" w:bidi="ar-SA"/>
                    </w:rPr>
                    <w:t>均值最大值</w:t>
                  </w:r>
                </w:p>
              </w:tc>
              <w:tc>
                <w:tcPr>
                  <w:tcW w:w="2343" w:type="pct"/>
                  <w:gridSpan w:val="2"/>
                  <w:vAlign w:val="center"/>
                </w:tcPr>
                <w:p>
                  <w:pPr>
                    <w:pStyle w:val="15"/>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1.06</w:t>
                  </w:r>
                </w:p>
              </w:tc>
              <w:tc>
                <w:tcPr>
                  <w:tcW w:w="0" w:type="auto"/>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0.24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33" w:type="pct"/>
                <w:trHeight w:val="425" w:hRule="atLeast"/>
              </w:trPr>
              <w:tc>
                <w:tcPr>
                  <w:tcW w:w="1823" w:type="pct"/>
                  <w:gridSpan w:val="3"/>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0"/>
                      <w:lang w:val="en-US" w:eastAsia="zh-CN" w:bidi="ar-SA"/>
                    </w:rPr>
                  </w:pPr>
                  <w:r>
                    <w:rPr>
                      <w:rFonts w:hint="eastAsia" w:ascii="Times New Roman" w:hAnsi="Times New Roman" w:cs="Times New Roman"/>
                      <w:kern w:val="0"/>
                      <w:sz w:val="21"/>
                      <w:szCs w:val="20"/>
                      <w:lang w:val="en-US" w:eastAsia="zh-CN" w:bidi="ar-SA"/>
                    </w:rPr>
                    <w:t>标准限值</w:t>
                  </w:r>
                </w:p>
              </w:tc>
              <w:tc>
                <w:tcPr>
                  <w:tcW w:w="2343" w:type="pct"/>
                  <w:gridSpan w:val="2"/>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833" w:type="pct"/>
                <w:trHeight w:val="425" w:hRule="atLeast"/>
              </w:trPr>
              <w:tc>
                <w:tcPr>
                  <w:tcW w:w="1823" w:type="pct"/>
                  <w:gridSpan w:val="3"/>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kern w:val="0"/>
                      <w:sz w:val="21"/>
                      <w:szCs w:val="20"/>
                      <w:lang w:val="en-US" w:eastAsia="zh-CN" w:bidi="ar-SA"/>
                    </w:rPr>
                  </w:pPr>
                  <w:r>
                    <w:rPr>
                      <w:rFonts w:hint="default" w:ascii="Times New Roman" w:hAnsi="Times New Roman" w:eastAsia="宋体" w:cs="Times New Roman"/>
                      <w:b/>
                      <w:bCs/>
                      <w:kern w:val="0"/>
                      <w:sz w:val="21"/>
                      <w:szCs w:val="20"/>
                      <w:lang w:val="en-US" w:eastAsia="zh-CN" w:bidi="ar-SA"/>
                    </w:rPr>
                    <w:t>达标情况</w:t>
                  </w:r>
                </w:p>
              </w:tc>
              <w:tc>
                <w:tcPr>
                  <w:tcW w:w="2343" w:type="pct"/>
                  <w:gridSpan w:val="2"/>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b/>
                      <w:bCs/>
                      <w:lang w:val="en-US" w:eastAsia="zh-CN"/>
                    </w:rPr>
                    <w:t>达标</w:t>
                  </w:r>
                </w:p>
              </w:tc>
            </w:tr>
          </w:tbl>
          <w:p>
            <w:pPr>
              <w:keepNext w:val="0"/>
              <w:keepLines w:val="0"/>
              <w:pageBreakBefore w:val="0"/>
              <w:widowControl w:val="0"/>
              <w:kinsoku/>
              <w:wordWrap/>
              <w:overflowPunct/>
              <w:topLinePunct w:val="0"/>
              <w:autoSpaceDE/>
              <w:autoSpaceDN/>
              <w:bidi w:val="0"/>
              <w:adjustRightInd/>
              <w:snapToGrid/>
              <w:spacing w:before="167" w:beforeLines="50"/>
              <w:jc w:val="center"/>
              <w:textAlignment w:val="auto"/>
              <w:rPr>
                <w:rFonts w:hint="default" w:ascii="Times New Roman" w:hAnsi="Times New Roman" w:eastAsia="宋体" w:cs="Times New Roman"/>
                <w:b/>
                <w:bCs/>
                <w:sz w:val="24"/>
                <w:lang w:val="en-US" w:eastAsia="zh-CN"/>
              </w:rPr>
            </w:pPr>
            <w:r>
              <w:rPr>
                <w:rFonts w:hint="default" w:ascii="Times New Roman" w:hAnsi="Times New Roman" w:eastAsia="宋体" w:cs="Times New Roman"/>
                <w:b/>
                <w:bCs/>
                <w:sz w:val="24"/>
                <w:lang w:val="zh-CN"/>
              </w:rPr>
              <w:t>表</w:t>
            </w:r>
            <w:r>
              <w:rPr>
                <w:rFonts w:hint="default" w:ascii="Times New Roman" w:hAnsi="Times New Roman" w:eastAsia="宋体" w:cs="Times New Roman"/>
                <w:b/>
                <w:bCs/>
                <w:sz w:val="24"/>
                <w:lang w:val="en-US" w:eastAsia="zh-CN"/>
              </w:rPr>
              <w:t>8</w:t>
            </w:r>
            <w:r>
              <w:rPr>
                <w:rFonts w:hint="default" w:ascii="Times New Roman" w:hAnsi="Times New Roman" w:eastAsia="宋体" w:cs="Times New Roman"/>
                <w:b/>
                <w:bCs/>
                <w:sz w:val="24"/>
              </w:rPr>
              <w:t>-</w:t>
            </w:r>
            <w:r>
              <w:rPr>
                <w:rFonts w:hint="default" w:ascii="Times New Roman" w:hAnsi="Times New Roman" w:eastAsia="宋体" w:cs="Times New Roman"/>
                <w:b/>
                <w:bCs/>
                <w:sz w:val="24"/>
                <w:lang w:val="en-US" w:eastAsia="zh-CN"/>
              </w:rPr>
              <w:t>6</w:t>
            </w:r>
            <w:r>
              <w:rPr>
                <w:rFonts w:hint="default" w:ascii="Times New Roman" w:hAnsi="Times New Roman" w:eastAsia="宋体" w:cs="Times New Roman"/>
                <w:b/>
                <w:bCs/>
                <w:sz w:val="24"/>
              </w:rPr>
              <w:t xml:space="preserve">  </w:t>
            </w:r>
            <w:r>
              <w:rPr>
                <w:rFonts w:hint="default" w:ascii="Times New Roman" w:hAnsi="Times New Roman" w:eastAsia="宋体" w:cs="Times New Roman"/>
                <w:b/>
                <w:bCs/>
                <w:sz w:val="24"/>
                <w:lang w:val="en-US" w:eastAsia="zh-CN"/>
              </w:rPr>
              <w:t>无组织</w:t>
            </w:r>
            <w:r>
              <w:rPr>
                <w:rFonts w:hint="default" w:ascii="Times New Roman" w:hAnsi="Times New Roman" w:eastAsia="宋体" w:cs="Times New Roman"/>
                <w:b/>
                <w:bCs/>
                <w:sz w:val="24"/>
              </w:rPr>
              <w:t>监测</w:t>
            </w:r>
            <w:r>
              <w:rPr>
                <w:rFonts w:hint="default" w:ascii="Times New Roman" w:hAnsi="Times New Roman" w:eastAsia="宋体" w:cs="Times New Roman"/>
                <w:b/>
                <w:bCs/>
                <w:sz w:val="24"/>
                <w:lang w:val="en-US" w:eastAsia="zh-CN"/>
              </w:rPr>
              <w:t>期间气象参数表</w:t>
            </w:r>
          </w:p>
          <w:p>
            <w:pPr>
              <w:pStyle w:val="15"/>
              <w:bidi w:val="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颗粒物（总悬浮颗粒物）：</w:t>
            </w:r>
          </w:p>
          <w:tbl>
            <w:tblPr>
              <w:tblStyle w:val="12"/>
              <w:tblW w:w="500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15" w:type="dxa"/>
                <w:left w:w="15" w:type="dxa"/>
                <w:bottom w:w="15" w:type="dxa"/>
                <w:right w:w="15" w:type="dxa"/>
              </w:tblCellMar>
            </w:tblPr>
            <w:tblGrid>
              <w:gridCol w:w="1078"/>
              <w:gridCol w:w="1017"/>
              <w:gridCol w:w="1234"/>
              <w:gridCol w:w="1477"/>
              <w:gridCol w:w="1097"/>
              <w:gridCol w:w="964"/>
              <w:gridCol w:w="14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397" w:hRule="atLeast"/>
              </w:trPr>
              <w:tc>
                <w:tcPr>
                  <w:tcW w:w="650" w:type="pct"/>
                  <w:shd w:val="clear" w:color="auto" w:fill="auto"/>
                  <w:vAlign w:val="center"/>
                  <mc:AlternateContent>
                    <mc:Choice Requires="wpsCustomData">
                      <wpsCustomData:diagonals>
                        <wpsCustomData:diagonal from="10000" to="30000">
                          <wpsCustomData:border w:val="single" w:color="auto" w:sz="4" w:space="0"/>
                        </wpsCustomData:diagonal>
                      </wpsCustomData:diagonals>
                    </mc:Choice>
                  </mc:AlternateContent>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kern w:val="0"/>
                      <w:sz w:val="21"/>
                      <w:szCs w:val="21"/>
                      <w:lang w:val="en-US" w:eastAsia="zh-CN" w:bidi="ar-SA"/>
                    </w:rPr>
                  </w:pPr>
                </w:p>
                <w:p>
                  <w:pPr>
                    <w:widowControl w:val="0"/>
                    <w:overflowPunct w:val="0"/>
                    <w:bidi w:val="0"/>
                    <w:adjustRightInd w:val="0"/>
                    <w:spacing w:line="240" w:lineRule="auto"/>
                    <w:ind w:firstLine="0" w:firstLineChars="0"/>
                    <w:jc w:val="center"/>
                    <w:textAlignment w:val="baseline"/>
                    <mc:AlternateContent>
                      <mc:Choice Requires="wpsCustomData">
                        <wpsCustomData:diagonalParaType/>
                      </mc:Choice>
                    </mc:AlternateContent>
                    <w:rPr>
                      <w:rFonts w:hint="default" w:ascii="Times New Roman" w:hAnsi="Times New Roman" w:eastAsia="宋体" w:cs="Times New Roman"/>
                      <w:b/>
                      <w:bCs/>
                      <w:kern w:val="0"/>
                      <w:sz w:val="21"/>
                      <w:szCs w:val="21"/>
                      <w:lang w:val="en-US" w:eastAsia="zh-CN" w:bidi="ar-SA"/>
                    </w:rPr>
                  </w:pPr>
                  <w:r>
                    <w:rPr>
                      <w:rFonts w:hint="default" w:ascii="Times New Roman" w:hAnsi="Times New Roman" w:eastAsia="宋体" w:cs="Times New Roman"/>
                      <w:b/>
                      <w:bCs/>
                      <w:kern w:val="0"/>
                      <w:sz w:val="21"/>
                      <w:szCs w:val="21"/>
                      <w:lang w:val="en-US" w:eastAsia="zh-CN" w:bidi="ar-SA"/>
                    </w:rPr>
                    <w:t>期</w:t>
                  </w:r>
                </w:p>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kern w:val="0"/>
                      <w:sz w:val="21"/>
                      <w:szCs w:val="21"/>
                      <w:lang w:val="en-US" w:eastAsia="zh-CN" w:bidi="ar-SA"/>
                    </w:rPr>
                  </w:pPr>
                </w:p>
              </w:tc>
              <w:tc>
                <w:tcPr>
                  <w:tcW w:w="613" w:type="pct"/>
                  <w:shd w:val="clear" w:color="auto" w:fill="auto"/>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kern w:val="0"/>
                      <w:sz w:val="21"/>
                      <w:szCs w:val="21"/>
                      <w:lang w:val="en-US" w:eastAsia="zh-CN" w:bidi="ar-SA"/>
                    </w:rPr>
                  </w:pPr>
                  <w:r>
                    <w:rPr>
                      <w:rFonts w:hint="default" w:ascii="Times New Roman" w:hAnsi="Times New Roman" w:eastAsia="宋体" w:cs="Times New Roman"/>
                      <w:b/>
                      <w:bCs/>
                      <w:kern w:val="0"/>
                      <w:sz w:val="21"/>
                      <w:szCs w:val="21"/>
                      <w:lang w:val="en-US" w:eastAsia="zh-CN" w:bidi="ar-SA"/>
                    </w:rPr>
                    <w:t>频次</w:t>
                  </w:r>
                </w:p>
              </w:tc>
              <w:tc>
                <w:tcPr>
                  <w:tcW w:w="744" w:type="pct"/>
                  <w:shd w:val="clear" w:color="auto" w:fill="auto"/>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kern w:val="0"/>
                      <w:sz w:val="21"/>
                      <w:szCs w:val="21"/>
                      <w:lang w:val="en-US" w:eastAsia="en-US" w:bidi="ar-SA"/>
                    </w:rPr>
                  </w:pPr>
                  <w:r>
                    <w:rPr>
                      <w:rFonts w:hint="default" w:ascii="Times New Roman" w:hAnsi="Times New Roman" w:eastAsia="宋体" w:cs="Times New Roman"/>
                      <w:b/>
                      <w:bCs/>
                      <w:kern w:val="0"/>
                      <w:sz w:val="21"/>
                      <w:szCs w:val="21"/>
                      <w:lang w:val="en-US" w:eastAsia="zh-CN" w:bidi="ar-SA"/>
                    </w:rPr>
                    <w:t>气温（K）</w:t>
                  </w:r>
                </w:p>
              </w:tc>
              <w:tc>
                <w:tcPr>
                  <w:tcW w:w="890" w:type="pct"/>
                  <w:shd w:val="clear" w:color="auto" w:fill="auto"/>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kern w:val="0"/>
                      <w:sz w:val="21"/>
                      <w:szCs w:val="21"/>
                      <w:lang w:val="en-US" w:eastAsia="en-US" w:bidi="ar-SA"/>
                    </w:rPr>
                  </w:pPr>
                  <w:r>
                    <w:rPr>
                      <w:rFonts w:hint="default" w:ascii="Times New Roman" w:hAnsi="Times New Roman" w:eastAsia="宋体" w:cs="Times New Roman"/>
                      <w:b/>
                      <w:bCs/>
                      <w:kern w:val="0"/>
                      <w:sz w:val="21"/>
                      <w:szCs w:val="21"/>
                      <w:lang w:val="en-US" w:eastAsia="zh-CN" w:bidi="ar-SA"/>
                    </w:rPr>
                    <w:t>大气压（kPa）</w:t>
                  </w:r>
                </w:p>
              </w:tc>
              <w:tc>
                <w:tcPr>
                  <w:tcW w:w="661" w:type="pct"/>
                  <w:shd w:val="clear" w:color="auto" w:fill="auto"/>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kern w:val="0"/>
                      <w:sz w:val="21"/>
                      <w:szCs w:val="21"/>
                      <w:lang w:val="en-US" w:eastAsia="en-US" w:bidi="ar-SA"/>
                    </w:rPr>
                  </w:pPr>
                  <w:r>
                    <w:rPr>
                      <w:rFonts w:hint="default" w:ascii="Times New Roman" w:hAnsi="Times New Roman" w:eastAsia="宋体" w:cs="Times New Roman"/>
                      <w:b/>
                      <w:bCs/>
                      <w:kern w:val="0"/>
                      <w:sz w:val="21"/>
                      <w:szCs w:val="21"/>
                      <w:lang w:val="en-US" w:eastAsia="zh-CN" w:bidi="ar-SA"/>
                    </w:rPr>
                    <w:t>湿度（%）</w:t>
                  </w:r>
                </w:p>
              </w:tc>
              <w:tc>
                <w:tcPr>
                  <w:tcW w:w="581" w:type="pct"/>
                  <w:shd w:val="clear" w:color="auto" w:fill="auto"/>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kern w:val="0"/>
                      <w:sz w:val="21"/>
                      <w:szCs w:val="21"/>
                      <w:lang w:val="en-US" w:eastAsia="en-US" w:bidi="ar-SA"/>
                    </w:rPr>
                  </w:pPr>
                  <w:r>
                    <w:rPr>
                      <w:rFonts w:hint="default" w:ascii="Times New Roman" w:hAnsi="Times New Roman" w:eastAsia="宋体" w:cs="Times New Roman"/>
                      <w:b/>
                      <w:bCs/>
                      <w:kern w:val="0"/>
                      <w:sz w:val="21"/>
                      <w:szCs w:val="21"/>
                      <w:lang w:val="en-US" w:eastAsia="zh-CN" w:bidi="ar-SA"/>
                    </w:rPr>
                    <w:t>风向</w:t>
                  </w:r>
                </w:p>
              </w:tc>
              <w:tc>
                <w:tcPr>
                  <w:tcW w:w="859" w:type="pct"/>
                  <w:shd w:val="clear" w:color="auto" w:fill="auto"/>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kern w:val="0"/>
                      <w:sz w:val="21"/>
                      <w:szCs w:val="21"/>
                      <w:lang w:val="en-US" w:eastAsia="zh-CN" w:bidi="ar-SA"/>
                    </w:rPr>
                  </w:pPr>
                  <w:r>
                    <w:rPr>
                      <w:rFonts w:hint="default" w:ascii="Times New Roman" w:hAnsi="Times New Roman" w:eastAsia="宋体" w:cs="Times New Roman"/>
                      <w:b/>
                      <w:bCs/>
                      <w:kern w:val="0"/>
                      <w:sz w:val="21"/>
                      <w:szCs w:val="21"/>
                      <w:lang w:val="en-US" w:eastAsia="zh-CN" w:bidi="ar-SA"/>
                    </w:rPr>
                    <w:t>风速（m/s）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397" w:hRule="atLeast"/>
              </w:trPr>
              <w:tc>
                <w:tcPr>
                  <w:tcW w:w="650" w:type="pct"/>
                  <w:vMerge w:val="restart"/>
                  <w:shd w:val="clear" w:color="auto" w:fill="auto"/>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2022/5/26</w:t>
                  </w:r>
                </w:p>
              </w:tc>
              <w:tc>
                <w:tcPr>
                  <w:tcW w:w="613" w:type="pct"/>
                  <w:shd w:val="clear" w:color="auto" w:fill="auto"/>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第一次</w:t>
                  </w:r>
                </w:p>
              </w:tc>
              <w:tc>
                <w:tcPr>
                  <w:tcW w:w="1234" w:type="dxa"/>
                  <w:shd w:val="clear" w:color="auto" w:fill="auto"/>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294.4</w:t>
                  </w:r>
                </w:p>
              </w:tc>
              <w:tc>
                <w:tcPr>
                  <w:tcW w:w="1477" w:type="dxa"/>
                  <w:shd w:val="clear" w:color="auto" w:fill="auto"/>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100.9</w:t>
                  </w:r>
                </w:p>
              </w:tc>
              <w:tc>
                <w:tcPr>
                  <w:tcW w:w="1097" w:type="dxa"/>
                  <w:shd w:val="clear" w:color="auto" w:fill="auto"/>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57.4</w:t>
                  </w:r>
                </w:p>
              </w:tc>
              <w:tc>
                <w:tcPr>
                  <w:tcW w:w="964" w:type="dxa"/>
                  <w:shd w:val="clear" w:color="auto" w:fill="auto"/>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东</w:t>
                  </w:r>
                </w:p>
              </w:tc>
              <w:tc>
                <w:tcPr>
                  <w:tcW w:w="1425" w:type="dxa"/>
                  <w:shd w:val="clear" w:color="auto" w:fill="auto"/>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397" w:hRule="atLeast"/>
              </w:trPr>
              <w:tc>
                <w:tcPr>
                  <w:tcW w:w="650" w:type="pct"/>
                  <w:vMerge w:val="continue"/>
                  <w:shd w:val="clear" w:color="auto" w:fill="auto"/>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1"/>
                      <w:lang w:val="en-US" w:eastAsia="zh-CN" w:bidi="ar-SA"/>
                    </w:rPr>
                  </w:pPr>
                </w:p>
              </w:tc>
              <w:tc>
                <w:tcPr>
                  <w:tcW w:w="613" w:type="pct"/>
                  <w:shd w:val="clear" w:color="auto" w:fill="auto"/>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第二次</w:t>
                  </w:r>
                </w:p>
              </w:tc>
              <w:tc>
                <w:tcPr>
                  <w:tcW w:w="1234" w:type="dxa"/>
                  <w:shd w:val="clear" w:color="auto" w:fill="auto"/>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295.3</w:t>
                  </w:r>
                </w:p>
              </w:tc>
              <w:tc>
                <w:tcPr>
                  <w:tcW w:w="1477" w:type="dxa"/>
                  <w:shd w:val="clear" w:color="auto" w:fill="auto"/>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100.8</w:t>
                  </w:r>
                </w:p>
              </w:tc>
              <w:tc>
                <w:tcPr>
                  <w:tcW w:w="1097" w:type="dxa"/>
                  <w:shd w:val="clear" w:color="auto" w:fill="auto"/>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53.3</w:t>
                  </w:r>
                </w:p>
              </w:tc>
              <w:tc>
                <w:tcPr>
                  <w:tcW w:w="964" w:type="dxa"/>
                  <w:shd w:val="clear" w:color="auto" w:fill="auto"/>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东</w:t>
                  </w:r>
                </w:p>
              </w:tc>
              <w:tc>
                <w:tcPr>
                  <w:tcW w:w="1425" w:type="dxa"/>
                  <w:shd w:val="clear" w:color="auto" w:fill="auto"/>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397" w:hRule="atLeast"/>
              </w:trPr>
              <w:tc>
                <w:tcPr>
                  <w:tcW w:w="650" w:type="pct"/>
                  <w:vMerge w:val="continue"/>
                  <w:shd w:val="clear" w:color="auto" w:fill="auto"/>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1"/>
                      <w:lang w:val="en-US" w:eastAsia="zh-CN" w:bidi="ar-SA"/>
                    </w:rPr>
                  </w:pPr>
                </w:p>
              </w:tc>
              <w:tc>
                <w:tcPr>
                  <w:tcW w:w="613" w:type="pct"/>
                  <w:shd w:val="clear" w:color="auto" w:fill="auto"/>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第三次</w:t>
                  </w:r>
                </w:p>
              </w:tc>
              <w:tc>
                <w:tcPr>
                  <w:tcW w:w="1234" w:type="dxa"/>
                  <w:shd w:val="clear" w:color="auto" w:fill="auto"/>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294.9</w:t>
                  </w:r>
                </w:p>
              </w:tc>
              <w:tc>
                <w:tcPr>
                  <w:tcW w:w="1477" w:type="dxa"/>
                  <w:shd w:val="clear" w:color="auto" w:fill="auto"/>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100.9</w:t>
                  </w:r>
                </w:p>
              </w:tc>
              <w:tc>
                <w:tcPr>
                  <w:tcW w:w="1097" w:type="dxa"/>
                  <w:shd w:val="clear" w:color="auto" w:fill="auto"/>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52.1</w:t>
                  </w:r>
                </w:p>
              </w:tc>
              <w:tc>
                <w:tcPr>
                  <w:tcW w:w="964" w:type="dxa"/>
                  <w:shd w:val="clear" w:color="auto" w:fill="auto"/>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东</w:t>
                  </w:r>
                </w:p>
              </w:tc>
              <w:tc>
                <w:tcPr>
                  <w:tcW w:w="1425" w:type="dxa"/>
                  <w:shd w:val="clear" w:color="auto" w:fill="auto"/>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397" w:hRule="atLeast"/>
              </w:trPr>
              <w:tc>
                <w:tcPr>
                  <w:tcW w:w="650" w:type="pct"/>
                  <w:vMerge w:val="restart"/>
                  <w:shd w:val="clear" w:color="auto" w:fill="auto"/>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2022/5/27</w:t>
                  </w:r>
                </w:p>
              </w:tc>
              <w:tc>
                <w:tcPr>
                  <w:tcW w:w="613" w:type="pct"/>
                  <w:shd w:val="clear" w:color="auto" w:fill="auto"/>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第一次</w:t>
                  </w:r>
                </w:p>
              </w:tc>
              <w:tc>
                <w:tcPr>
                  <w:tcW w:w="1234" w:type="dxa"/>
                  <w:shd w:val="clear" w:color="auto" w:fill="auto"/>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300.2</w:t>
                  </w:r>
                </w:p>
              </w:tc>
              <w:tc>
                <w:tcPr>
                  <w:tcW w:w="1477" w:type="dxa"/>
                  <w:shd w:val="clear" w:color="auto" w:fill="auto"/>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100.6</w:t>
                  </w:r>
                </w:p>
              </w:tc>
              <w:tc>
                <w:tcPr>
                  <w:tcW w:w="1097" w:type="dxa"/>
                  <w:shd w:val="clear" w:color="auto" w:fill="auto"/>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52.3</w:t>
                  </w:r>
                </w:p>
              </w:tc>
              <w:tc>
                <w:tcPr>
                  <w:tcW w:w="964" w:type="dxa"/>
                  <w:shd w:val="clear" w:color="auto" w:fill="auto"/>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东</w:t>
                  </w:r>
                </w:p>
              </w:tc>
              <w:tc>
                <w:tcPr>
                  <w:tcW w:w="1425" w:type="dxa"/>
                  <w:shd w:val="clear" w:color="auto" w:fill="auto"/>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397" w:hRule="atLeast"/>
              </w:trPr>
              <w:tc>
                <w:tcPr>
                  <w:tcW w:w="650" w:type="pct"/>
                  <w:vMerge w:val="continue"/>
                  <w:shd w:val="clear" w:color="auto" w:fill="auto"/>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1"/>
                      <w:lang w:val="en-US" w:eastAsia="zh-CN" w:bidi="ar-SA"/>
                    </w:rPr>
                  </w:pPr>
                </w:p>
              </w:tc>
              <w:tc>
                <w:tcPr>
                  <w:tcW w:w="613" w:type="pct"/>
                  <w:shd w:val="clear" w:color="auto" w:fill="auto"/>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第二次</w:t>
                  </w:r>
                </w:p>
              </w:tc>
              <w:tc>
                <w:tcPr>
                  <w:tcW w:w="1234" w:type="dxa"/>
                  <w:shd w:val="clear" w:color="auto" w:fill="auto"/>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300.9</w:t>
                  </w:r>
                </w:p>
              </w:tc>
              <w:tc>
                <w:tcPr>
                  <w:tcW w:w="1477" w:type="dxa"/>
                  <w:shd w:val="clear" w:color="auto" w:fill="auto"/>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100.4</w:t>
                  </w:r>
                </w:p>
              </w:tc>
              <w:tc>
                <w:tcPr>
                  <w:tcW w:w="1097" w:type="dxa"/>
                  <w:shd w:val="clear" w:color="auto" w:fill="auto"/>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51.2</w:t>
                  </w:r>
                </w:p>
              </w:tc>
              <w:tc>
                <w:tcPr>
                  <w:tcW w:w="964" w:type="dxa"/>
                  <w:shd w:val="clear" w:color="auto" w:fill="auto"/>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东</w:t>
                  </w:r>
                </w:p>
              </w:tc>
              <w:tc>
                <w:tcPr>
                  <w:tcW w:w="1425" w:type="dxa"/>
                  <w:shd w:val="clear" w:color="auto" w:fill="auto"/>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5" w:type="dxa"/>
                  <w:left w:w="15" w:type="dxa"/>
                  <w:bottom w:w="15" w:type="dxa"/>
                  <w:right w:w="15" w:type="dxa"/>
                </w:tblCellMar>
              </w:tblPrEx>
              <w:trPr>
                <w:trHeight w:val="397" w:hRule="atLeast"/>
              </w:trPr>
              <w:tc>
                <w:tcPr>
                  <w:tcW w:w="650" w:type="pct"/>
                  <w:vMerge w:val="continue"/>
                  <w:shd w:val="clear" w:color="auto" w:fill="auto"/>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1"/>
                      <w:lang w:val="en-US" w:eastAsia="zh-CN" w:bidi="ar-SA"/>
                    </w:rPr>
                  </w:pPr>
                </w:p>
              </w:tc>
              <w:tc>
                <w:tcPr>
                  <w:tcW w:w="613" w:type="pct"/>
                  <w:shd w:val="clear" w:color="auto" w:fill="auto"/>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第三次</w:t>
                  </w:r>
                </w:p>
              </w:tc>
              <w:tc>
                <w:tcPr>
                  <w:tcW w:w="1234" w:type="dxa"/>
                  <w:shd w:val="clear" w:color="auto" w:fill="auto"/>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301.3</w:t>
                  </w:r>
                </w:p>
              </w:tc>
              <w:tc>
                <w:tcPr>
                  <w:tcW w:w="1477" w:type="dxa"/>
                  <w:shd w:val="clear" w:color="auto" w:fill="auto"/>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100.2</w:t>
                  </w:r>
                </w:p>
              </w:tc>
              <w:tc>
                <w:tcPr>
                  <w:tcW w:w="1097" w:type="dxa"/>
                  <w:shd w:val="clear" w:color="auto" w:fill="auto"/>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50.4</w:t>
                  </w:r>
                </w:p>
              </w:tc>
              <w:tc>
                <w:tcPr>
                  <w:tcW w:w="964" w:type="dxa"/>
                  <w:shd w:val="clear" w:color="auto" w:fill="auto"/>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东</w:t>
                  </w:r>
                </w:p>
              </w:tc>
              <w:tc>
                <w:tcPr>
                  <w:tcW w:w="1425" w:type="dxa"/>
                  <w:shd w:val="clear" w:color="auto" w:fill="auto"/>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2.1</w:t>
                  </w:r>
                </w:p>
              </w:tc>
            </w:tr>
          </w:tbl>
          <w:p>
            <w:pPr>
              <w:pStyle w:val="2"/>
              <w:keepNext w:val="0"/>
              <w:keepLines w:val="0"/>
              <w:pageBreakBefore w:val="0"/>
              <w:widowControl w:val="0"/>
              <w:kinsoku/>
              <w:wordWrap/>
              <w:overflowPunct/>
              <w:topLinePunct w:val="0"/>
              <w:autoSpaceDE w:val="0"/>
              <w:autoSpaceDN w:val="0"/>
              <w:bidi w:val="0"/>
              <w:adjustRightInd w:val="0"/>
              <w:snapToGrid/>
              <w:spacing w:before="167" w:beforeLines="50"/>
              <w:jc w:val="both"/>
              <w:textAlignment w:val="auto"/>
              <w:rPr>
                <w:rFonts w:hint="default" w:ascii="Times New Roman" w:hAnsi="Times New Roman" w:eastAsia="宋体" w:cs="Times New Roman"/>
                <w:sz w:val="21"/>
                <w:szCs w:val="21"/>
                <w:vertAlign w:val="baseline"/>
                <w:lang w:val="zh-CN"/>
              </w:rPr>
            </w:pPr>
            <w:r>
              <w:rPr>
                <w:rFonts w:hint="default" w:ascii="Times New Roman" w:hAnsi="Times New Roman" w:eastAsia="宋体" w:cs="Times New Roman"/>
                <w:sz w:val="21"/>
                <w:szCs w:val="21"/>
                <w:vertAlign w:val="baseline"/>
                <w:lang w:val="zh-CN"/>
              </w:rPr>
              <w:t>非甲烷总烃：</w:t>
            </w:r>
          </w:p>
          <w:tbl>
            <w:tblPr>
              <w:tblStyle w:val="12"/>
              <w:tblW w:w="500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17" w:type="dxa"/>
                <w:left w:w="57" w:type="dxa"/>
                <w:bottom w:w="17" w:type="dxa"/>
                <w:right w:w="57" w:type="dxa"/>
              </w:tblCellMar>
            </w:tblPr>
            <w:tblGrid>
              <w:gridCol w:w="1163"/>
              <w:gridCol w:w="1147"/>
              <w:gridCol w:w="1074"/>
              <w:gridCol w:w="1464"/>
              <w:gridCol w:w="1084"/>
              <w:gridCol w:w="949"/>
              <w:gridCol w:w="14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7" w:type="dxa"/>
                  <w:left w:w="57" w:type="dxa"/>
                  <w:bottom w:w="17" w:type="dxa"/>
                  <w:right w:w="57" w:type="dxa"/>
                </w:tblCellMar>
              </w:tblPrEx>
              <w:trPr>
                <w:trHeight w:val="397" w:hRule="atLeast"/>
              </w:trPr>
              <w:tc>
                <w:tcPr>
                  <w:tcW w:w="701" w:type="pct"/>
                  <w:shd w:val="clear" w:color="auto" w:fill="auto"/>
                  <w:vAlign w:val="center"/>
                  <mc:AlternateContent>
                    <mc:Choice Requires="wpsCustomData">
                      <wpsCustomData:diagonals>
                        <wpsCustomData:diagonal from="10000" to="30000">
                          <wpsCustomData:border w:val="single" w:color="auto" w:sz="4" w:space="0"/>
                        </wpsCustomData:diagonal>
                      </wpsCustomData:diagonals>
                    </mc:Choice>
                  </mc:AlternateContent>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kern w:val="0"/>
                      <w:sz w:val="21"/>
                      <w:szCs w:val="20"/>
                      <w:lang w:val="en-US" w:eastAsia="zh-CN" w:bidi="ar-SA"/>
                    </w:rPr>
                  </w:pPr>
                </w:p>
                <w:p>
                  <w:pPr>
                    <w:widowControl w:val="0"/>
                    <w:overflowPunct w:val="0"/>
                    <w:bidi w:val="0"/>
                    <w:adjustRightInd w:val="0"/>
                    <w:spacing w:line="240" w:lineRule="auto"/>
                    <w:ind w:firstLine="0" w:firstLineChars="0"/>
                    <w:jc w:val="center"/>
                    <w:textAlignment w:val="baseline"/>
                    <mc:AlternateContent>
                      <mc:Choice Requires="wpsCustomData">
                        <wpsCustomData:diagonalParaType/>
                      </mc:Choice>
                    </mc:AlternateContent>
                    <w:rPr>
                      <w:rFonts w:hint="default" w:ascii="Times New Roman" w:hAnsi="Times New Roman" w:eastAsia="宋体" w:cs="Times New Roman"/>
                      <w:b/>
                      <w:bCs/>
                      <w:kern w:val="0"/>
                      <w:sz w:val="21"/>
                      <w:szCs w:val="20"/>
                      <w:lang w:val="en-US" w:eastAsia="zh-CN" w:bidi="ar-SA"/>
                    </w:rPr>
                  </w:pPr>
                  <w:r>
                    <w:rPr>
                      <w:rFonts w:hint="default" w:ascii="Times New Roman" w:hAnsi="Times New Roman" w:eastAsia="宋体" w:cs="Times New Roman"/>
                      <w:b/>
                      <w:bCs/>
                      <w:kern w:val="0"/>
                      <w:sz w:val="21"/>
                      <w:szCs w:val="20"/>
                      <w:lang w:val="en-US" w:eastAsia="zh-CN" w:bidi="ar-SA"/>
                    </w:rPr>
                    <w:t>日期</w:t>
                  </w:r>
                </w:p>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kern w:val="0"/>
                      <w:sz w:val="21"/>
                      <w:szCs w:val="20"/>
                      <w:lang w:val="en-US" w:eastAsia="zh-CN" w:bidi="ar-SA"/>
                    </w:rPr>
                  </w:pPr>
                </w:p>
              </w:tc>
              <w:tc>
                <w:tcPr>
                  <w:tcW w:w="691" w:type="pct"/>
                  <w:shd w:val="clear" w:color="auto" w:fill="auto"/>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kern w:val="0"/>
                      <w:sz w:val="21"/>
                      <w:szCs w:val="20"/>
                      <w:lang w:val="en-US" w:eastAsia="zh-CN" w:bidi="ar-SA"/>
                    </w:rPr>
                  </w:pPr>
                  <w:r>
                    <w:rPr>
                      <w:rFonts w:hint="default" w:ascii="Times New Roman" w:hAnsi="Times New Roman" w:eastAsia="宋体" w:cs="Times New Roman"/>
                      <w:b/>
                      <w:bCs/>
                      <w:kern w:val="0"/>
                      <w:sz w:val="21"/>
                      <w:szCs w:val="20"/>
                      <w:lang w:val="en-US" w:eastAsia="zh-CN" w:bidi="ar-SA"/>
                    </w:rPr>
                    <w:t>点位</w:t>
                  </w:r>
                </w:p>
              </w:tc>
              <w:tc>
                <w:tcPr>
                  <w:tcW w:w="647" w:type="pct"/>
                  <w:shd w:val="clear" w:color="auto" w:fill="auto"/>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kern w:val="0"/>
                      <w:sz w:val="21"/>
                      <w:szCs w:val="20"/>
                      <w:lang w:val="en-US" w:eastAsia="en-US" w:bidi="ar-SA"/>
                    </w:rPr>
                  </w:pPr>
                  <w:r>
                    <w:rPr>
                      <w:rFonts w:hint="default" w:ascii="Times New Roman" w:hAnsi="Times New Roman" w:eastAsia="宋体" w:cs="Times New Roman"/>
                      <w:b/>
                      <w:bCs/>
                      <w:kern w:val="0"/>
                      <w:sz w:val="21"/>
                      <w:szCs w:val="20"/>
                      <w:lang w:val="en-US" w:eastAsia="zh-CN" w:bidi="ar-SA"/>
                    </w:rPr>
                    <w:t>气温（K）</w:t>
                  </w:r>
                </w:p>
              </w:tc>
              <w:tc>
                <w:tcPr>
                  <w:tcW w:w="882" w:type="pct"/>
                  <w:shd w:val="clear" w:color="auto" w:fill="auto"/>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kern w:val="0"/>
                      <w:sz w:val="21"/>
                      <w:szCs w:val="20"/>
                      <w:lang w:val="en-US" w:eastAsia="en-US" w:bidi="ar-SA"/>
                    </w:rPr>
                  </w:pPr>
                  <w:r>
                    <w:rPr>
                      <w:rFonts w:hint="default" w:ascii="Times New Roman" w:hAnsi="Times New Roman" w:eastAsia="宋体" w:cs="Times New Roman"/>
                      <w:b/>
                      <w:bCs/>
                      <w:kern w:val="0"/>
                      <w:sz w:val="21"/>
                      <w:szCs w:val="20"/>
                      <w:lang w:val="en-US" w:eastAsia="zh-CN" w:bidi="ar-SA"/>
                    </w:rPr>
                    <w:t>大气压（kPa）</w:t>
                  </w:r>
                </w:p>
              </w:tc>
              <w:tc>
                <w:tcPr>
                  <w:tcW w:w="653" w:type="pct"/>
                  <w:shd w:val="clear" w:color="auto" w:fill="auto"/>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kern w:val="0"/>
                      <w:sz w:val="21"/>
                      <w:szCs w:val="20"/>
                      <w:lang w:val="en-US" w:eastAsia="en-US" w:bidi="ar-SA"/>
                    </w:rPr>
                  </w:pPr>
                  <w:r>
                    <w:rPr>
                      <w:rFonts w:hint="default" w:ascii="Times New Roman" w:hAnsi="Times New Roman" w:eastAsia="宋体" w:cs="Times New Roman"/>
                      <w:b/>
                      <w:bCs/>
                      <w:kern w:val="0"/>
                      <w:sz w:val="21"/>
                      <w:szCs w:val="20"/>
                      <w:lang w:val="en-US" w:eastAsia="zh-CN" w:bidi="ar-SA"/>
                    </w:rPr>
                    <w:t>湿度（%）</w:t>
                  </w:r>
                </w:p>
              </w:tc>
              <w:tc>
                <w:tcPr>
                  <w:tcW w:w="572" w:type="pct"/>
                  <w:shd w:val="clear" w:color="auto" w:fill="auto"/>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kern w:val="0"/>
                      <w:sz w:val="21"/>
                      <w:szCs w:val="20"/>
                      <w:lang w:val="en-US" w:eastAsia="en-US" w:bidi="ar-SA"/>
                    </w:rPr>
                  </w:pPr>
                  <w:r>
                    <w:rPr>
                      <w:rFonts w:hint="default" w:ascii="Times New Roman" w:hAnsi="Times New Roman" w:eastAsia="宋体" w:cs="Times New Roman"/>
                      <w:b/>
                      <w:bCs/>
                      <w:kern w:val="0"/>
                      <w:sz w:val="21"/>
                      <w:szCs w:val="20"/>
                      <w:lang w:val="en-US" w:eastAsia="zh-CN" w:bidi="ar-SA"/>
                    </w:rPr>
                    <w:t>风向</w:t>
                  </w:r>
                </w:p>
              </w:tc>
              <w:tc>
                <w:tcPr>
                  <w:tcW w:w="850" w:type="pct"/>
                  <w:shd w:val="clear" w:color="auto" w:fill="auto"/>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b/>
                      <w:bCs/>
                      <w:kern w:val="0"/>
                      <w:sz w:val="21"/>
                      <w:szCs w:val="20"/>
                      <w:lang w:val="en-US" w:eastAsia="zh-CN" w:bidi="ar-SA"/>
                    </w:rPr>
                  </w:pPr>
                  <w:r>
                    <w:rPr>
                      <w:rFonts w:hint="default" w:ascii="Times New Roman" w:hAnsi="Times New Roman" w:eastAsia="宋体" w:cs="Times New Roman"/>
                      <w:b/>
                      <w:bCs/>
                      <w:kern w:val="0"/>
                      <w:sz w:val="21"/>
                      <w:szCs w:val="20"/>
                      <w:lang w:val="en-US" w:eastAsia="zh-CN" w:bidi="ar-SA"/>
                    </w:rPr>
                    <w:t>风速（m/s）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7" w:type="dxa"/>
                  <w:left w:w="57" w:type="dxa"/>
                  <w:bottom w:w="17" w:type="dxa"/>
                  <w:right w:w="57" w:type="dxa"/>
                </w:tblCellMar>
              </w:tblPrEx>
              <w:trPr>
                <w:trHeight w:val="397" w:hRule="atLeast"/>
              </w:trPr>
              <w:tc>
                <w:tcPr>
                  <w:tcW w:w="1164" w:type="dxa"/>
                  <w:shd w:val="clear" w:color="auto" w:fill="auto"/>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2022/5/26</w:t>
                  </w:r>
                </w:p>
              </w:tc>
              <w:tc>
                <w:tcPr>
                  <w:tcW w:w="691" w:type="pct"/>
                  <w:shd w:val="clear" w:color="auto" w:fill="auto"/>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G1</w:t>
                  </w:r>
                  <w:r>
                    <w:rPr>
                      <w:rFonts w:hint="default" w:ascii="Times New Roman" w:hAnsi="Times New Roman" w:cs="Times New Roman"/>
                      <w:kern w:val="0"/>
                      <w:sz w:val="21"/>
                      <w:szCs w:val="21"/>
                      <w:lang w:val="en-US" w:eastAsia="zh-CN" w:bidi="ar-SA"/>
                    </w:rPr>
                    <w:t>~</w:t>
                  </w:r>
                  <w:r>
                    <w:rPr>
                      <w:rFonts w:hint="default" w:ascii="Times New Roman" w:hAnsi="Times New Roman" w:eastAsia="宋体" w:cs="Times New Roman"/>
                      <w:kern w:val="0"/>
                      <w:sz w:val="21"/>
                      <w:szCs w:val="21"/>
                      <w:lang w:val="en-US" w:eastAsia="zh-CN" w:bidi="ar-SA"/>
                    </w:rPr>
                    <w:t>G6</w:t>
                  </w:r>
                </w:p>
              </w:tc>
              <w:tc>
                <w:tcPr>
                  <w:tcW w:w="1074" w:type="dxa"/>
                  <w:shd w:val="clear" w:color="auto" w:fill="auto"/>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294.4</w:t>
                  </w:r>
                </w:p>
              </w:tc>
              <w:tc>
                <w:tcPr>
                  <w:tcW w:w="1464" w:type="dxa"/>
                  <w:shd w:val="clear" w:color="auto" w:fill="auto"/>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100.9</w:t>
                  </w:r>
                </w:p>
              </w:tc>
              <w:tc>
                <w:tcPr>
                  <w:tcW w:w="1084" w:type="dxa"/>
                  <w:shd w:val="clear" w:color="auto" w:fill="auto"/>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57.4</w:t>
                  </w:r>
                </w:p>
              </w:tc>
              <w:tc>
                <w:tcPr>
                  <w:tcW w:w="949" w:type="dxa"/>
                  <w:shd w:val="clear" w:color="auto" w:fill="auto"/>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东</w:t>
                  </w:r>
                </w:p>
              </w:tc>
              <w:tc>
                <w:tcPr>
                  <w:tcW w:w="1410" w:type="dxa"/>
                  <w:shd w:val="clear" w:color="auto" w:fill="auto"/>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17" w:type="dxa"/>
                  <w:left w:w="57" w:type="dxa"/>
                  <w:bottom w:w="17" w:type="dxa"/>
                  <w:right w:w="57" w:type="dxa"/>
                </w:tblCellMar>
              </w:tblPrEx>
              <w:trPr>
                <w:trHeight w:val="397" w:hRule="atLeast"/>
              </w:trPr>
              <w:tc>
                <w:tcPr>
                  <w:tcW w:w="1164" w:type="dxa"/>
                  <w:shd w:val="clear" w:color="auto" w:fill="auto"/>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2022/5/27</w:t>
                  </w:r>
                </w:p>
              </w:tc>
              <w:tc>
                <w:tcPr>
                  <w:tcW w:w="691" w:type="pct"/>
                  <w:shd w:val="clear" w:color="auto" w:fill="auto"/>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G1</w:t>
                  </w:r>
                  <w:r>
                    <w:rPr>
                      <w:rFonts w:hint="default" w:ascii="Times New Roman" w:hAnsi="Times New Roman" w:cs="Times New Roman"/>
                      <w:kern w:val="0"/>
                      <w:sz w:val="21"/>
                      <w:szCs w:val="21"/>
                      <w:lang w:val="en-US" w:eastAsia="zh-CN" w:bidi="ar-SA"/>
                    </w:rPr>
                    <w:t>~</w:t>
                  </w:r>
                  <w:r>
                    <w:rPr>
                      <w:rFonts w:hint="default" w:ascii="Times New Roman" w:hAnsi="Times New Roman" w:eastAsia="宋体" w:cs="Times New Roman"/>
                      <w:kern w:val="0"/>
                      <w:sz w:val="21"/>
                      <w:szCs w:val="21"/>
                      <w:lang w:val="en-US" w:eastAsia="zh-CN" w:bidi="ar-SA"/>
                    </w:rPr>
                    <w:t>G6</w:t>
                  </w:r>
                </w:p>
              </w:tc>
              <w:tc>
                <w:tcPr>
                  <w:tcW w:w="1074" w:type="dxa"/>
                  <w:shd w:val="clear" w:color="auto" w:fill="auto"/>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300.2</w:t>
                  </w:r>
                </w:p>
              </w:tc>
              <w:tc>
                <w:tcPr>
                  <w:tcW w:w="1464" w:type="dxa"/>
                  <w:shd w:val="clear" w:color="auto" w:fill="auto"/>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100.6</w:t>
                  </w:r>
                </w:p>
              </w:tc>
              <w:tc>
                <w:tcPr>
                  <w:tcW w:w="1084" w:type="dxa"/>
                  <w:shd w:val="clear" w:color="auto" w:fill="auto"/>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52.3</w:t>
                  </w:r>
                </w:p>
              </w:tc>
              <w:tc>
                <w:tcPr>
                  <w:tcW w:w="949" w:type="dxa"/>
                  <w:shd w:val="clear" w:color="auto" w:fill="auto"/>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东</w:t>
                  </w:r>
                </w:p>
              </w:tc>
              <w:tc>
                <w:tcPr>
                  <w:tcW w:w="1410" w:type="dxa"/>
                  <w:shd w:val="clear" w:color="auto" w:fill="auto"/>
                  <w:vAlign w:val="center"/>
                </w:tcPr>
                <w:p>
                  <w:pPr>
                    <w:widowControl w:val="0"/>
                    <w:overflowPunct w:val="0"/>
                    <w:bidi w:val="0"/>
                    <w:adjustRightInd w:val="0"/>
                    <w:spacing w:line="240" w:lineRule="auto"/>
                    <w:ind w:firstLine="0" w:firstLineChars="0"/>
                    <w:jc w:val="center"/>
                    <w:textAlignment w:val="baseline"/>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2.2</w:t>
                  </w:r>
                </w:p>
              </w:tc>
            </w:tr>
          </w:tbl>
          <w:p>
            <w:pPr>
              <w:pStyle w:val="2"/>
              <w:jc w:val="both"/>
              <w:rPr>
                <w:rFonts w:hint="default" w:ascii="Times New Roman" w:hAnsi="Times New Roman" w:eastAsia="宋体" w:cs="Times New Roman"/>
                <w:vertAlign w:val="baseline"/>
                <w:lang w:val="zh-CN"/>
              </w:rPr>
            </w:pPr>
          </w:p>
        </w:tc>
      </w:tr>
    </w:tbl>
    <w:p>
      <w:pPr>
        <w:pStyle w:val="2"/>
        <w:rPr>
          <w:rFonts w:hint="default" w:ascii="Times New Roman" w:hAnsi="Times New Roman" w:eastAsia="宋体" w:cs="Times New Roman"/>
          <w:lang w:val="zh-CN"/>
        </w:rPr>
      </w:pPr>
    </w:p>
    <w:p>
      <w:pPr>
        <w:rPr>
          <w:rFonts w:hint="default" w:ascii="Times New Roman" w:hAnsi="Times New Roman" w:eastAsia="宋体" w:cs="Times New Roman"/>
          <w:b/>
          <w:bCs/>
          <w:color w:val="000000"/>
          <w:sz w:val="28"/>
          <w:szCs w:val="28"/>
          <w:lang w:val="zh-CN"/>
        </w:rPr>
      </w:pPr>
      <w:r>
        <w:rPr>
          <w:rFonts w:hint="default" w:ascii="Times New Roman" w:hAnsi="Times New Roman" w:eastAsia="宋体" w:cs="Times New Roman"/>
          <w:b/>
          <w:bCs/>
          <w:color w:val="000000"/>
          <w:sz w:val="28"/>
          <w:szCs w:val="28"/>
          <w:lang w:val="zh-CN"/>
        </w:rPr>
        <w:br w:type="page"/>
      </w:r>
    </w:p>
    <w:p>
      <w:pPr>
        <w:ind w:left="0" w:leftChars="0" w:firstLine="0" w:firstLineChars="0"/>
        <w:outlineLvl w:val="0"/>
        <w:rPr>
          <w:rFonts w:hint="default" w:ascii="Times New Roman" w:hAnsi="Times New Roman" w:eastAsia="宋体" w:cs="Times New Roman"/>
          <w:b/>
          <w:bCs/>
          <w:color w:val="000000"/>
          <w:sz w:val="28"/>
          <w:szCs w:val="28"/>
          <w:lang w:val="zh-CN"/>
        </w:rPr>
      </w:pPr>
      <w:bookmarkStart w:id="24" w:name="_Toc19019"/>
      <w:bookmarkStart w:id="25" w:name="_Toc29373"/>
      <w:r>
        <w:rPr>
          <w:rFonts w:hint="default" w:ascii="Times New Roman" w:hAnsi="Times New Roman" w:eastAsia="宋体" w:cs="Times New Roman"/>
          <w:b/>
          <w:bCs/>
          <w:color w:val="000000"/>
          <w:sz w:val="28"/>
          <w:szCs w:val="28"/>
          <w:lang w:val="zh-CN"/>
        </w:rPr>
        <w:t>表</w:t>
      </w:r>
      <w:r>
        <w:rPr>
          <w:rFonts w:hint="default" w:ascii="Times New Roman" w:hAnsi="Times New Roman" w:eastAsia="宋体" w:cs="Times New Roman"/>
          <w:b/>
          <w:bCs/>
          <w:color w:val="000000"/>
          <w:sz w:val="28"/>
          <w:szCs w:val="28"/>
          <w:lang w:val="en-US" w:eastAsia="zh-CN"/>
        </w:rPr>
        <w:t>九</w:t>
      </w:r>
      <w:r>
        <w:rPr>
          <w:rFonts w:hint="default" w:ascii="Times New Roman" w:hAnsi="Times New Roman" w:eastAsia="宋体" w:cs="Times New Roman"/>
          <w:b/>
          <w:bCs/>
          <w:color w:val="000000"/>
          <w:sz w:val="28"/>
          <w:szCs w:val="28"/>
          <w:lang w:val="zh-CN"/>
        </w:rPr>
        <w:t>、噪声监测内容及结果评价</w:t>
      </w:r>
      <w:bookmarkEnd w:id="24"/>
      <w:bookmarkEnd w:id="25"/>
    </w:p>
    <w:tbl>
      <w:tblPr>
        <w:tblStyle w:val="12"/>
        <w:tblpPr w:leftFromText="180" w:rightFromText="180" w:vertAnchor="page" w:horzAnchor="page" w:tblpX="1780" w:tblpY="2211"/>
        <w:tblW w:w="85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87" w:hRule="atLeast"/>
        </w:trPr>
        <w:tc>
          <w:tcPr>
            <w:tcW w:w="8537" w:type="dxa"/>
          </w:tcPr>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1、监测内容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highlight w:val="none"/>
              </w:rPr>
              <w:t>项目</w:t>
            </w:r>
            <w:r>
              <w:rPr>
                <w:rFonts w:hint="default" w:ascii="Times New Roman" w:hAnsi="Times New Roman" w:cs="Times New Roman"/>
                <w:sz w:val="24"/>
                <w:highlight w:val="none"/>
                <w:lang w:eastAsia="zh-CN"/>
              </w:rPr>
              <w:t>北侧</w:t>
            </w:r>
            <w:r>
              <w:rPr>
                <w:rFonts w:hint="eastAsia" w:ascii="Times New Roman" w:hAnsi="Times New Roman" w:cs="Times New Roman"/>
                <w:sz w:val="24"/>
                <w:highlight w:val="none"/>
                <w:lang w:eastAsia="zh-CN"/>
              </w:rPr>
              <w:t>、</w:t>
            </w:r>
            <w:r>
              <w:rPr>
                <w:rFonts w:hint="eastAsia" w:ascii="Times New Roman" w:hAnsi="Times New Roman" w:cs="Times New Roman"/>
                <w:sz w:val="24"/>
                <w:highlight w:val="none"/>
                <w:lang w:val="en-US" w:eastAsia="zh-CN"/>
              </w:rPr>
              <w:t>东侧</w:t>
            </w:r>
            <w:r>
              <w:rPr>
                <w:rFonts w:hint="default" w:ascii="Times New Roman" w:hAnsi="Times New Roman" w:cs="Times New Roman"/>
                <w:sz w:val="24"/>
                <w:highlight w:val="none"/>
                <w:lang w:eastAsia="zh-CN"/>
              </w:rPr>
              <w:t>邻厂，仅南侧、西侧厂界外各布设</w:t>
            </w:r>
            <w:r>
              <w:rPr>
                <w:rFonts w:hint="eastAsia" w:ascii="Times New Roman" w:hAnsi="Times New Roman" w:cs="Times New Roman"/>
                <w:sz w:val="24"/>
                <w:highlight w:val="none"/>
                <w:lang w:val="en-US" w:eastAsia="zh-CN"/>
              </w:rPr>
              <w:t>2</w:t>
            </w:r>
            <w:r>
              <w:rPr>
                <w:rFonts w:hint="default" w:ascii="Times New Roman" w:hAnsi="Times New Roman" w:cs="Times New Roman"/>
                <w:sz w:val="24"/>
                <w:highlight w:val="none"/>
                <w:lang w:eastAsia="zh-CN"/>
              </w:rPr>
              <w:t>个噪声监测点位，</w:t>
            </w:r>
            <w:r>
              <w:rPr>
                <w:rFonts w:hint="default" w:ascii="Times New Roman" w:hAnsi="Times New Roman" w:eastAsia="宋体" w:cs="Times New Roman"/>
                <w:sz w:val="24"/>
                <w:highlight w:val="none"/>
              </w:rPr>
              <w:t>噪声监测内容见表</w:t>
            </w:r>
            <w:r>
              <w:rPr>
                <w:rFonts w:hint="default" w:ascii="Times New Roman" w:hAnsi="Times New Roman" w:cs="Times New Roman"/>
                <w:sz w:val="24"/>
                <w:highlight w:val="none"/>
                <w:lang w:val="en-US" w:eastAsia="zh-CN"/>
              </w:rPr>
              <w:t>9-</w:t>
            </w:r>
            <w:r>
              <w:rPr>
                <w:rFonts w:hint="default" w:ascii="Times New Roman" w:hAnsi="Times New Roman" w:eastAsia="宋体" w:cs="Times New Roman"/>
                <w:sz w:val="24"/>
                <w:highlight w:val="none"/>
              </w:rPr>
              <w:t>1，监测点位见图</w:t>
            </w:r>
            <w:r>
              <w:rPr>
                <w:rFonts w:hint="default" w:ascii="Times New Roman" w:hAnsi="Times New Roman" w:cs="Times New Roman"/>
                <w:sz w:val="24"/>
                <w:highlight w:val="none"/>
                <w:lang w:val="en-US" w:eastAsia="zh-CN"/>
              </w:rPr>
              <w:t>9</w:t>
            </w:r>
            <w:r>
              <w:rPr>
                <w:rFonts w:hint="default" w:ascii="Times New Roman" w:hAnsi="Times New Roman" w:eastAsia="宋体" w:cs="Times New Roman"/>
                <w:sz w:val="24"/>
                <w:highlight w:val="none"/>
              </w:rPr>
              <w:t>-1</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表</w:t>
            </w:r>
            <w:r>
              <w:rPr>
                <w:rFonts w:hint="default" w:ascii="Times New Roman" w:hAnsi="Times New Roman" w:eastAsia="宋体" w:cs="Times New Roman"/>
                <w:b/>
                <w:bCs/>
                <w:sz w:val="24"/>
                <w:szCs w:val="24"/>
                <w:lang w:val="en-US" w:eastAsia="zh-CN"/>
              </w:rPr>
              <w:t>9</w:t>
            </w:r>
            <w:r>
              <w:rPr>
                <w:rFonts w:hint="default" w:ascii="Times New Roman" w:hAnsi="Times New Roman" w:eastAsia="宋体" w:cs="Times New Roman"/>
                <w:b/>
                <w:bCs/>
                <w:sz w:val="24"/>
                <w:szCs w:val="24"/>
              </w:rPr>
              <w:t>-1  噪声监测内容</w:t>
            </w:r>
          </w:p>
          <w:tbl>
            <w:tblPr>
              <w:tblStyle w:val="12"/>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4"/>
              <w:gridCol w:w="2957"/>
              <w:gridCol w:w="1714"/>
              <w:gridCol w:w="2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34" w:type="dxa"/>
                  <w:vAlign w:val="center"/>
                </w:tcPr>
                <w:p>
                  <w:pPr>
                    <w:pStyle w:val="15"/>
                    <w:bidi w:val="0"/>
                    <w:rPr>
                      <w:rFonts w:hint="default" w:ascii="Times New Roman" w:hAnsi="Times New Roman" w:eastAsia="宋体" w:cs="Times New Roman"/>
                      <w:b/>
                      <w:bCs/>
                    </w:rPr>
                  </w:pPr>
                  <w:r>
                    <w:rPr>
                      <w:rFonts w:hint="default" w:ascii="Times New Roman" w:hAnsi="Times New Roman" w:eastAsia="宋体" w:cs="Times New Roman"/>
                      <w:b/>
                      <w:bCs/>
                    </w:rPr>
                    <w:t>噪声类型</w:t>
                  </w:r>
                </w:p>
              </w:tc>
              <w:tc>
                <w:tcPr>
                  <w:tcW w:w="2957" w:type="dxa"/>
                  <w:tcBorders>
                    <w:left w:val="nil"/>
                  </w:tcBorders>
                  <w:vAlign w:val="center"/>
                </w:tcPr>
                <w:p>
                  <w:pPr>
                    <w:pStyle w:val="15"/>
                    <w:bidi w:val="0"/>
                    <w:rPr>
                      <w:rFonts w:hint="default" w:ascii="Times New Roman" w:hAnsi="Times New Roman" w:eastAsia="宋体" w:cs="Times New Roman"/>
                      <w:b/>
                      <w:bCs/>
                    </w:rPr>
                  </w:pPr>
                  <w:r>
                    <w:rPr>
                      <w:rFonts w:hint="default" w:ascii="Times New Roman" w:hAnsi="Times New Roman" w:eastAsia="宋体" w:cs="Times New Roman"/>
                      <w:b/>
                      <w:bCs/>
                    </w:rPr>
                    <w:t>监测点位</w:t>
                  </w:r>
                </w:p>
              </w:tc>
              <w:tc>
                <w:tcPr>
                  <w:tcW w:w="1714" w:type="dxa"/>
                  <w:tcBorders>
                    <w:right w:val="nil"/>
                  </w:tcBorders>
                  <w:vAlign w:val="center"/>
                </w:tcPr>
                <w:p>
                  <w:pPr>
                    <w:pStyle w:val="15"/>
                    <w:bidi w:val="0"/>
                    <w:rPr>
                      <w:rFonts w:hint="default" w:ascii="Times New Roman" w:hAnsi="Times New Roman" w:eastAsia="宋体" w:cs="Times New Roman"/>
                      <w:b/>
                      <w:bCs/>
                    </w:rPr>
                  </w:pPr>
                  <w:r>
                    <w:rPr>
                      <w:rFonts w:hint="default" w:ascii="Times New Roman" w:hAnsi="Times New Roman" w:eastAsia="宋体" w:cs="Times New Roman"/>
                      <w:b/>
                      <w:bCs/>
                    </w:rPr>
                    <w:t>监测项目</w:t>
                  </w:r>
                </w:p>
              </w:tc>
              <w:tc>
                <w:tcPr>
                  <w:tcW w:w="2191" w:type="dxa"/>
                  <w:vAlign w:val="center"/>
                </w:tcPr>
                <w:p>
                  <w:pPr>
                    <w:pStyle w:val="15"/>
                    <w:bidi w:val="0"/>
                    <w:rPr>
                      <w:rFonts w:hint="default" w:ascii="Times New Roman" w:hAnsi="Times New Roman" w:eastAsia="宋体" w:cs="Times New Roman"/>
                      <w:b/>
                      <w:bCs/>
                    </w:rPr>
                  </w:pPr>
                  <w:r>
                    <w:rPr>
                      <w:rFonts w:hint="default" w:ascii="Times New Roman" w:hAnsi="Times New Roman" w:eastAsia="宋体" w:cs="Times New Roman"/>
                      <w:b/>
                      <w:bCs/>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434" w:type="dxa"/>
                  <w:vAlign w:val="center"/>
                </w:tcPr>
                <w:p>
                  <w:pPr>
                    <w:pStyle w:val="15"/>
                    <w:bidi w:val="0"/>
                    <w:rPr>
                      <w:rFonts w:hint="default" w:ascii="Times New Roman" w:hAnsi="Times New Roman" w:eastAsia="宋体" w:cs="Times New Roman"/>
                    </w:rPr>
                  </w:pPr>
                  <w:r>
                    <w:rPr>
                      <w:rFonts w:hint="default" w:ascii="Times New Roman" w:hAnsi="Times New Roman" w:eastAsia="宋体" w:cs="Times New Roman"/>
                    </w:rPr>
                    <w:t>厂界噪声</w:t>
                  </w:r>
                </w:p>
              </w:tc>
              <w:tc>
                <w:tcPr>
                  <w:tcW w:w="2957" w:type="dxa"/>
                  <w:tcBorders>
                    <w:left w:val="nil"/>
                  </w:tcBorders>
                  <w:vAlign w:val="center"/>
                </w:tcPr>
                <w:p>
                  <w:pPr>
                    <w:pStyle w:val="15"/>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南、西</w:t>
                  </w:r>
                  <w:r>
                    <w:rPr>
                      <w:rFonts w:hint="default" w:ascii="Times New Roman" w:hAnsi="Times New Roman" w:eastAsia="宋体" w:cs="Times New Roman"/>
                    </w:rPr>
                    <w:t>厂界外布设噪声监测点位</w:t>
                  </w:r>
                  <w:r>
                    <w:rPr>
                      <w:rFonts w:hint="default" w:ascii="Times New Roman" w:hAnsi="Times New Roman" w:eastAsia="宋体" w:cs="Times New Roman"/>
                      <w:lang w:eastAsia="zh-CN"/>
                    </w:rPr>
                    <w:t>，</w:t>
                  </w:r>
                  <w:r>
                    <w:rPr>
                      <w:rFonts w:hint="default" w:ascii="Times New Roman" w:hAnsi="Times New Roman" w:eastAsia="宋体" w:cs="Times New Roman"/>
                    </w:rPr>
                    <w:t>N1～N</w:t>
                  </w:r>
                  <w:r>
                    <w:rPr>
                      <w:rFonts w:hint="default" w:ascii="Times New Roman" w:hAnsi="Times New Roman" w:cs="Times New Roman"/>
                      <w:lang w:val="en-US" w:eastAsia="zh-CN"/>
                    </w:rPr>
                    <w:t>2</w:t>
                  </w:r>
                </w:p>
              </w:tc>
              <w:tc>
                <w:tcPr>
                  <w:tcW w:w="1714" w:type="dxa"/>
                  <w:tcBorders>
                    <w:right w:val="nil"/>
                  </w:tcBorders>
                  <w:vAlign w:val="center"/>
                </w:tcPr>
                <w:p>
                  <w:pPr>
                    <w:pStyle w:val="15"/>
                    <w:bidi w:val="0"/>
                    <w:rPr>
                      <w:rFonts w:hint="default" w:ascii="Times New Roman" w:hAnsi="Times New Roman" w:eastAsia="宋体" w:cs="Times New Roman"/>
                    </w:rPr>
                  </w:pPr>
                  <w:r>
                    <w:rPr>
                      <w:rFonts w:hint="default" w:ascii="Times New Roman" w:hAnsi="Times New Roman" w:eastAsia="宋体" w:cs="Times New Roman"/>
                    </w:rPr>
                    <w:t>等效声级值</w:t>
                  </w:r>
                </w:p>
              </w:tc>
              <w:tc>
                <w:tcPr>
                  <w:tcW w:w="2191" w:type="dxa"/>
                  <w:vAlign w:val="center"/>
                </w:tcPr>
                <w:p>
                  <w:pPr>
                    <w:pStyle w:val="15"/>
                    <w:bidi w:val="0"/>
                    <w:rPr>
                      <w:rFonts w:hint="default" w:ascii="Times New Roman" w:hAnsi="Times New Roman" w:eastAsia="宋体" w:cs="Times New Roman"/>
                    </w:rPr>
                  </w:pPr>
                  <w:r>
                    <w:rPr>
                      <w:rFonts w:hint="default" w:ascii="Times New Roman" w:hAnsi="Times New Roman" w:eastAsia="宋体" w:cs="Times New Roman"/>
                    </w:rPr>
                    <w:t>连续监测2天，每天昼间1次</w:t>
                  </w:r>
                </w:p>
              </w:tc>
            </w:tr>
          </w:tbl>
          <w:p>
            <w:pPr>
              <w:rPr>
                <w:rFonts w:hint="default" w:ascii="Times New Roman" w:hAnsi="Times New Roman" w:eastAsia="宋体" w:cs="Times New Roman"/>
              </w:rPr>
            </w:pPr>
          </w:p>
          <w:tbl>
            <w:tblPr>
              <w:tblStyle w:val="13"/>
              <w:tblW w:w="4999"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3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tcBorders>
                    <w:tl2br w:val="nil"/>
                    <w:tr2bl w:val="nil"/>
                  </w:tcBorders>
                  <w:vAlign w:val="center"/>
                </w:tcPr>
                <w:p>
                  <w:pPr>
                    <w:ind w:left="0" w:leftChars="0" w:firstLine="0" w:firstLineChars="0"/>
                    <w:jc w:val="center"/>
                    <w:rPr>
                      <w:rFonts w:hint="default" w:ascii="Times New Roman" w:hAnsi="Times New Roman" w:eastAsia="宋体" w:cs="Times New Roman"/>
                    </w:rPr>
                  </w:pPr>
                  <w:r>
                    <w:rPr>
                      <w:sz w:val="21"/>
                    </w:rPr>
                    <mc:AlternateContent>
                      <mc:Choice Requires="wps">
                        <w:drawing>
                          <wp:anchor distT="0" distB="0" distL="114300" distR="114300" simplePos="0" relativeHeight="251669504" behindDoc="0" locked="0" layoutInCell="1" allowOverlap="1">
                            <wp:simplePos x="0" y="0"/>
                            <wp:positionH relativeFrom="column">
                              <wp:posOffset>3844290</wp:posOffset>
                            </wp:positionH>
                            <wp:positionV relativeFrom="paragraph">
                              <wp:posOffset>3323590</wp:posOffset>
                            </wp:positionV>
                            <wp:extent cx="190500" cy="76200"/>
                            <wp:effectExtent l="12700" t="12700" r="25400" b="25400"/>
                            <wp:wrapNone/>
                            <wp:docPr id="14" name="矩形 14"/>
                            <wp:cNvGraphicFramePr/>
                            <a:graphic xmlns:a="http://schemas.openxmlformats.org/drawingml/2006/main">
                              <a:graphicData uri="http://schemas.microsoft.com/office/word/2010/wordprocessingShape">
                                <wps:wsp>
                                  <wps:cNvSpPr/>
                                  <wps:spPr>
                                    <a:xfrm flipV="1">
                                      <a:off x="0" y="0"/>
                                      <a:ext cx="190500" cy="762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flip:y;margin-left:302.7pt;margin-top:261.7pt;height:6pt;width:15pt;z-index:251669504;v-text-anchor:middle;mso-width-relative:page;mso-height-relative:page;" filled="f" stroked="t" coordsize="21600,21600" o:gfxdata="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CuRTGs1wAAAAsBAAAPAAAAAAAAAAEAIAAAACIAAABkcnMvZG93bnJldi54bWxQSwECFAAUAAAA&#10;CACHTuJAysPTVWECAAC+BAAADgAAAAAAAAABACAAAAAmAQAAZHJzL2Uyb0RvYy54bWxQSwUGAAAA&#10;AAYABgBZAQAA+QUAAAAA&#10;">
                            <v:fill on="f" focussize="0,0"/>
                            <v:stroke weight="2pt" color="#FF0000 [3204]" joinstyle="round"/>
                            <v:imagedata o:title=""/>
                            <o:lock v:ext="edit" aspectratio="f"/>
                          </v:rect>
                        </w:pict>
                      </mc:Fallback>
                    </mc:AlternateContent>
                  </w:r>
                  <w:r>
                    <w:rPr>
                      <w:sz w:val="21"/>
                    </w:rPr>
                    <mc:AlternateContent>
                      <mc:Choice Requires="wps">
                        <w:drawing>
                          <wp:anchor distT="0" distB="0" distL="114300" distR="114300" simplePos="0" relativeHeight="251668480" behindDoc="0" locked="0" layoutInCell="1" allowOverlap="1">
                            <wp:simplePos x="0" y="0"/>
                            <wp:positionH relativeFrom="column">
                              <wp:posOffset>3692525</wp:posOffset>
                            </wp:positionH>
                            <wp:positionV relativeFrom="paragraph">
                              <wp:posOffset>3228340</wp:posOffset>
                            </wp:positionV>
                            <wp:extent cx="1417955" cy="504825"/>
                            <wp:effectExtent l="4445" t="4445" r="6350" b="5080"/>
                            <wp:wrapNone/>
                            <wp:docPr id="13" name="文本框 13"/>
                            <wp:cNvGraphicFramePr/>
                            <a:graphic xmlns:a="http://schemas.openxmlformats.org/drawingml/2006/main">
                              <a:graphicData uri="http://schemas.microsoft.com/office/word/2010/wordprocessingShape">
                                <wps:wsp>
                                  <wps:cNvSpPr txBox="1"/>
                                  <wps:spPr>
                                    <a:xfrm>
                                      <a:off x="0" y="0"/>
                                      <a:ext cx="1417955" cy="504825"/>
                                    </a:xfrm>
                                    <a:prstGeom prst="rect">
                                      <a:avLst/>
                                    </a:prstGeom>
                                    <a:solidFill>
                                      <a:schemeClr val="bg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ind w:left="0" w:leftChars="0" w:firstLine="540" w:firstLineChars="300"/>
                                          <w:textAlignment w:val="auto"/>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企业边界</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default"/>
                                            <w:color w:val="auto"/>
                                            <w:sz w:val="18"/>
                                            <w:szCs w:val="18"/>
                                            <w:lang w:val="en-US" w:eastAsia="zh-CN"/>
                                          </w:rPr>
                                        </w:pPr>
                                        <w:r>
                                          <w:rPr>
                                            <w:rFonts w:hint="eastAsia" w:cs="Times New Roman"/>
                                            <w:color w:val="FF0000"/>
                                            <w:kern w:val="2"/>
                                            <w:sz w:val="18"/>
                                            <w:szCs w:val="18"/>
                                            <w:lang w:val="en-US" w:eastAsia="zh-CN" w:bidi="ar-SA"/>
                                          </w:rPr>
                                          <w:t>▲N1-N2</w:t>
                                        </w:r>
                                        <w:r>
                                          <w:rPr>
                                            <w:rFonts w:hint="eastAsia" w:ascii="Times New Roman" w:hAnsi="Times New Roman" w:eastAsia="宋体" w:cs="Times New Roman"/>
                                            <w:color w:val="auto"/>
                                            <w:kern w:val="2"/>
                                            <w:sz w:val="18"/>
                                            <w:szCs w:val="18"/>
                                            <w:lang w:val="en-US" w:eastAsia="zh-CN" w:bidi="ar-SA"/>
                                          </w:rPr>
                                          <w:t xml:space="preserve"> </w:t>
                                        </w:r>
                                        <w:r>
                                          <w:rPr>
                                            <w:rFonts w:hint="eastAsia" w:cs="Times New Roman"/>
                                            <w:color w:val="auto"/>
                                            <w:kern w:val="2"/>
                                            <w:sz w:val="18"/>
                                            <w:szCs w:val="18"/>
                                            <w:lang w:val="en-US" w:eastAsia="zh-CN" w:bidi="ar-SA"/>
                                          </w:rPr>
                                          <w:t>噪声</w:t>
                                        </w:r>
                                        <w:r>
                                          <w:rPr>
                                            <w:rFonts w:hint="default" w:ascii="Times New Roman" w:hAnsi="Times New Roman" w:eastAsia="宋体" w:cs="Times New Roman"/>
                                            <w:color w:val="auto"/>
                                            <w:kern w:val="2"/>
                                            <w:sz w:val="18"/>
                                            <w:szCs w:val="18"/>
                                            <w:lang w:val="en-US" w:eastAsia="zh-CN" w:bidi="ar-SA"/>
                                          </w:rPr>
                                          <w:t>测点位置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0.75pt;margin-top:254.2pt;height:39.75pt;width:111.65pt;z-index:251668480;mso-width-relative:page;mso-height-relative:page;" fillcolor="#FFFFFF [3212]" filled="t" stroked="t" coordsize="21600,21600" o:gfxdata="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3Cv3HXAAAA&#10;CwEAAA8AAAAAAAAAAQAgAAAAIgAAAGRycy9kb3ducmV2LnhtbFBLAQIUABQAAAAIAIdO4kDyjOJK&#10;VwIAALoEAAAOAAAAAAAAAAEAIAAAACYBAABkcnMvZTJvRG9jLnhtbFBLBQYAAAAABgAGAFkBAADv&#10;BQAAAAA=&#10;">
                            <v:fill on="t" focussize="0,0"/>
                            <v:stroke weight="0.5pt" color="#000000 [3213]" joinstyle="round"/>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ind w:left="0" w:leftChars="0" w:firstLine="540" w:firstLineChars="300"/>
                                    <w:textAlignment w:val="auto"/>
                                    <w:rPr>
                                      <w:rFonts w:hint="eastAsia" w:ascii="Times New Roman" w:hAnsi="Times New Roman" w:eastAsia="宋体" w:cs="Times New Roman"/>
                                      <w:color w:val="auto"/>
                                      <w:kern w:val="2"/>
                                      <w:sz w:val="18"/>
                                      <w:szCs w:val="18"/>
                                      <w:lang w:val="en-US" w:eastAsia="zh-CN" w:bidi="ar-SA"/>
                                    </w:rPr>
                                  </w:pPr>
                                  <w:r>
                                    <w:rPr>
                                      <w:rFonts w:hint="eastAsia" w:ascii="Times New Roman" w:hAnsi="Times New Roman" w:eastAsia="宋体" w:cs="Times New Roman"/>
                                      <w:color w:val="auto"/>
                                      <w:kern w:val="2"/>
                                      <w:sz w:val="18"/>
                                      <w:szCs w:val="18"/>
                                      <w:lang w:val="en-US" w:eastAsia="zh-CN" w:bidi="ar-SA"/>
                                    </w:rPr>
                                    <w:t>企业边界</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default"/>
                                      <w:color w:val="auto"/>
                                      <w:sz w:val="18"/>
                                      <w:szCs w:val="18"/>
                                      <w:lang w:val="en-US" w:eastAsia="zh-CN"/>
                                    </w:rPr>
                                  </w:pPr>
                                  <w:r>
                                    <w:rPr>
                                      <w:rFonts w:hint="eastAsia" w:cs="Times New Roman"/>
                                      <w:color w:val="FF0000"/>
                                      <w:kern w:val="2"/>
                                      <w:sz w:val="18"/>
                                      <w:szCs w:val="18"/>
                                      <w:lang w:val="en-US" w:eastAsia="zh-CN" w:bidi="ar-SA"/>
                                    </w:rPr>
                                    <w:t>▲N1-N2</w:t>
                                  </w:r>
                                  <w:r>
                                    <w:rPr>
                                      <w:rFonts w:hint="eastAsia" w:ascii="Times New Roman" w:hAnsi="Times New Roman" w:eastAsia="宋体" w:cs="Times New Roman"/>
                                      <w:color w:val="auto"/>
                                      <w:kern w:val="2"/>
                                      <w:sz w:val="18"/>
                                      <w:szCs w:val="18"/>
                                      <w:lang w:val="en-US" w:eastAsia="zh-CN" w:bidi="ar-SA"/>
                                    </w:rPr>
                                    <w:t xml:space="preserve"> </w:t>
                                  </w:r>
                                  <w:r>
                                    <w:rPr>
                                      <w:rFonts w:hint="eastAsia" w:cs="Times New Roman"/>
                                      <w:color w:val="auto"/>
                                      <w:kern w:val="2"/>
                                      <w:sz w:val="18"/>
                                      <w:szCs w:val="18"/>
                                      <w:lang w:val="en-US" w:eastAsia="zh-CN" w:bidi="ar-SA"/>
                                    </w:rPr>
                                    <w:t>噪声</w:t>
                                  </w:r>
                                  <w:r>
                                    <w:rPr>
                                      <w:rFonts w:hint="default" w:ascii="Times New Roman" w:hAnsi="Times New Roman" w:eastAsia="宋体" w:cs="Times New Roman"/>
                                      <w:color w:val="auto"/>
                                      <w:kern w:val="2"/>
                                      <w:sz w:val="18"/>
                                      <w:szCs w:val="18"/>
                                      <w:lang w:val="en-US" w:eastAsia="zh-CN" w:bidi="ar-SA"/>
                                    </w:rPr>
                                    <w:t>测点位置</w:t>
                                  </w:r>
                                </w:p>
                              </w:txbxContent>
                            </v:textbox>
                          </v:shape>
                        </w:pict>
                      </mc:Fallback>
                    </mc:AlternateContent>
                  </w:r>
                  <w:r>
                    <w:rPr>
                      <w:sz w:val="24"/>
                    </w:rPr>
                    <mc:AlternateContent>
                      <mc:Choice Requires="wps">
                        <w:drawing>
                          <wp:anchor distT="0" distB="0" distL="114300" distR="114300" simplePos="0" relativeHeight="251667456" behindDoc="0" locked="0" layoutInCell="1" allowOverlap="1">
                            <wp:simplePos x="0" y="0"/>
                            <wp:positionH relativeFrom="column">
                              <wp:posOffset>4482465</wp:posOffset>
                            </wp:positionH>
                            <wp:positionV relativeFrom="paragraph">
                              <wp:posOffset>332105</wp:posOffset>
                            </wp:positionV>
                            <wp:extent cx="390525" cy="391160"/>
                            <wp:effectExtent l="0" t="0" r="0" b="0"/>
                            <wp:wrapNone/>
                            <wp:docPr id="12" name="文本框 12"/>
                            <wp:cNvGraphicFramePr/>
                            <a:graphic xmlns:a="http://schemas.openxmlformats.org/drawingml/2006/main">
                              <a:graphicData uri="http://schemas.microsoft.com/office/word/2010/wordprocessingShape">
                                <wps:wsp>
                                  <wps:cNvSpPr txBox="1"/>
                                  <wps:spPr>
                                    <a:xfrm>
                                      <a:off x="5718810" y="4128770"/>
                                      <a:ext cx="390525" cy="3911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eastAsia" w:eastAsia="宋体"/>
                                            <w:color w:val="FFFF00"/>
                                            <w:lang w:val="en-US" w:eastAsia="zh-CN"/>
                                          </w:rPr>
                                        </w:pPr>
                                        <w:r>
                                          <w:rPr>
                                            <w:rFonts w:hint="eastAsia"/>
                                            <w:color w:val="FFFF00"/>
                                            <w:lang w:val="en-US" w:eastAsia="zh-CN"/>
                                          </w:rPr>
                                          <w:t>北</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2.95pt;margin-top:26.15pt;height:30.8pt;width:30.75pt;z-index:251667456;mso-width-relative:page;mso-height-relative:page;" filled="f" stroked="f" coordsize="21600,21600" o:gfxdata="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WaJmDtsAAAAKAQAADwAAAAAA&#10;AAABACAAAAAiAAAAZHJzL2Rvd25yZXYueG1sUEsBAhQAFAAAAAgAh07iQCKcW2lJAgAAcwQAAA4A&#10;AAAAAAAAAQAgAAAAKgEAAGRycy9lMm9Eb2MueG1sUEsFBgAAAAAGAAYAWQEAAOUFAAAAAA==&#10;">
                            <v:fill on="f" focussize="0,0"/>
                            <v:stroke on="f" weight="0.5pt"/>
                            <v:imagedata o:title=""/>
                            <o:lock v:ext="edit" aspectratio="f"/>
                            <v:textbox>
                              <w:txbxContent>
                                <w:p>
                                  <w:pPr>
                                    <w:ind w:left="0" w:leftChars="0" w:firstLine="0" w:firstLineChars="0"/>
                                    <w:rPr>
                                      <w:rFonts w:hint="eastAsia" w:eastAsia="宋体"/>
                                      <w:color w:val="FFFF00"/>
                                      <w:lang w:val="en-US" w:eastAsia="zh-CN"/>
                                    </w:rPr>
                                  </w:pPr>
                                  <w:r>
                                    <w:rPr>
                                      <w:rFonts w:hint="eastAsia"/>
                                      <w:color w:val="FFFF00"/>
                                      <w:lang w:val="en-US" w:eastAsia="zh-CN"/>
                                    </w:rPr>
                                    <w:t>北</w:t>
                                  </w:r>
                                </w:p>
                              </w:txbxContent>
                            </v:textbox>
                          </v:shape>
                        </w:pict>
                      </mc:Fallback>
                    </mc:AlternateContent>
                  </w:r>
                  <w:r>
                    <w:rPr>
                      <w:sz w:val="24"/>
                    </w:rPr>
                    <mc:AlternateContent>
                      <mc:Choice Requires="wps">
                        <w:drawing>
                          <wp:anchor distT="0" distB="0" distL="114300" distR="114300" simplePos="0" relativeHeight="251666432" behindDoc="0" locked="0" layoutInCell="1" allowOverlap="1">
                            <wp:simplePos x="0" y="0"/>
                            <wp:positionH relativeFrom="column">
                              <wp:posOffset>4415790</wp:posOffset>
                            </wp:positionH>
                            <wp:positionV relativeFrom="paragraph">
                              <wp:posOffset>274955</wp:posOffset>
                            </wp:positionV>
                            <wp:extent cx="9525" cy="400050"/>
                            <wp:effectExtent l="46990" t="0" r="57785" b="0"/>
                            <wp:wrapNone/>
                            <wp:docPr id="1" name="直接箭头连接符 1"/>
                            <wp:cNvGraphicFramePr/>
                            <a:graphic xmlns:a="http://schemas.openxmlformats.org/drawingml/2006/main">
                              <a:graphicData uri="http://schemas.microsoft.com/office/word/2010/wordprocessingShape">
                                <wps:wsp>
                                  <wps:cNvCnPr/>
                                  <wps:spPr>
                                    <a:xfrm flipH="1" flipV="1">
                                      <a:off x="5614035" y="3995420"/>
                                      <a:ext cx="9525" cy="400050"/>
                                    </a:xfrm>
                                    <a:prstGeom prst="straightConnector1">
                                      <a:avLst/>
                                    </a:prstGeom>
                                    <a:ln>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x y;margin-left:347.7pt;margin-top:21.65pt;height:31.5pt;width:0.75pt;z-index:251666432;mso-width-relative:page;mso-height-relative:page;" filled="f" stroked="t" coordsize="21600,21600" o:gfxdata="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JanswNgAAAAKAQAADwAAAAAAAAAB&#10;ACAAAAAiAAAAZHJzL2Rvd25yZXYueG1sUEsBAhQAFAAAAAgAh07iQKEv7cEQAgAA6QMAAA4AAAAA&#10;AAAAAQAgAAAAJwEAAGRycy9lMm9Eb2MueG1sUEsFBgAAAAAGAAYAWQEAAKkFAAAAAA==&#10;">
                            <v:fill on="f" focussize="0,0"/>
                            <v:stroke color="#FFFF00 [3204]" joinstyle="round" endarrow="open"/>
                            <v:imagedata o:title=""/>
                            <o:lock v:ext="edit" aspectratio="f"/>
                          </v:shape>
                        </w:pict>
                      </mc:Fallback>
                    </mc:AlternateContent>
                  </w:r>
                  <w:r>
                    <w:rPr>
                      <w:rFonts w:hint="default" w:ascii="Times New Roman" w:hAnsi="Times New Roman" w:cs="Times New Roman"/>
                      <w:sz w:val="24"/>
                    </w:rPr>
                    <mc:AlternateContent>
                      <mc:Choice Requires="wps">
                        <w:drawing>
                          <wp:anchor distT="0" distB="0" distL="114300" distR="114300" simplePos="0" relativeHeight="251661312" behindDoc="0" locked="0" layoutInCell="1" allowOverlap="1">
                            <wp:simplePos x="0" y="0"/>
                            <wp:positionH relativeFrom="column">
                              <wp:posOffset>1616075</wp:posOffset>
                            </wp:positionH>
                            <wp:positionV relativeFrom="paragraph">
                              <wp:posOffset>1837055</wp:posOffset>
                            </wp:positionV>
                            <wp:extent cx="571500" cy="466725"/>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571500" cy="4667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default" w:eastAsia="宋体"/>
                                            <w:color w:val="FF0000"/>
                                            <w:lang w:val="en-US" w:eastAsia="zh-CN"/>
                                          </w:rPr>
                                        </w:pPr>
                                        <w:r>
                                          <w:rPr>
                                            <w:rFonts w:hint="eastAsia"/>
                                            <w:color w:val="FF0000"/>
                                          </w:rPr>
                                          <w:t>▲</w:t>
                                        </w:r>
                                        <w:r>
                                          <w:rPr>
                                            <w:rFonts w:hint="eastAsia"/>
                                            <w:color w:val="FF0000"/>
                                            <w:lang w:val="en-US" w:eastAsia="zh-CN"/>
                                          </w:rPr>
                                          <w:t>N2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7.25pt;margin-top:144.65pt;height:36.75pt;width:45pt;z-index:251661312;mso-width-relative:page;mso-height-relative:page;" filled="f" stroked="f" coordsize="21600,21600" o:gfxdata="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&#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g+9zA2wAAAAsBAAAPAAAAAAAAAAEAIAAAACIAAABk&#10;cnMvZG93bnJldi54bWxQSwECFAAUAAAACACHTuJARStaqTwCAABnBAAADgAAAAAAAAABACAAAAAq&#10;AQAAZHJzL2Uyb0RvYy54bWxQSwUGAAAAAAYABgBZAQAA2AUAAAAA&#10;">
                            <v:fill on="f" focussize="0,0"/>
                            <v:stroke on="f" weight="0.5pt"/>
                            <v:imagedata o:title=""/>
                            <o:lock v:ext="edit" aspectratio="f"/>
                            <v:textbox>
                              <w:txbxContent>
                                <w:p>
                                  <w:pPr>
                                    <w:ind w:left="0" w:leftChars="0" w:firstLine="0" w:firstLineChars="0"/>
                                    <w:rPr>
                                      <w:rFonts w:hint="default" w:eastAsia="宋体"/>
                                      <w:color w:val="FF0000"/>
                                      <w:lang w:val="en-US" w:eastAsia="zh-CN"/>
                                    </w:rPr>
                                  </w:pPr>
                                  <w:r>
                                    <w:rPr>
                                      <w:rFonts w:hint="eastAsia"/>
                                      <w:color w:val="FF0000"/>
                                    </w:rPr>
                                    <w:t>▲</w:t>
                                  </w:r>
                                  <w:r>
                                    <w:rPr>
                                      <w:rFonts w:hint="eastAsia"/>
                                      <w:color w:val="FF0000"/>
                                      <w:lang w:val="en-US" w:eastAsia="zh-CN"/>
                                    </w:rPr>
                                    <w:t>N2</w:t>
                                  </w:r>
                                </w:p>
                              </w:txbxContent>
                            </v:textbox>
                          </v:shape>
                        </w:pict>
                      </mc:Fallback>
                    </mc:AlternateContent>
                  </w:r>
                  <w:r>
                    <w:rPr>
                      <w:rFonts w:hint="default" w:ascii="Times New Roman" w:hAnsi="Times New Roman" w:cs="Times New Roman"/>
                      <w:sz w:val="24"/>
                    </w:rPr>
                    <mc:AlternateContent>
                      <mc:Choice Requires="wps">
                        <w:drawing>
                          <wp:anchor distT="0" distB="0" distL="114300" distR="114300" simplePos="0" relativeHeight="251660288" behindDoc="0" locked="0" layoutInCell="1" allowOverlap="1">
                            <wp:simplePos x="0" y="0"/>
                            <wp:positionH relativeFrom="column">
                              <wp:posOffset>2225675</wp:posOffset>
                            </wp:positionH>
                            <wp:positionV relativeFrom="paragraph">
                              <wp:posOffset>2456180</wp:posOffset>
                            </wp:positionV>
                            <wp:extent cx="781050" cy="466725"/>
                            <wp:effectExtent l="0" t="0" r="0" b="0"/>
                            <wp:wrapNone/>
                            <wp:docPr id="46" name="文本框 46"/>
                            <wp:cNvGraphicFramePr/>
                            <a:graphic xmlns:a="http://schemas.openxmlformats.org/drawingml/2006/main">
                              <a:graphicData uri="http://schemas.microsoft.com/office/word/2010/wordprocessingShape">
                                <wps:wsp>
                                  <wps:cNvSpPr txBox="1"/>
                                  <wps:spPr>
                                    <a:xfrm>
                                      <a:off x="3261995" y="4412615"/>
                                      <a:ext cx="781050" cy="4667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default" w:eastAsia="宋体"/>
                                            <w:color w:val="FF0000"/>
                                            <w:lang w:val="en-US" w:eastAsia="zh-CN"/>
                                          </w:rPr>
                                        </w:pPr>
                                        <w:r>
                                          <w:rPr>
                                            <w:rFonts w:hint="eastAsia"/>
                                            <w:color w:val="FF0000"/>
                                          </w:rPr>
                                          <w:t>▲</w:t>
                                        </w:r>
                                        <w:r>
                                          <w:rPr>
                                            <w:rFonts w:hint="eastAsia"/>
                                            <w:color w:val="FF0000"/>
                                            <w:lang w:val="en-US" w:eastAsia="zh-CN"/>
                                          </w:rPr>
                                          <w:t>N1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5.25pt;margin-top:193.4pt;height:36.75pt;width:61.5pt;z-index:251660288;mso-width-relative:page;mso-height-relative:page;" filled="f" stroked="f" coordsize="21600,21600" o:gfxdata="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HedOyLbAAAACwEAAA8AAAAAAAAA&#10;AQAgAAAAIgAAAGRycy9kb3ducmV2LnhtbFBLAQIUABQAAAAIAIdO4kD/Cv1TRwIAAHMEAAAOAAAA&#10;AAAAAAEAIAAAACoBAABkcnMvZTJvRG9jLnhtbFBLBQYAAAAABgAGAFkBAADjBQAAAAA=&#10;">
                            <v:fill on="f" focussize="0,0"/>
                            <v:stroke on="f" weight="0.5pt"/>
                            <v:imagedata o:title=""/>
                            <o:lock v:ext="edit" aspectratio="f"/>
                            <v:textbox>
                              <w:txbxContent>
                                <w:p>
                                  <w:pPr>
                                    <w:ind w:left="0" w:leftChars="0" w:firstLine="0" w:firstLineChars="0"/>
                                    <w:rPr>
                                      <w:rFonts w:hint="default" w:eastAsia="宋体"/>
                                      <w:color w:val="FF0000"/>
                                      <w:lang w:val="en-US" w:eastAsia="zh-CN"/>
                                    </w:rPr>
                                  </w:pPr>
                                  <w:r>
                                    <w:rPr>
                                      <w:rFonts w:hint="eastAsia"/>
                                      <w:color w:val="FF0000"/>
                                    </w:rPr>
                                    <w:t>▲</w:t>
                                  </w:r>
                                  <w:r>
                                    <w:rPr>
                                      <w:rFonts w:hint="eastAsia"/>
                                      <w:color w:val="FF0000"/>
                                      <w:lang w:val="en-US" w:eastAsia="zh-CN"/>
                                    </w:rPr>
                                    <w:t>N1</w:t>
                                  </w:r>
                                </w:p>
                              </w:txbxContent>
                            </v:textbox>
                          </v:shape>
                        </w:pict>
                      </mc:Fallback>
                    </mc:AlternateContent>
                  </w:r>
                  <w:r>
                    <w:rPr>
                      <w:rFonts w:hint="default" w:ascii="Times New Roman" w:hAnsi="Times New Roman" w:cs="Times New Roman"/>
                    </w:rPr>
                    <w:drawing>
                      <wp:inline distT="0" distB="0" distL="114300" distR="114300">
                        <wp:extent cx="5132070" cy="3702685"/>
                        <wp:effectExtent l="0" t="0" r="11430" b="12065"/>
                        <wp:docPr id="4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
                                <pic:cNvPicPr>
                                  <a:picLocks noChangeAspect="1"/>
                                </pic:cNvPicPr>
                              </pic:nvPicPr>
                              <pic:blipFill>
                                <a:blip r:embed="rId21"/>
                                <a:stretch>
                                  <a:fillRect/>
                                </a:stretch>
                              </pic:blipFill>
                              <pic:spPr>
                                <a:xfrm>
                                  <a:off x="0" y="0"/>
                                  <a:ext cx="5132070" cy="3702685"/>
                                </a:xfrm>
                                <a:prstGeom prst="rect">
                                  <a:avLst/>
                                </a:prstGeom>
                                <a:noFill/>
                                <a:ln>
                                  <a:noFill/>
                                </a:ln>
                              </pic:spPr>
                            </pic:pic>
                          </a:graphicData>
                        </a:graphic>
                      </wp:inline>
                    </w:drawing>
                  </w:r>
                </w:p>
              </w:tc>
            </w:tr>
          </w:tbl>
          <w:p>
            <w:pPr>
              <w:spacing w:line="360" w:lineRule="auto"/>
              <w:ind w:left="0" w:leftChars="0" w:firstLine="0" w:firstLineChars="0"/>
              <w:jc w:val="center"/>
              <w:rPr>
                <w:rFonts w:hint="default" w:ascii="Times New Roman" w:hAnsi="Times New Roman" w:eastAsia="宋体" w:cs="Times New Roman"/>
                <w:b/>
                <w:bCs/>
                <w:sz w:val="24"/>
                <w:szCs w:val="24"/>
                <w:highlight w:val="none"/>
              </w:rPr>
            </w:pPr>
            <w:r>
              <w:rPr>
                <w:rFonts w:hint="default" w:ascii="Times New Roman" w:hAnsi="Times New Roman" w:eastAsia="宋体" w:cs="Times New Roman"/>
                <w:b/>
                <w:bCs/>
                <w:sz w:val="24"/>
                <w:szCs w:val="24"/>
                <w:highlight w:val="none"/>
              </w:rPr>
              <w:t>图</w:t>
            </w:r>
            <w:r>
              <w:rPr>
                <w:rFonts w:hint="default" w:ascii="Times New Roman" w:hAnsi="Times New Roman" w:eastAsia="宋体" w:cs="Times New Roman"/>
                <w:b/>
                <w:bCs/>
                <w:sz w:val="24"/>
                <w:szCs w:val="24"/>
                <w:highlight w:val="none"/>
                <w:lang w:val="en-US" w:eastAsia="zh-CN"/>
              </w:rPr>
              <w:t>8</w:t>
            </w:r>
            <w:r>
              <w:rPr>
                <w:rFonts w:hint="default" w:ascii="Times New Roman" w:hAnsi="Times New Roman" w:eastAsia="宋体" w:cs="Times New Roman"/>
                <w:b/>
                <w:bCs/>
                <w:sz w:val="24"/>
                <w:szCs w:val="24"/>
                <w:highlight w:val="none"/>
              </w:rPr>
              <w:t xml:space="preserve">-1  </w:t>
            </w:r>
            <w:r>
              <w:rPr>
                <w:rFonts w:hint="default" w:ascii="Times New Roman" w:hAnsi="Times New Roman" w:eastAsia="宋体" w:cs="Times New Roman"/>
                <w:b/>
                <w:bCs/>
                <w:sz w:val="24"/>
                <w:szCs w:val="24"/>
                <w:highlight w:val="none"/>
                <w:lang w:eastAsia="zh-CN"/>
              </w:rPr>
              <w:t>噪声</w:t>
            </w:r>
            <w:r>
              <w:rPr>
                <w:rFonts w:hint="default" w:ascii="Times New Roman" w:hAnsi="Times New Roman" w:eastAsia="宋体" w:cs="Times New Roman"/>
                <w:b/>
                <w:bCs/>
                <w:sz w:val="24"/>
                <w:szCs w:val="24"/>
                <w:highlight w:val="none"/>
              </w:rPr>
              <w:t>监测点位图</w:t>
            </w:r>
            <w:r>
              <w:rPr>
                <w:rFonts w:hint="eastAsia" w:ascii="Times New Roman" w:hAnsi="Times New Roman" w:cs="Times New Roman"/>
                <w:b/>
                <w:bCs/>
                <w:kern w:val="2"/>
                <w:sz w:val="24"/>
                <w:szCs w:val="24"/>
                <w:highlight w:val="none"/>
                <w:lang w:eastAsia="zh-CN"/>
              </w:rPr>
              <w:t>（</w:t>
            </w:r>
            <w:r>
              <w:rPr>
                <w:rFonts w:hint="eastAsia" w:ascii="Times New Roman" w:hAnsi="Times New Roman" w:cs="Times New Roman"/>
                <w:b/>
                <w:bCs/>
                <w:kern w:val="2"/>
                <w:sz w:val="24"/>
                <w:szCs w:val="24"/>
                <w:highlight w:val="none"/>
                <w:lang w:val="en-US" w:eastAsia="zh-CN"/>
              </w:rPr>
              <w:t>2022年</w:t>
            </w:r>
            <w:r>
              <w:rPr>
                <w:rFonts w:hint="default" w:ascii="Times New Roman" w:hAnsi="Times New Roman" w:cs="Times New Roman"/>
                <w:b/>
                <w:bCs/>
                <w:kern w:val="2"/>
                <w:sz w:val="24"/>
                <w:szCs w:val="24"/>
                <w:highlight w:val="none"/>
                <w:lang w:val="en-US" w:eastAsia="zh-CN"/>
              </w:rPr>
              <w:t>5月26日</w:t>
            </w:r>
            <w:r>
              <w:rPr>
                <w:rFonts w:hint="eastAsia" w:ascii="Times New Roman" w:hAnsi="Times New Roman" w:cs="Times New Roman"/>
                <w:b/>
                <w:bCs/>
                <w:kern w:val="2"/>
                <w:sz w:val="24"/>
                <w:szCs w:val="24"/>
                <w:highlight w:val="none"/>
                <w:lang w:val="en-US" w:eastAsia="zh-CN"/>
              </w:rPr>
              <w:t>、27日）</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2、验收监测依据及标准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bCs/>
                <w:sz w:val="24"/>
              </w:rPr>
              <w:t>项目</w:t>
            </w:r>
            <w:r>
              <w:rPr>
                <w:rFonts w:hint="default" w:ascii="Times New Roman" w:hAnsi="Times New Roman" w:cs="Times New Roman"/>
                <w:bCs/>
                <w:sz w:val="24"/>
                <w:lang w:val="en-US" w:eastAsia="zh-CN"/>
              </w:rPr>
              <w:t>北、</w:t>
            </w:r>
            <w:r>
              <w:rPr>
                <w:rFonts w:hint="default" w:ascii="Times New Roman" w:hAnsi="Times New Roman" w:eastAsia="宋体" w:cs="Times New Roman"/>
                <w:bCs/>
                <w:sz w:val="24"/>
              </w:rPr>
              <w:t>东厂界</w:t>
            </w:r>
            <w:r>
              <w:rPr>
                <w:rFonts w:hint="default" w:ascii="Times New Roman" w:hAnsi="Times New Roman" w:cs="Times New Roman"/>
                <w:bCs/>
                <w:sz w:val="24"/>
                <w:lang w:val="en-US" w:eastAsia="zh-CN"/>
              </w:rPr>
              <w:t>邻厂未监测，南、西厂界</w:t>
            </w:r>
            <w:r>
              <w:rPr>
                <w:rFonts w:hint="default" w:ascii="Times New Roman" w:hAnsi="Times New Roman" w:eastAsia="宋体" w:cs="Times New Roman"/>
                <w:bCs/>
                <w:sz w:val="24"/>
              </w:rPr>
              <w:t>执行《声环境质量标准》(GB</w:t>
            </w:r>
            <w:r>
              <w:rPr>
                <w:rFonts w:hint="default" w:ascii="Times New Roman" w:hAnsi="Times New Roman" w:eastAsia="宋体" w:cs="Times New Roman"/>
                <w:bCs/>
                <w:sz w:val="24"/>
                <w:lang w:val="en-US" w:eastAsia="zh-CN"/>
              </w:rPr>
              <w:t xml:space="preserve"> </w:t>
            </w:r>
            <w:r>
              <w:rPr>
                <w:rFonts w:hint="default" w:ascii="Times New Roman" w:hAnsi="Times New Roman" w:eastAsia="宋体" w:cs="Times New Roman"/>
                <w:bCs/>
                <w:sz w:val="24"/>
              </w:rPr>
              <w:t>3096-2008)中</w:t>
            </w:r>
            <w:r>
              <w:rPr>
                <w:rFonts w:hint="default" w:ascii="Times New Roman" w:hAnsi="Times New Roman" w:cs="Times New Roman"/>
                <w:bCs/>
                <w:sz w:val="24"/>
                <w:lang w:val="en-US" w:eastAsia="zh-CN"/>
              </w:rPr>
              <w:t>3</w:t>
            </w:r>
            <w:r>
              <w:rPr>
                <w:rFonts w:hint="default" w:ascii="Times New Roman" w:hAnsi="Times New Roman" w:eastAsia="宋体" w:cs="Times New Roman"/>
                <w:bCs/>
                <w:sz w:val="24"/>
              </w:rPr>
              <w:t>类标准。</w:t>
            </w:r>
            <w:r>
              <w:rPr>
                <w:rFonts w:hint="default" w:ascii="Times New Roman" w:hAnsi="Times New Roman" w:eastAsia="宋体" w:cs="Times New Roman"/>
                <w:sz w:val="24"/>
                <w:szCs w:val="24"/>
              </w:rPr>
              <w:t>具体验收评价限值见表</w:t>
            </w:r>
            <w:r>
              <w:rPr>
                <w:rFonts w:hint="default" w:ascii="Times New Roman" w:hAnsi="Times New Roman" w:eastAsia="宋体" w:cs="Times New Roman"/>
                <w:sz w:val="24"/>
                <w:szCs w:val="24"/>
                <w:lang w:val="en-US" w:eastAsia="zh-CN"/>
              </w:rPr>
              <w:t>9</w:t>
            </w:r>
            <w:r>
              <w:rPr>
                <w:rFonts w:hint="default" w:ascii="Times New Roman" w:hAnsi="Times New Roman" w:eastAsia="宋体" w:cs="Times New Roman"/>
                <w:sz w:val="24"/>
                <w:szCs w:val="24"/>
              </w:rPr>
              <w:t>-2，</w:t>
            </w:r>
            <w:r>
              <w:rPr>
                <w:rFonts w:hint="default" w:ascii="Times New Roman" w:hAnsi="Times New Roman" w:eastAsia="宋体" w:cs="Times New Roman"/>
                <w:sz w:val="24"/>
                <w:szCs w:val="24"/>
                <w:highlight w:val="none"/>
              </w:rPr>
              <w:t>具体</w:t>
            </w:r>
            <w:r>
              <w:rPr>
                <w:rFonts w:hint="default" w:ascii="Times New Roman" w:hAnsi="Times New Roman" w:eastAsia="宋体" w:cs="Times New Roman"/>
                <w:sz w:val="24"/>
                <w:szCs w:val="24"/>
                <w:highlight w:val="none"/>
                <w:lang w:eastAsia="zh-CN"/>
              </w:rPr>
              <w:t>监测信息</w:t>
            </w:r>
            <w:r>
              <w:rPr>
                <w:rFonts w:hint="default" w:ascii="Times New Roman" w:hAnsi="Times New Roman" w:eastAsia="宋体" w:cs="Times New Roman"/>
                <w:sz w:val="24"/>
                <w:szCs w:val="24"/>
                <w:highlight w:val="none"/>
              </w:rPr>
              <w:t>见表</w:t>
            </w:r>
            <w:r>
              <w:rPr>
                <w:rFonts w:hint="default" w:ascii="Times New Roman" w:hAnsi="Times New Roman" w:eastAsia="宋体" w:cs="Times New Roman"/>
                <w:sz w:val="24"/>
                <w:szCs w:val="24"/>
                <w:highlight w:val="none"/>
                <w:lang w:val="en-US" w:eastAsia="zh-CN"/>
              </w:rPr>
              <w:t>10</w:t>
            </w:r>
            <w:r>
              <w:rPr>
                <w:rFonts w:hint="default" w:ascii="Times New Roman" w:hAnsi="Times New Roman" w:eastAsia="宋体" w:cs="Times New Roman"/>
                <w:sz w:val="24"/>
                <w:szCs w:val="24"/>
                <w:highlight w:val="none"/>
              </w:rPr>
              <w:t>-1</w:t>
            </w:r>
            <w:r>
              <w:rPr>
                <w:rFonts w:hint="default" w:ascii="Times New Roman" w:hAnsi="Times New Roman" w:eastAsia="宋体" w:cs="Times New Roman"/>
                <w:sz w:val="24"/>
                <w:szCs w:val="24"/>
                <w:highlight w:val="none"/>
                <w:lang w:eastAsia="zh-CN"/>
              </w:rPr>
              <w:t>，仪器信息见</w:t>
            </w:r>
            <w:r>
              <w:rPr>
                <w:rFonts w:hint="default" w:ascii="Times New Roman" w:hAnsi="Times New Roman" w:eastAsia="宋体" w:cs="Times New Roman"/>
                <w:sz w:val="24"/>
                <w:szCs w:val="24"/>
                <w:highlight w:val="none"/>
                <w:lang w:val="en-US" w:eastAsia="zh-CN"/>
              </w:rPr>
              <w:t>10-2</w:t>
            </w:r>
            <w:r>
              <w:rPr>
                <w:rFonts w:hint="default" w:ascii="Times New Roman" w:hAnsi="Times New Roman" w:eastAsia="宋体" w:cs="Times New Roman"/>
                <w:sz w:val="24"/>
                <w:szCs w:val="24"/>
                <w:highlight w:val="none"/>
              </w:rPr>
              <w:t>。</w:t>
            </w:r>
          </w:p>
          <w:p>
            <w:pPr>
              <w:pStyle w:val="2"/>
              <w:rPr>
                <w:rFonts w:hint="default" w:ascii="Times New Roman" w:hAnsi="Times New Roman" w:eastAsia="宋体" w:cs="Times New Roman"/>
                <w:sz w:val="24"/>
                <w:szCs w:val="24"/>
                <w:highlight w:val="none"/>
              </w:rPr>
            </w:pPr>
          </w:p>
          <w:p>
            <w:pPr>
              <w:pStyle w:val="2"/>
              <w:rPr>
                <w:rFonts w:hint="default" w:ascii="Times New Roman" w:hAnsi="Times New Roman" w:eastAsia="宋体" w:cs="Times New Roman"/>
                <w:sz w:val="24"/>
                <w:szCs w:val="24"/>
                <w:highlight w:val="none"/>
              </w:rPr>
            </w:pPr>
          </w:p>
          <w:p>
            <w:pPr>
              <w:pStyle w:val="2"/>
              <w:rPr>
                <w:rFonts w:hint="default" w:ascii="Times New Roman" w:hAnsi="Times New Roman" w:eastAsia="宋体" w:cs="Times New Roman"/>
                <w:sz w:val="24"/>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表</w:t>
            </w:r>
            <w:r>
              <w:rPr>
                <w:rFonts w:hint="default" w:ascii="Times New Roman" w:hAnsi="Times New Roman" w:eastAsia="宋体" w:cs="Times New Roman"/>
                <w:b/>
                <w:bCs/>
                <w:sz w:val="24"/>
                <w:szCs w:val="24"/>
                <w:lang w:val="en-US" w:eastAsia="zh-CN"/>
              </w:rPr>
              <w:t>9</w:t>
            </w:r>
            <w:r>
              <w:rPr>
                <w:rFonts w:hint="default" w:ascii="Times New Roman" w:hAnsi="Times New Roman" w:eastAsia="宋体" w:cs="Times New Roman"/>
                <w:b/>
                <w:bCs/>
                <w:sz w:val="24"/>
                <w:szCs w:val="24"/>
              </w:rPr>
              <w:t>-2  噪声排放标准</w:t>
            </w:r>
          </w:p>
          <w:tbl>
            <w:tblPr>
              <w:tblStyle w:val="1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1"/>
              <w:gridCol w:w="2392"/>
              <w:gridCol w:w="866"/>
              <w:gridCol w:w="943"/>
              <w:gridCol w:w="20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251" w:type="pct"/>
                  <w:vMerge w:val="restart"/>
                  <w:noWrap w:val="0"/>
                  <w:vAlign w:val="center"/>
                </w:tcPr>
                <w:p>
                  <w:pPr>
                    <w:pStyle w:val="15"/>
                    <w:bidi w:val="0"/>
                    <w:rPr>
                      <w:rFonts w:hint="default" w:ascii="Times New Roman" w:hAnsi="Times New Roman" w:eastAsia="宋体" w:cs="Times New Roman"/>
                      <w:b/>
                      <w:bCs/>
                    </w:rPr>
                  </w:pPr>
                  <w:r>
                    <w:rPr>
                      <w:rFonts w:hint="default" w:ascii="Times New Roman" w:hAnsi="Times New Roman" w:eastAsia="宋体" w:cs="Times New Roman"/>
                      <w:b/>
                      <w:bCs/>
                    </w:rPr>
                    <w:t>厂界方位</w:t>
                  </w:r>
                </w:p>
              </w:tc>
              <w:tc>
                <w:tcPr>
                  <w:tcW w:w="1439" w:type="pct"/>
                  <w:vMerge w:val="restart"/>
                  <w:noWrap w:val="0"/>
                  <w:vAlign w:val="center"/>
                </w:tcPr>
                <w:p>
                  <w:pPr>
                    <w:pStyle w:val="15"/>
                    <w:bidi w:val="0"/>
                    <w:rPr>
                      <w:rFonts w:hint="default" w:ascii="Times New Roman" w:hAnsi="Times New Roman" w:eastAsia="宋体" w:cs="Times New Roman"/>
                      <w:b/>
                      <w:bCs/>
                    </w:rPr>
                  </w:pPr>
                  <w:r>
                    <w:rPr>
                      <w:rFonts w:hint="default" w:ascii="Times New Roman" w:hAnsi="Times New Roman" w:eastAsia="宋体" w:cs="Times New Roman"/>
                      <w:b/>
                      <w:bCs/>
                    </w:rPr>
                    <w:t>执行标准</w:t>
                  </w:r>
                </w:p>
              </w:tc>
              <w:tc>
                <w:tcPr>
                  <w:tcW w:w="520" w:type="pct"/>
                  <w:vMerge w:val="restart"/>
                  <w:noWrap w:val="0"/>
                  <w:vAlign w:val="center"/>
                </w:tcPr>
                <w:p>
                  <w:pPr>
                    <w:pStyle w:val="15"/>
                    <w:bidi w:val="0"/>
                    <w:rPr>
                      <w:rFonts w:hint="default" w:ascii="Times New Roman" w:hAnsi="Times New Roman" w:eastAsia="宋体" w:cs="Times New Roman"/>
                      <w:b/>
                      <w:bCs/>
                    </w:rPr>
                  </w:pPr>
                  <w:r>
                    <w:rPr>
                      <w:rFonts w:hint="default" w:ascii="Times New Roman" w:hAnsi="Times New Roman" w:eastAsia="宋体" w:cs="Times New Roman"/>
                      <w:b/>
                      <w:bCs/>
                    </w:rPr>
                    <w:t>级别</w:t>
                  </w:r>
                </w:p>
              </w:tc>
              <w:tc>
                <w:tcPr>
                  <w:tcW w:w="567" w:type="pct"/>
                  <w:vMerge w:val="restart"/>
                  <w:noWrap w:val="0"/>
                  <w:vAlign w:val="center"/>
                </w:tcPr>
                <w:p>
                  <w:pPr>
                    <w:pStyle w:val="15"/>
                    <w:bidi w:val="0"/>
                    <w:rPr>
                      <w:rFonts w:hint="default" w:ascii="Times New Roman" w:hAnsi="Times New Roman" w:eastAsia="宋体" w:cs="Times New Roman"/>
                      <w:b/>
                      <w:bCs/>
                    </w:rPr>
                  </w:pPr>
                  <w:r>
                    <w:rPr>
                      <w:rFonts w:hint="default" w:ascii="Times New Roman" w:hAnsi="Times New Roman" w:eastAsia="宋体" w:cs="Times New Roman"/>
                      <w:b/>
                      <w:bCs/>
                    </w:rPr>
                    <w:t>单位</w:t>
                  </w:r>
                </w:p>
              </w:tc>
              <w:tc>
                <w:tcPr>
                  <w:tcW w:w="1220" w:type="pct"/>
                  <w:noWrap w:val="0"/>
                  <w:vAlign w:val="center"/>
                </w:tcPr>
                <w:p>
                  <w:pPr>
                    <w:pStyle w:val="15"/>
                    <w:bidi w:val="0"/>
                    <w:rPr>
                      <w:rFonts w:hint="default" w:ascii="Times New Roman" w:hAnsi="Times New Roman" w:eastAsia="宋体" w:cs="Times New Roman"/>
                      <w:b/>
                      <w:bCs/>
                    </w:rPr>
                  </w:pPr>
                  <w:r>
                    <w:rPr>
                      <w:rFonts w:hint="default" w:ascii="Times New Roman" w:hAnsi="Times New Roman" w:eastAsia="宋体" w:cs="Times New Roman"/>
                      <w:b/>
                      <w:bCs/>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251" w:type="pct"/>
                  <w:vMerge w:val="continue"/>
                  <w:noWrap w:val="0"/>
                  <w:vAlign w:val="center"/>
                </w:tcPr>
                <w:p>
                  <w:pPr>
                    <w:pStyle w:val="15"/>
                    <w:bidi w:val="0"/>
                    <w:rPr>
                      <w:rFonts w:hint="default" w:ascii="Times New Roman" w:hAnsi="Times New Roman" w:eastAsia="宋体" w:cs="Times New Roman"/>
                      <w:b/>
                      <w:bCs/>
                    </w:rPr>
                  </w:pPr>
                </w:p>
              </w:tc>
              <w:tc>
                <w:tcPr>
                  <w:tcW w:w="1439" w:type="pct"/>
                  <w:vMerge w:val="continue"/>
                  <w:noWrap w:val="0"/>
                  <w:vAlign w:val="center"/>
                </w:tcPr>
                <w:p>
                  <w:pPr>
                    <w:pStyle w:val="15"/>
                    <w:bidi w:val="0"/>
                    <w:rPr>
                      <w:rFonts w:hint="default" w:ascii="Times New Roman" w:hAnsi="Times New Roman" w:eastAsia="宋体" w:cs="Times New Roman"/>
                      <w:b/>
                      <w:bCs/>
                    </w:rPr>
                  </w:pPr>
                </w:p>
              </w:tc>
              <w:tc>
                <w:tcPr>
                  <w:tcW w:w="520" w:type="pct"/>
                  <w:vMerge w:val="continue"/>
                  <w:noWrap w:val="0"/>
                  <w:vAlign w:val="center"/>
                </w:tcPr>
                <w:p>
                  <w:pPr>
                    <w:pStyle w:val="15"/>
                    <w:bidi w:val="0"/>
                    <w:rPr>
                      <w:rFonts w:hint="default" w:ascii="Times New Roman" w:hAnsi="Times New Roman" w:eastAsia="宋体" w:cs="Times New Roman"/>
                      <w:b/>
                      <w:bCs/>
                    </w:rPr>
                  </w:pPr>
                </w:p>
              </w:tc>
              <w:tc>
                <w:tcPr>
                  <w:tcW w:w="567" w:type="pct"/>
                  <w:vMerge w:val="continue"/>
                  <w:noWrap w:val="0"/>
                  <w:vAlign w:val="center"/>
                </w:tcPr>
                <w:p>
                  <w:pPr>
                    <w:pStyle w:val="15"/>
                    <w:bidi w:val="0"/>
                    <w:rPr>
                      <w:rFonts w:hint="default" w:ascii="Times New Roman" w:hAnsi="Times New Roman" w:eastAsia="宋体" w:cs="Times New Roman"/>
                      <w:b/>
                      <w:bCs/>
                    </w:rPr>
                  </w:pPr>
                </w:p>
              </w:tc>
              <w:tc>
                <w:tcPr>
                  <w:tcW w:w="1220" w:type="pct"/>
                  <w:noWrap w:val="0"/>
                  <w:vAlign w:val="center"/>
                </w:tcPr>
                <w:p>
                  <w:pPr>
                    <w:pStyle w:val="15"/>
                    <w:bidi w:val="0"/>
                    <w:rPr>
                      <w:rFonts w:hint="default" w:ascii="Times New Roman" w:hAnsi="Times New Roman" w:eastAsia="宋体" w:cs="Times New Roman"/>
                      <w:b/>
                      <w:bCs/>
                    </w:rPr>
                  </w:pPr>
                  <w:r>
                    <w:rPr>
                      <w:rFonts w:hint="default" w:ascii="Times New Roman" w:hAnsi="Times New Roman" w:eastAsia="宋体" w:cs="Times New Roman"/>
                      <w:b/>
                      <w:bCs/>
                    </w:rPr>
                    <w:t>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251" w:type="pct"/>
                  <w:noWrap w:val="0"/>
                  <w:vAlign w:val="center"/>
                </w:tcPr>
                <w:p>
                  <w:pPr>
                    <w:pStyle w:val="15"/>
                    <w:bidi w:val="0"/>
                    <w:ind w:firstLine="0" w:firstLineChars="0"/>
                    <w:jc w:val="center"/>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rPr>
                    <w:t>南厂界</w:t>
                  </w:r>
                </w:p>
              </w:tc>
              <w:tc>
                <w:tcPr>
                  <w:tcW w:w="1439" w:type="pct"/>
                  <w:vMerge w:val="restart"/>
                  <w:noWrap w:val="0"/>
                  <w:vAlign w:val="center"/>
                </w:tcPr>
                <w:p>
                  <w:pPr>
                    <w:pStyle w:val="15"/>
                    <w:bidi w:val="0"/>
                    <w:rPr>
                      <w:rFonts w:hint="default" w:ascii="Times New Roman" w:hAnsi="Times New Roman" w:eastAsia="宋体" w:cs="Times New Roman"/>
                    </w:rPr>
                  </w:pPr>
                  <w:r>
                    <w:rPr>
                      <w:rFonts w:hint="default" w:ascii="Times New Roman" w:hAnsi="Times New Roman" w:eastAsia="宋体" w:cs="Times New Roman"/>
                    </w:rPr>
                    <w:t>《工业企业厂界环境噪声排放标准》（GB</w:t>
                  </w:r>
                  <w:r>
                    <w:rPr>
                      <w:rFonts w:hint="default" w:ascii="Times New Roman" w:hAnsi="Times New Roman" w:eastAsia="宋体" w:cs="Times New Roman"/>
                      <w:lang w:val="en-US" w:eastAsia="zh-CN"/>
                    </w:rPr>
                    <w:t xml:space="preserve"> </w:t>
                  </w:r>
                  <w:r>
                    <w:rPr>
                      <w:rFonts w:hint="default" w:ascii="Times New Roman" w:hAnsi="Times New Roman" w:eastAsia="宋体" w:cs="Times New Roman"/>
                    </w:rPr>
                    <w:t>12348-2008）</w:t>
                  </w:r>
                </w:p>
              </w:tc>
              <w:tc>
                <w:tcPr>
                  <w:tcW w:w="520" w:type="pct"/>
                  <w:vMerge w:val="restart"/>
                  <w:noWrap w:val="0"/>
                  <w:vAlign w:val="center"/>
                </w:tcPr>
                <w:p>
                  <w:pPr>
                    <w:pStyle w:val="15"/>
                    <w:bidi w:val="0"/>
                    <w:rPr>
                      <w:rFonts w:hint="default" w:ascii="Times New Roman" w:hAnsi="Times New Roman" w:eastAsia="宋体" w:cs="Times New Roman"/>
                    </w:rPr>
                  </w:pPr>
                  <w:r>
                    <w:rPr>
                      <w:rFonts w:hint="default" w:ascii="Times New Roman" w:hAnsi="Times New Roman" w:eastAsia="宋体" w:cs="Times New Roman"/>
                    </w:rPr>
                    <w:t>3类</w:t>
                  </w:r>
                </w:p>
              </w:tc>
              <w:tc>
                <w:tcPr>
                  <w:tcW w:w="567" w:type="pct"/>
                  <w:noWrap w:val="0"/>
                  <w:vAlign w:val="center"/>
                </w:tcPr>
                <w:p>
                  <w:pPr>
                    <w:pStyle w:val="15"/>
                    <w:bidi w:val="0"/>
                    <w:rPr>
                      <w:rFonts w:hint="default" w:ascii="Times New Roman" w:hAnsi="Times New Roman" w:eastAsia="宋体" w:cs="Times New Roman"/>
                    </w:rPr>
                  </w:pPr>
                  <w:r>
                    <w:rPr>
                      <w:rFonts w:hint="default" w:ascii="Times New Roman" w:hAnsi="Times New Roman" w:eastAsia="宋体" w:cs="Times New Roman"/>
                    </w:rPr>
                    <w:t>dB（A）</w:t>
                  </w:r>
                </w:p>
              </w:tc>
              <w:tc>
                <w:tcPr>
                  <w:tcW w:w="1220" w:type="pct"/>
                  <w:vMerge w:val="restart"/>
                  <w:noWrap w:val="0"/>
                  <w:vAlign w:val="center"/>
                </w:tcPr>
                <w:p>
                  <w:pPr>
                    <w:pStyle w:val="15"/>
                    <w:bidi w:val="0"/>
                    <w:rPr>
                      <w:rFonts w:hint="default" w:ascii="Times New Roman" w:hAnsi="Times New Roman" w:eastAsia="宋体" w:cs="Times New Roman"/>
                      <w:lang w:val="en-US"/>
                    </w:rPr>
                  </w:pPr>
                  <w:r>
                    <w:rPr>
                      <w:rFonts w:hint="default" w:ascii="Times New Roman" w:hAnsi="Times New Roman" w:eastAsia="宋体" w:cs="Times New Roman"/>
                      <w:lang w:val="en-US" w:eastAsia="zh-CN"/>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251" w:type="pct"/>
                  <w:noWrap w:val="0"/>
                  <w:vAlign w:val="center"/>
                </w:tcPr>
                <w:p>
                  <w:pPr>
                    <w:pStyle w:val="15"/>
                    <w:bidi w:val="0"/>
                    <w:ind w:firstLine="0" w:firstLineChars="0"/>
                    <w:jc w:val="center"/>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lang w:val="en-US" w:eastAsia="zh-CN"/>
                    </w:rPr>
                    <w:t>西</w:t>
                  </w:r>
                  <w:r>
                    <w:rPr>
                      <w:rFonts w:hint="default" w:ascii="Times New Roman" w:hAnsi="Times New Roman" w:eastAsia="宋体" w:cs="Times New Roman"/>
                    </w:rPr>
                    <w:t>厂界</w:t>
                  </w:r>
                </w:p>
              </w:tc>
              <w:tc>
                <w:tcPr>
                  <w:tcW w:w="1439" w:type="pct"/>
                  <w:vMerge w:val="continue"/>
                  <w:noWrap w:val="0"/>
                  <w:vAlign w:val="center"/>
                </w:tcPr>
                <w:p>
                  <w:pPr>
                    <w:pStyle w:val="15"/>
                    <w:bidi w:val="0"/>
                    <w:rPr>
                      <w:rFonts w:hint="default" w:ascii="Times New Roman" w:hAnsi="Times New Roman" w:eastAsia="宋体" w:cs="Times New Roman"/>
                    </w:rPr>
                  </w:pPr>
                </w:p>
              </w:tc>
              <w:tc>
                <w:tcPr>
                  <w:tcW w:w="520" w:type="pct"/>
                  <w:vMerge w:val="continue"/>
                  <w:noWrap w:val="0"/>
                  <w:vAlign w:val="center"/>
                </w:tcPr>
                <w:p>
                  <w:pPr>
                    <w:pStyle w:val="15"/>
                    <w:bidi w:val="0"/>
                    <w:rPr>
                      <w:rFonts w:hint="default" w:ascii="Times New Roman" w:hAnsi="Times New Roman" w:eastAsia="宋体" w:cs="Times New Roman"/>
                    </w:rPr>
                  </w:pPr>
                </w:p>
              </w:tc>
              <w:tc>
                <w:tcPr>
                  <w:tcW w:w="567" w:type="pct"/>
                  <w:noWrap w:val="0"/>
                  <w:vAlign w:val="center"/>
                </w:tcPr>
                <w:p>
                  <w:pPr>
                    <w:pStyle w:val="15"/>
                    <w:bidi w:val="0"/>
                    <w:rPr>
                      <w:rFonts w:hint="default" w:ascii="Times New Roman" w:hAnsi="Times New Roman" w:eastAsia="宋体" w:cs="Times New Roman"/>
                    </w:rPr>
                  </w:pPr>
                  <w:r>
                    <w:rPr>
                      <w:rFonts w:hint="default" w:ascii="Times New Roman" w:hAnsi="Times New Roman" w:eastAsia="宋体" w:cs="Times New Roman"/>
                    </w:rPr>
                    <w:t>dB（A）</w:t>
                  </w:r>
                </w:p>
              </w:tc>
              <w:tc>
                <w:tcPr>
                  <w:tcW w:w="1220" w:type="pct"/>
                  <w:vMerge w:val="continue"/>
                  <w:noWrap w:val="0"/>
                  <w:vAlign w:val="center"/>
                </w:tcPr>
                <w:p>
                  <w:pPr>
                    <w:pStyle w:val="15"/>
                    <w:bidi w:val="0"/>
                    <w:rPr>
                      <w:rFonts w:hint="default" w:ascii="Times New Roman" w:hAnsi="Times New Roman" w:eastAsia="宋体" w:cs="Times New Roman"/>
                    </w:rPr>
                  </w:pP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textAlignment w:val="auto"/>
              <w:outlineLvl w:val="1"/>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3、监测结果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南、西厂界环境噪声测点昼间等效声级值</w:t>
            </w:r>
            <w:r>
              <w:rPr>
                <w:rFonts w:hint="default" w:ascii="Times New Roman" w:hAnsi="Times New Roman" w:eastAsia="宋体" w:cs="Times New Roman"/>
                <w:sz w:val="24"/>
                <w:szCs w:val="24"/>
                <w:lang w:eastAsia="zh-CN"/>
              </w:rPr>
              <w:t>均满足</w:t>
            </w:r>
            <w:r>
              <w:rPr>
                <w:rFonts w:hint="default" w:ascii="Times New Roman" w:hAnsi="Times New Roman" w:eastAsia="宋体" w:cs="Times New Roman"/>
                <w:sz w:val="24"/>
                <w:szCs w:val="24"/>
              </w:rPr>
              <w:t>《工业企业厂界环境噪声排放标准》（GB 12348-2008）</w:t>
            </w:r>
            <w:r>
              <w:rPr>
                <w:rFonts w:hint="default" w:ascii="Times New Roman" w:hAnsi="Times New Roman" w:eastAsia="宋体" w:cs="Times New Roman"/>
                <w:sz w:val="24"/>
                <w:szCs w:val="24"/>
                <w:lang w:eastAsia="zh-CN"/>
              </w:rPr>
              <w:t>表</w:t>
            </w:r>
            <w:r>
              <w:rPr>
                <w:rFonts w:hint="default" w:ascii="Times New Roman" w:hAnsi="Times New Roman" w:eastAsia="宋体" w:cs="Times New Roman"/>
                <w:sz w:val="24"/>
                <w:szCs w:val="24"/>
                <w:lang w:val="en-US" w:eastAsia="zh-CN"/>
              </w:rPr>
              <w:t>1，</w:t>
            </w:r>
            <w:r>
              <w:rPr>
                <w:rFonts w:hint="default" w:ascii="Times New Roman" w:hAnsi="Times New Roman" w:cs="Times New Roman"/>
                <w:sz w:val="24"/>
                <w:szCs w:val="24"/>
                <w:lang w:val="en-US" w:eastAsia="zh-CN"/>
              </w:rPr>
              <w:t>3</w:t>
            </w:r>
            <w:r>
              <w:rPr>
                <w:rFonts w:hint="default" w:ascii="Times New Roman" w:hAnsi="Times New Roman" w:eastAsia="宋体" w:cs="Times New Roman"/>
                <w:sz w:val="24"/>
                <w:szCs w:val="24"/>
              </w:rPr>
              <w:t>类标准限值要求。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本次验收厂界环境噪声监测结果见表</w:t>
            </w:r>
            <w:r>
              <w:rPr>
                <w:rFonts w:hint="default" w:ascii="Times New Roman" w:hAnsi="Times New Roman" w:eastAsia="宋体" w:cs="Times New Roman"/>
                <w:sz w:val="24"/>
                <w:szCs w:val="24"/>
                <w:lang w:val="en-US" w:eastAsia="zh-CN"/>
              </w:rPr>
              <w:t>9</w:t>
            </w:r>
            <w:r>
              <w:rPr>
                <w:rFonts w:hint="default" w:ascii="Times New Roman" w:hAnsi="Times New Roman" w:eastAsia="宋体" w:cs="Times New Roman"/>
                <w:sz w:val="24"/>
                <w:szCs w:val="24"/>
              </w:rPr>
              <w:t>-3。</w:t>
            </w:r>
          </w:p>
          <w:p>
            <w:pPr>
              <w:spacing w:line="360" w:lineRule="auto"/>
              <w:jc w:val="center"/>
              <w:rPr>
                <w:rFonts w:hint="default" w:ascii="Times New Roman" w:hAnsi="Times New Roman" w:eastAsia="宋体" w:cs="Times New Roman"/>
                <w:b/>
                <w:sz w:val="24"/>
              </w:rPr>
            </w:pPr>
            <w:r>
              <w:rPr>
                <w:rFonts w:hint="default" w:ascii="Times New Roman" w:hAnsi="Times New Roman" w:eastAsia="宋体" w:cs="Times New Roman"/>
                <w:b/>
                <w:sz w:val="24"/>
              </w:rPr>
              <w:t>表</w:t>
            </w:r>
            <w:r>
              <w:rPr>
                <w:rFonts w:hint="default" w:ascii="Times New Roman" w:hAnsi="Times New Roman" w:eastAsia="宋体" w:cs="Times New Roman"/>
                <w:b/>
                <w:sz w:val="24"/>
                <w:lang w:val="en-US" w:eastAsia="zh-CN"/>
              </w:rPr>
              <w:t>9</w:t>
            </w:r>
            <w:r>
              <w:rPr>
                <w:rFonts w:hint="default" w:ascii="Times New Roman" w:hAnsi="Times New Roman" w:eastAsia="宋体" w:cs="Times New Roman"/>
                <w:b/>
                <w:sz w:val="24"/>
              </w:rPr>
              <w:t>-3  噪声监测点位及结果</w:t>
            </w:r>
          </w:p>
          <w:tbl>
            <w:tblPr>
              <w:tblStyle w:val="12"/>
              <w:tblW w:w="4998"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
            <w:tblGrid>
              <w:gridCol w:w="1106"/>
              <w:gridCol w:w="1498"/>
              <w:gridCol w:w="1700"/>
              <w:gridCol w:w="1639"/>
              <w:gridCol w:w="1253"/>
              <w:gridCol w:w="11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666" w:type="pct"/>
                  <w:vMerge w:val="restart"/>
                  <w:tcBorders>
                    <w:tl2br w:val="nil"/>
                    <w:tr2bl w:val="nil"/>
                  </w:tcBorders>
                  <w:shd w:val="clear" w:color="auto" w:fill="auto"/>
                  <w:vAlign w:val="center"/>
                </w:tcPr>
                <w:p>
                  <w:pPr>
                    <w:pStyle w:val="15"/>
                    <w:bidi w:val="0"/>
                    <w:rPr>
                      <w:rFonts w:hint="default" w:ascii="Times New Roman" w:hAnsi="Times New Roman" w:eastAsia="宋体" w:cs="Times New Roman"/>
                      <w:b/>
                      <w:bCs/>
                    </w:rPr>
                  </w:pPr>
                  <w:r>
                    <w:rPr>
                      <w:rFonts w:hint="default" w:ascii="Times New Roman" w:hAnsi="Times New Roman" w:eastAsia="宋体" w:cs="Times New Roman"/>
                      <w:b/>
                      <w:bCs/>
                    </w:rPr>
                    <w:t>测点编号</w:t>
                  </w:r>
                </w:p>
              </w:tc>
              <w:tc>
                <w:tcPr>
                  <w:tcW w:w="901" w:type="pct"/>
                  <w:vMerge w:val="restart"/>
                  <w:tcBorders>
                    <w:tl2br w:val="nil"/>
                    <w:tr2bl w:val="nil"/>
                  </w:tcBorders>
                  <w:shd w:val="clear" w:color="auto" w:fill="auto"/>
                  <w:vAlign w:val="center"/>
                </w:tcPr>
                <w:p>
                  <w:pPr>
                    <w:pStyle w:val="15"/>
                    <w:bidi w:val="0"/>
                    <w:rPr>
                      <w:rFonts w:hint="default" w:ascii="Times New Roman" w:hAnsi="Times New Roman" w:eastAsia="宋体" w:cs="Times New Roman"/>
                      <w:b/>
                      <w:bCs/>
                    </w:rPr>
                  </w:pPr>
                  <w:r>
                    <w:rPr>
                      <w:rFonts w:hint="default" w:ascii="Times New Roman" w:hAnsi="Times New Roman" w:eastAsia="宋体" w:cs="Times New Roman"/>
                      <w:b/>
                      <w:bCs/>
                    </w:rPr>
                    <w:t>测点名称</w:t>
                  </w:r>
                </w:p>
              </w:tc>
              <w:tc>
                <w:tcPr>
                  <w:tcW w:w="1023" w:type="pct"/>
                  <w:vMerge w:val="restart"/>
                  <w:tcBorders>
                    <w:tl2br w:val="nil"/>
                    <w:tr2bl w:val="nil"/>
                  </w:tcBorders>
                  <w:shd w:val="clear" w:color="auto" w:fill="auto"/>
                  <w:vAlign w:val="center"/>
                </w:tcPr>
                <w:p>
                  <w:pPr>
                    <w:pStyle w:val="15"/>
                    <w:bidi w:val="0"/>
                    <w:rPr>
                      <w:rFonts w:hint="default" w:ascii="Times New Roman" w:hAnsi="Times New Roman" w:eastAsia="宋体" w:cs="Times New Roman"/>
                      <w:b/>
                      <w:bCs/>
                    </w:rPr>
                  </w:pPr>
                  <w:r>
                    <w:rPr>
                      <w:rFonts w:hint="default" w:ascii="Times New Roman" w:hAnsi="Times New Roman" w:eastAsia="宋体" w:cs="Times New Roman"/>
                      <w:b/>
                      <w:bCs/>
                    </w:rPr>
                    <w:t>监测时间</w:t>
                  </w:r>
                </w:p>
              </w:tc>
              <w:tc>
                <w:tcPr>
                  <w:tcW w:w="2409" w:type="pct"/>
                  <w:gridSpan w:val="3"/>
                  <w:tcBorders>
                    <w:tl2br w:val="nil"/>
                    <w:tr2bl w:val="nil"/>
                  </w:tcBorders>
                  <w:shd w:val="clear" w:color="auto" w:fill="auto"/>
                  <w:vAlign w:val="center"/>
                </w:tcPr>
                <w:p>
                  <w:pPr>
                    <w:pStyle w:val="15"/>
                    <w:bidi w:val="0"/>
                    <w:rPr>
                      <w:rFonts w:hint="default" w:ascii="Times New Roman" w:hAnsi="Times New Roman" w:eastAsia="宋体" w:cs="Times New Roman"/>
                      <w:b/>
                      <w:bCs/>
                    </w:rPr>
                  </w:pPr>
                  <w:r>
                    <w:rPr>
                      <w:rFonts w:hint="default" w:ascii="Times New Roman" w:hAnsi="Times New Roman" w:eastAsia="宋体" w:cs="Times New Roman"/>
                      <w:b/>
                      <w:bCs/>
                    </w:rPr>
                    <w:t>昼间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666" w:type="pct"/>
                  <w:vMerge w:val="continue"/>
                  <w:tcBorders>
                    <w:tl2br w:val="nil"/>
                    <w:tr2bl w:val="nil"/>
                  </w:tcBorders>
                  <w:shd w:val="clear" w:color="auto" w:fill="auto"/>
                  <w:vAlign w:val="center"/>
                </w:tcPr>
                <w:p>
                  <w:pPr>
                    <w:pStyle w:val="15"/>
                    <w:bidi w:val="0"/>
                    <w:rPr>
                      <w:rFonts w:hint="default" w:ascii="Times New Roman" w:hAnsi="Times New Roman" w:eastAsia="宋体" w:cs="Times New Roman"/>
                      <w:b/>
                      <w:bCs/>
                    </w:rPr>
                  </w:pPr>
                </w:p>
              </w:tc>
              <w:tc>
                <w:tcPr>
                  <w:tcW w:w="901" w:type="pct"/>
                  <w:vMerge w:val="continue"/>
                  <w:tcBorders>
                    <w:tl2br w:val="nil"/>
                    <w:tr2bl w:val="nil"/>
                  </w:tcBorders>
                  <w:shd w:val="clear" w:color="auto" w:fill="auto"/>
                  <w:vAlign w:val="center"/>
                </w:tcPr>
                <w:p>
                  <w:pPr>
                    <w:pStyle w:val="15"/>
                    <w:bidi w:val="0"/>
                    <w:rPr>
                      <w:rFonts w:hint="default" w:ascii="Times New Roman" w:hAnsi="Times New Roman" w:eastAsia="宋体" w:cs="Times New Roman"/>
                      <w:b/>
                      <w:bCs/>
                    </w:rPr>
                  </w:pPr>
                </w:p>
              </w:tc>
              <w:tc>
                <w:tcPr>
                  <w:tcW w:w="1023" w:type="pct"/>
                  <w:vMerge w:val="continue"/>
                  <w:tcBorders>
                    <w:tl2br w:val="nil"/>
                    <w:tr2bl w:val="nil"/>
                  </w:tcBorders>
                  <w:shd w:val="clear" w:color="auto" w:fill="auto"/>
                  <w:vAlign w:val="center"/>
                </w:tcPr>
                <w:p>
                  <w:pPr>
                    <w:pStyle w:val="15"/>
                    <w:bidi w:val="0"/>
                    <w:rPr>
                      <w:rFonts w:hint="default" w:ascii="Times New Roman" w:hAnsi="Times New Roman" w:eastAsia="宋体" w:cs="Times New Roman"/>
                      <w:b/>
                      <w:bCs/>
                    </w:rPr>
                  </w:pPr>
                </w:p>
              </w:tc>
              <w:tc>
                <w:tcPr>
                  <w:tcW w:w="986" w:type="pct"/>
                  <w:tcBorders>
                    <w:tl2br w:val="nil"/>
                    <w:tr2bl w:val="nil"/>
                  </w:tcBorders>
                  <w:shd w:val="clear" w:color="auto" w:fill="auto"/>
                  <w:vAlign w:val="center"/>
                </w:tcPr>
                <w:p>
                  <w:pPr>
                    <w:pStyle w:val="15"/>
                    <w:bidi w:val="0"/>
                    <w:rPr>
                      <w:rFonts w:hint="default" w:ascii="Times New Roman" w:hAnsi="Times New Roman" w:eastAsia="宋体" w:cs="Times New Roman"/>
                      <w:b/>
                      <w:bCs/>
                    </w:rPr>
                  </w:pPr>
                  <w:r>
                    <w:rPr>
                      <w:rFonts w:hint="default" w:ascii="Times New Roman" w:hAnsi="Times New Roman" w:eastAsia="宋体" w:cs="Times New Roman"/>
                      <w:b/>
                      <w:bCs/>
                    </w:rPr>
                    <w:t>等效声级</w:t>
                  </w:r>
                </w:p>
                <w:p>
                  <w:pPr>
                    <w:pStyle w:val="15"/>
                    <w:bidi w:val="0"/>
                    <w:rPr>
                      <w:rFonts w:hint="default" w:ascii="Times New Roman" w:hAnsi="Times New Roman" w:eastAsia="宋体" w:cs="Times New Roman"/>
                      <w:b/>
                      <w:bCs/>
                    </w:rPr>
                  </w:pPr>
                  <w:r>
                    <w:rPr>
                      <w:rFonts w:hint="default" w:ascii="Times New Roman" w:hAnsi="Times New Roman" w:eastAsia="宋体" w:cs="Times New Roman"/>
                      <w:b/>
                      <w:bCs/>
                    </w:rPr>
                    <w:t>dB（A）</w:t>
                  </w:r>
                </w:p>
              </w:tc>
              <w:tc>
                <w:tcPr>
                  <w:tcW w:w="754" w:type="pct"/>
                  <w:tcBorders>
                    <w:tl2br w:val="nil"/>
                    <w:tr2bl w:val="nil"/>
                  </w:tcBorders>
                  <w:shd w:val="clear" w:color="auto" w:fill="auto"/>
                  <w:vAlign w:val="center"/>
                </w:tcPr>
                <w:p>
                  <w:pPr>
                    <w:pStyle w:val="15"/>
                    <w:bidi w:val="0"/>
                    <w:rPr>
                      <w:rFonts w:hint="default" w:ascii="Times New Roman" w:hAnsi="Times New Roman" w:eastAsia="宋体" w:cs="Times New Roman"/>
                      <w:b/>
                      <w:bCs/>
                      <w:lang w:eastAsia="zh-CN"/>
                    </w:rPr>
                  </w:pPr>
                  <w:r>
                    <w:rPr>
                      <w:rFonts w:hint="eastAsia" w:ascii="Times New Roman" w:hAnsi="Times New Roman" w:cs="Times New Roman"/>
                      <w:b/>
                      <w:bCs/>
                      <w:lang w:eastAsia="zh-CN"/>
                    </w:rPr>
                    <w:t>标准限值</w:t>
                  </w:r>
                </w:p>
                <w:p>
                  <w:pPr>
                    <w:pStyle w:val="15"/>
                    <w:bidi w:val="0"/>
                    <w:rPr>
                      <w:rFonts w:hint="default" w:ascii="Times New Roman" w:hAnsi="Times New Roman" w:eastAsia="宋体" w:cs="Times New Roman"/>
                      <w:b/>
                      <w:bCs/>
                      <w:lang w:eastAsia="zh-CN"/>
                    </w:rPr>
                  </w:pPr>
                  <w:r>
                    <w:rPr>
                      <w:rFonts w:hint="default" w:ascii="Times New Roman" w:hAnsi="Times New Roman" w:eastAsia="宋体" w:cs="Times New Roman"/>
                      <w:b/>
                      <w:bCs/>
                      <w:lang w:eastAsia="zh-CN"/>
                    </w:rPr>
                    <w:t>dB（A）</w:t>
                  </w:r>
                </w:p>
              </w:tc>
              <w:tc>
                <w:tcPr>
                  <w:tcW w:w="668" w:type="pct"/>
                  <w:tcBorders>
                    <w:tl2br w:val="nil"/>
                    <w:tr2bl w:val="nil"/>
                  </w:tcBorders>
                  <w:shd w:val="clear" w:color="auto" w:fill="auto"/>
                  <w:vAlign w:val="center"/>
                </w:tcPr>
                <w:p>
                  <w:pPr>
                    <w:pStyle w:val="15"/>
                    <w:bidi w:val="0"/>
                    <w:ind w:firstLine="0" w:firstLineChars="0"/>
                    <w:rPr>
                      <w:rFonts w:hint="default" w:ascii="Times New Roman" w:hAnsi="Times New Roman" w:eastAsia="宋体" w:cs="Times New Roman"/>
                      <w:b/>
                      <w:bCs/>
                      <w:kern w:val="0"/>
                      <w:sz w:val="21"/>
                      <w:szCs w:val="20"/>
                      <w:lang w:val="en-US" w:eastAsia="zh-CN" w:bidi="ar-SA"/>
                    </w:rPr>
                  </w:pPr>
                  <w:r>
                    <w:rPr>
                      <w:rFonts w:hint="default" w:ascii="Times New Roman" w:hAnsi="Times New Roman" w:eastAsia="宋体" w:cs="Times New Roman"/>
                      <w:b/>
                      <w:bCs/>
                    </w:rPr>
                    <w:t>达标情况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666" w:type="pct"/>
                  <w:vMerge w:val="restart"/>
                  <w:tcBorders>
                    <w:tl2br w:val="nil"/>
                    <w:tr2bl w:val="nil"/>
                  </w:tcBorders>
                  <w:shd w:val="clear" w:color="auto" w:fill="auto"/>
                  <w:vAlign w:val="center"/>
                </w:tcPr>
                <w:p>
                  <w:pPr>
                    <w:pStyle w:val="15"/>
                    <w:bidi w:val="0"/>
                    <w:rPr>
                      <w:rFonts w:hint="default" w:ascii="Times New Roman" w:hAnsi="Times New Roman" w:eastAsia="宋体" w:cs="Times New Roman"/>
                    </w:rPr>
                  </w:pPr>
                  <w:r>
                    <w:rPr>
                      <w:rFonts w:hint="default" w:ascii="Times New Roman" w:hAnsi="Times New Roman" w:eastAsia="宋体" w:cs="Times New Roman"/>
                    </w:rPr>
                    <w:t>N1</w:t>
                  </w:r>
                </w:p>
              </w:tc>
              <w:tc>
                <w:tcPr>
                  <w:tcW w:w="901" w:type="pct"/>
                  <w:vMerge w:val="restart"/>
                  <w:tcBorders>
                    <w:tl2br w:val="nil"/>
                    <w:tr2bl w:val="nil"/>
                  </w:tcBorders>
                  <w:shd w:val="clear" w:color="auto" w:fill="auto"/>
                  <w:vAlign w:val="center"/>
                </w:tcPr>
                <w:p>
                  <w:pPr>
                    <w:pStyle w:val="15"/>
                    <w:bidi w:val="0"/>
                    <w:rPr>
                      <w:rFonts w:hint="default" w:ascii="Times New Roman" w:hAnsi="Times New Roman" w:eastAsia="宋体" w:cs="Times New Roman"/>
                    </w:rPr>
                  </w:pPr>
                  <w:r>
                    <w:rPr>
                      <w:rFonts w:hint="default" w:ascii="Times New Roman" w:hAnsi="Times New Roman" w:eastAsia="宋体" w:cs="Times New Roman"/>
                    </w:rPr>
                    <w:t>项目</w:t>
                  </w:r>
                  <w:r>
                    <w:rPr>
                      <w:rFonts w:hint="default" w:ascii="Times New Roman" w:hAnsi="Times New Roman" w:cs="Times New Roman"/>
                      <w:lang w:val="en-US" w:eastAsia="zh-CN"/>
                    </w:rPr>
                    <w:t>南</w:t>
                  </w:r>
                  <w:r>
                    <w:rPr>
                      <w:rFonts w:hint="default" w:ascii="Times New Roman" w:hAnsi="Times New Roman" w:eastAsia="宋体" w:cs="Times New Roman"/>
                    </w:rPr>
                    <w:t>侧</w:t>
                  </w:r>
                </w:p>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rPr>
                    <w:t>厂界外</w:t>
                  </w:r>
                </w:p>
              </w:tc>
              <w:tc>
                <w:tcPr>
                  <w:tcW w:w="1023" w:type="pct"/>
                  <w:tcBorders>
                    <w:tl2br w:val="nil"/>
                    <w:tr2bl w:val="nil"/>
                  </w:tcBorders>
                  <w:shd w:val="clear" w:color="auto" w:fill="auto"/>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eastAsia="zh-CN"/>
                    </w:rPr>
                    <w:t>202</w:t>
                  </w:r>
                  <w:r>
                    <w:rPr>
                      <w:rFonts w:hint="default" w:ascii="Times New Roman" w:hAnsi="Times New Roman" w:cs="Times New Roman"/>
                      <w:lang w:val="en-US" w:eastAsia="zh-CN"/>
                    </w:rPr>
                    <w:t>2/5/26</w:t>
                  </w:r>
                </w:p>
              </w:tc>
              <w:tc>
                <w:tcPr>
                  <w:tcW w:w="1641" w:type="dxa"/>
                  <w:tcBorders>
                    <w:tl2br w:val="nil"/>
                    <w:tr2bl w:val="nil"/>
                  </w:tcBorders>
                  <w:shd w:val="clear" w:color="auto" w:fill="auto"/>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54.0</w:t>
                  </w:r>
                </w:p>
              </w:tc>
              <w:tc>
                <w:tcPr>
                  <w:tcW w:w="754" w:type="pct"/>
                  <w:vMerge w:val="restart"/>
                  <w:tcBorders>
                    <w:tl2br w:val="nil"/>
                    <w:tr2bl w:val="nil"/>
                  </w:tcBorders>
                  <w:shd w:val="clear" w:color="auto" w:fill="auto"/>
                  <w:vAlign w:val="center"/>
                </w:tcPr>
                <w:p>
                  <w:pPr>
                    <w:pStyle w:val="15"/>
                    <w:bidi w:val="0"/>
                    <w:rPr>
                      <w:rFonts w:hint="default" w:ascii="Times New Roman" w:hAnsi="Times New Roman" w:eastAsia="宋体" w:cs="Times New Roman"/>
                    </w:rPr>
                  </w:pPr>
                  <w:r>
                    <w:rPr>
                      <w:rFonts w:hint="default" w:ascii="Times New Roman" w:hAnsi="Times New Roman" w:eastAsia="宋体" w:cs="Times New Roman"/>
                      <w:lang w:val="en-US" w:eastAsia="zh-CN"/>
                    </w:rPr>
                    <w:t>65</w:t>
                  </w:r>
                </w:p>
              </w:tc>
              <w:tc>
                <w:tcPr>
                  <w:tcW w:w="668" w:type="pct"/>
                  <w:tcBorders>
                    <w:tl2br w:val="nil"/>
                    <w:tr2bl w:val="nil"/>
                  </w:tcBorders>
                  <w:shd w:val="clear" w:color="auto" w:fill="auto"/>
                  <w:vAlign w:val="center"/>
                </w:tcPr>
                <w:p>
                  <w:pPr>
                    <w:pStyle w:val="15"/>
                    <w:bidi w:val="0"/>
                    <w:ind w:firstLine="0" w:firstLineChars="0"/>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666" w:type="pct"/>
                  <w:vMerge w:val="continue"/>
                  <w:tcBorders>
                    <w:tl2br w:val="nil"/>
                    <w:tr2bl w:val="nil"/>
                  </w:tcBorders>
                  <w:shd w:val="clear" w:color="auto" w:fill="auto"/>
                  <w:vAlign w:val="center"/>
                </w:tcPr>
                <w:p>
                  <w:pPr>
                    <w:pStyle w:val="15"/>
                    <w:bidi w:val="0"/>
                    <w:rPr>
                      <w:rFonts w:hint="default" w:ascii="Times New Roman" w:hAnsi="Times New Roman" w:eastAsia="宋体" w:cs="Times New Roman"/>
                    </w:rPr>
                  </w:pPr>
                </w:p>
              </w:tc>
              <w:tc>
                <w:tcPr>
                  <w:tcW w:w="901" w:type="pct"/>
                  <w:vMerge w:val="continue"/>
                  <w:tcBorders>
                    <w:tl2br w:val="nil"/>
                    <w:tr2bl w:val="nil"/>
                  </w:tcBorders>
                  <w:shd w:val="clear" w:color="auto" w:fill="auto"/>
                  <w:vAlign w:val="center"/>
                </w:tcPr>
                <w:p>
                  <w:pPr>
                    <w:pStyle w:val="15"/>
                    <w:bidi w:val="0"/>
                    <w:rPr>
                      <w:rFonts w:hint="default" w:ascii="Times New Roman" w:hAnsi="Times New Roman" w:eastAsia="宋体" w:cs="Times New Roman"/>
                    </w:rPr>
                  </w:pPr>
                </w:p>
              </w:tc>
              <w:tc>
                <w:tcPr>
                  <w:tcW w:w="1023" w:type="pct"/>
                  <w:tcBorders>
                    <w:tl2br w:val="nil"/>
                    <w:tr2bl w:val="nil"/>
                  </w:tcBorders>
                  <w:shd w:val="clear" w:color="auto" w:fill="auto"/>
                  <w:vAlign w:val="center"/>
                </w:tcPr>
                <w:p>
                  <w:pPr>
                    <w:pStyle w:val="15"/>
                    <w:bidi w:val="0"/>
                    <w:ind w:firstLine="0" w:firstLineChars="0"/>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lang w:eastAsia="zh-CN"/>
                    </w:rPr>
                    <w:t>202</w:t>
                  </w:r>
                  <w:r>
                    <w:rPr>
                      <w:rFonts w:hint="default" w:ascii="Times New Roman" w:hAnsi="Times New Roman" w:cs="Times New Roman"/>
                      <w:lang w:val="en-US" w:eastAsia="zh-CN"/>
                    </w:rPr>
                    <w:t>2/5/27</w:t>
                  </w:r>
                </w:p>
              </w:tc>
              <w:tc>
                <w:tcPr>
                  <w:tcW w:w="1641" w:type="dxa"/>
                  <w:tcBorders>
                    <w:tl2br w:val="nil"/>
                    <w:tr2bl w:val="nil"/>
                  </w:tcBorders>
                  <w:shd w:val="clear" w:color="auto" w:fill="auto"/>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54.2</w:t>
                  </w:r>
                </w:p>
              </w:tc>
              <w:tc>
                <w:tcPr>
                  <w:tcW w:w="754" w:type="pct"/>
                  <w:vMerge w:val="continue"/>
                  <w:tcBorders>
                    <w:tl2br w:val="nil"/>
                    <w:tr2bl w:val="nil"/>
                  </w:tcBorders>
                  <w:shd w:val="clear" w:color="auto" w:fill="auto"/>
                  <w:vAlign w:val="center"/>
                </w:tcPr>
                <w:p>
                  <w:pPr>
                    <w:pStyle w:val="15"/>
                    <w:bidi w:val="0"/>
                    <w:rPr>
                      <w:rFonts w:hint="default" w:ascii="Times New Roman" w:hAnsi="Times New Roman" w:eastAsia="宋体" w:cs="Times New Roman"/>
                    </w:rPr>
                  </w:pPr>
                </w:p>
              </w:tc>
              <w:tc>
                <w:tcPr>
                  <w:tcW w:w="668" w:type="pct"/>
                  <w:tcBorders>
                    <w:tl2br w:val="nil"/>
                    <w:tr2bl w:val="nil"/>
                  </w:tcBorders>
                  <w:shd w:val="clear" w:color="auto" w:fill="auto"/>
                  <w:vAlign w:val="center"/>
                </w:tcPr>
                <w:p>
                  <w:pPr>
                    <w:pStyle w:val="15"/>
                    <w:bidi w:val="0"/>
                    <w:ind w:firstLine="0" w:firstLineChars="0"/>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666" w:type="pct"/>
                  <w:vMerge w:val="restart"/>
                  <w:tcBorders>
                    <w:tl2br w:val="nil"/>
                    <w:tr2bl w:val="nil"/>
                  </w:tcBorders>
                  <w:shd w:val="clear" w:color="auto" w:fill="auto"/>
                  <w:vAlign w:val="center"/>
                </w:tcPr>
                <w:p>
                  <w:pPr>
                    <w:pStyle w:val="15"/>
                    <w:bidi w:val="0"/>
                    <w:rPr>
                      <w:rFonts w:hint="default" w:ascii="Times New Roman" w:hAnsi="Times New Roman" w:eastAsia="宋体" w:cs="Times New Roman"/>
                    </w:rPr>
                  </w:pPr>
                  <w:r>
                    <w:rPr>
                      <w:rFonts w:hint="default" w:ascii="Times New Roman" w:hAnsi="Times New Roman" w:eastAsia="宋体" w:cs="Times New Roman"/>
                    </w:rPr>
                    <w:t>N2</w:t>
                  </w:r>
                </w:p>
              </w:tc>
              <w:tc>
                <w:tcPr>
                  <w:tcW w:w="901" w:type="pct"/>
                  <w:vMerge w:val="restart"/>
                  <w:tcBorders>
                    <w:tl2br w:val="nil"/>
                    <w:tr2bl w:val="nil"/>
                  </w:tcBorders>
                  <w:shd w:val="clear" w:color="auto" w:fill="auto"/>
                  <w:vAlign w:val="center"/>
                </w:tcPr>
                <w:p>
                  <w:pPr>
                    <w:pStyle w:val="15"/>
                    <w:bidi w:val="0"/>
                    <w:rPr>
                      <w:rFonts w:hint="default" w:ascii="Times New Roman" w:hAnsi="Times New Roman" w:eastAsia="宋体" w:cs="Times New Roman"/>
                    </w:rPr>
                  </w:pPr>
                  <w:r>
                    <w:rPr>
                      <w:rFonts w:hint="default" w:ascii="Times New Roman" w:hAnsi="Times New Roman" w:eastAsia="宋体" w:cs="Times New Roman"/>
                    </w:rPr>
                    <w:t>项目</w:t>
                  </w:r>
                  <w:r>
                    <w:rPr>
                      <w:rFonts w:hint="default" w:ascii="Times New Roman" w:hAnsi="Times New Roman" w:cs="Times New Roman"/>
                      <w:lang w:val="en-US" w:eastAsia="zh-CN"/>
                    </w:rPr>
                    <w:t>西</w:t>
                  </w:r>
                  <w:r>
                    <w:rPr>
                      <w:rFonts w:hint="default" w:ascii="Times New Roman" w:hAnsi="Times New Roman" w:eastAsia="宋体" w:cs="Times New Roman"/>
                    </w:rPr>
                    <w:t>侧</w:t>
                  </w:r>
                </w:p>
                <w:p>
                  <w:pPr>
                    <w:pStyle w:val="15"/>
                    <w:bidi w:val="0"/>
                    <w:rPr>
                      <w:rFonts w:hint="default" w:ascii="Times New Roman" w:hAnsi="Times New Roman" w:eastAsia="宋体" w:cs="Times New Roman"/>
                    </w:rPr>
                  </w:pPr>
                  <w:r>
                    <w:rPr>
                      <w:rFonts w:hint="default" w:ascii="Times New Roman" w:hAnsi="Times New Roman" w:eastAsia="宋体" w:cs="Times New Roman"/>
                    </w:rPr>
                    <w:t>厂界外</w:t>
                  </w:r>
                </w:p>
              </w:tc>
              <w:tc>
                <w:tcPr>
                  <w:tcW w:w="1023" w:type="pct"/>
                  <w:tcBorders>
                    <w:tl2br w:val="nil"/>
                    <w:tr2bl w:val="nil"/>
                  </w:tcBorders>
                  <w:shd w:val="clear" w:color="auto" w:fill="auto"/>
                  <w:vAlign w:val="center"/>
                </w:tcPr>
                <w:p>
                  <w:pPr>
                    <w:pStyle w:val="15"/>
                    <w:bidi w:val="0"/>
                    <w:ind w:firstLine="0" w:firstLineChars="0"/>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lang w:eastAsia="zh-CN"/>
                    </w:rPr>
                    <w:t>202</w:t>
                  </w:r>
                  <w:r>
                    <w:rPr>
                      <w:rFonts w:hint="default" w:ascii="Times New Roman" w:hAnsi="Times New Roman" w:cs="Times New Roman"/>
                      <w:lang w:val="en-US" w:eastAsia="zh-CN"/>
                    </w:rPr>
                    <w:t>2/5/26</w:t>
                  </w:r>
                </w:p>
              </w:tc>
              <w:tc>
                <w:tcPr>
                  <w:tcW w:w="1641" w:type="dxa"/>
                  <w:tcBorders>
                    <w:tl2br w:val="nil"/>
                    <w:tr2bl w:val="nil"/>
                  </w:tcBorders>
                  <w:shd w:val="clear" w:color="auto" w:fill="auto"/>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53.6</w:t>
                  </w:r>
                </w:p>
              </w:tc>
              <w:tc>
                <w:tcPr>
                  <w:tcW w:w="754" w:type="pct"/>
                  <w:vMerge w:val="continue"/>
                  <w:tcBorders>
                    <w:tl2br w:val="nil"/>
                    <w:tr2bl w:val="nil"/>
                  </w:tcBorders>
                  <w:shd w:val="clear" w:color="auto" w:fill="auto"/>
                  <w:vAlign w:val="center"/>
                </w:tcPr>
                <w:p>
                  <w:pPr>
                    <w:pStyle w:val="15"/>
                    <w:bidi w:val="0"/>
                    <w:rPr>
                      <w:rFonts w:hint="default" w:ascii="Times New Roman" w:hAnsi="Times New Roman" w:eastAsia="宋体" w:cs="Times New Roman"/>
                    </w:rPr>
                  </w:pPr>
                </w:p>
              </w:tc>
              <w:tc>
                <w:tcPr>
                  <w:tcW w:w="668" w:type="pct"/>
                  <w:tcBorders>
                    <w:tl2br w:val="nil"/>
                    <w:tr2bl w:val="nil"/>
                  </w:tcBorders>
                  <w:shd w:val="clear" w:color="auto" w:fill="auto"/>
                  <w:vAlign w:val="center"/>
                </w:tcPr>
                <w:p>
                  <w:pPr>
                    <w:pStyle w:val="15"/>
                    <w:bidi w:val="0"/>
                    <w:ind w:firstLine="0" w:firstLineChars="0"/>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40" w:hRule="atLeast"/>
              </w:trPr>
              <w:tc>
                <w:tcPr>
                  <w:tcW w:w="666" w:type="pct"/>
                  <w:vMerge w:val="continue"/>
                  <w:tcBorders>
                    <w:tl2br w:val="nil"/>
                    <w:tr2bl w:val="nil"/>
                  </w:tcBorders>
                  <w:shd w:val="clear" w:color="auto" w:fill="auto"/>
                  <w:vAlign w:val="center"/>
                </w:tcPr>
                <w:p>
                  <w:pPr>
                    <w:pStyle w:val="15"/>
                    <w:bidi w:val="0"/>
                    <w:rPr>
                      <w:rFonts w:hint="default" w:ascii="Times New Roman" w:hAnsi="Times New Roman" w:eastAsia="宋体" w:cs="Times New Roman"/>
                    </w:rPr>
                  </w:pPr>
                </w:p>
              </w:tc>
              <w:tc>
                <w:tcPr>
                  <w:tcW w:w="901" w:type="pct"/>
                  <w:vMerge w:val="continue"/>
                  <w:tcBorders>
                    <w:tl2br w:val="nil"/>
                    <w:tr2bl w:val="nil"/>
                  </w:tcBorders>
                  <w:shd w:val="clear" w:color="auto" w:fill="auto"/>
                  <w:vAlign w:val="center"/>
                </w:tcPr>
                <w:p>
                  <w:pPr>
                    <w:pStyle w:val="15"/>
                    <w:bidi w:val="0"/>
                    <w:rPr>
                      <w:rFonts w:hint="default" w:ascii="Times New Roman" w:hAnsi="Times New Roman" w:eastAsia="宋体" w:cs="Times New Roman"/>
                    </w:rPr>
                  </w:pPr>
                </w:p>
              </w:tc>
              <w:tc>
                <w:tcPr>
                  <w:tcW w:w="1023" w:type="pct"/>
                  <w:tcBorders>
                    <w:tl2br w:val="nil"/>
                    <w:tr2bl w:val="nil"/>
                  </w:tcBorders>
                  <w:shd w:val="clear" w:color="auto" w:fill="auto"/>
                  <w:vAlign w:val="center"/>
                </w:tcPr>
                <w:p>
                  <w:pPr>
                    <w:pStyle w:val="15"/>
                    <w:bidi w:val="0"/>
                    <w:ind w:firstLine="0" w:firstLineChars="0"/>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lang w:eastAsia="zh-CN"/>
                    </w:rPr>
                    <w:t>202</w:t>
                  </w:r>
                  <w:r>
                    <w:rPr>
                      <w:rFonts w:hint="default" w:ascii="Times New Roman" w:hAnsi="Times New Roman" w:cs="Times New Roman"/>
                      <w:lang w:val="en-US" w:eastAsia="zh-CN"/>
                    </w:rPr>
                    <w:t>2/5/27</w:t>
                  </w:r>
                </w:p>
              </w:tc>
              <w:tc>
                <w:tcPr>
                  <w:tcW w:w="1641" w:type="dxa"/>
                  <w:tcBorders>
                    <w:tl2br w:val="nil"/>
                    <w:tr2bl w:val="nil"/>
                  </w:tcBorders>
                  <w:shd w:val="clear" w:color="auto" w:fill="auto"/>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54.7</w:t>
                  </w:r>
                </w:p>
              </w:tc>
              <w:tc>
                <w:tcPr>
                  <w:tcW w:w="754" w:type="pct"/>
                  <w:vMerge w:val="continue"/>
                  <w:tcBorders>
                    <w:tl2br w:val="nil"/>
                    <w:tr2bl w:val="nil"/>
                  </w:tcBorders>
                  <w:shd w:val="clear" w:color="auto" w:fill="auto"/>
                  <w:vAlign w:val="center"/>
                </w:tcPr>
                <w:p>
                  <w:pPr>
                    <w:pStyle w:val="15"/>
                    <w:bidi w:val="0"/>
                    <w:rPr>
                      <w:rFonts w:hint="default" w:ascii="Times New Roman" w:hAnsi="Times New Roman" w:eastAsia="宋体" w:cs="Times New Roman"/>
                    </w:rPr>
                  </w:pPr>
                </w:p>
              </w:tc>
              <w:tc>
                <w:tcPr>
                  <w:tcW w:w="668" w:type="pct"/>
                  <w:tcBorders>
                    <w:tl2br w:val="nil"/>
                    <w:tr2bl w:val="nil"/>
                  </w:tcBorders>
                  <w:shd w:val="clear" w:color="auto" w:fill="auto"/>
                  <w:vAlign w:val="center"/>
                </w:tcPr>
                <w:p>
                  <w:pPr>
                    <w:pStyle w:val="15"/>
                    <w:bidi w:val="0"/>
                    <w:ind w:firstLine="0" w:firstLineChars="0"/>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rPr>
                    <w:t>达标</w:t>
                  </w:r>
                </w:p>
              </w:tc>
            </w:tr>
          </w:tbl>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宋体" w:cs="Times New Roman"/>
              </w:rPr>
            </w:pPr>
          </w:p>
        </w:tc>
      </w:tr>
    </w:tbl>
    <w:p>
      <w:pPr>
        <w:rPr>
          <w:rFonts w:hint="default" w:ascii="Times New Roman" w:hAnsi="Times New Roman" w:eastAsia="宋体" w:cs="Times New Roman"/>
        </w:rPr>
      </w:pPr>
      <w:r>
        <w:rPr>
          <w:rFonts w:hint="default" w:ascii="Times New Roman" w:hAnsi="Times New Roman" w:eastAsia="宋体" w:cs="Times New Roman"/>
        </w:rPr>
        <w:br w:type="page"/>
      </w:r>
    </w:p>
    <w:p>
      <w:pPr>
        <w:ind w:left="0" w:leftChars="0" w:firstLine="0" w:firstLineChars="0"/>
        <w:outlineLvl w:val="0"/>
        <w:rPr>
          <w:rFonts w:hint="default" w:ascii="Times New Roman" w:hAnsi="Times New Roman" w:eastAsia="宋体" w:cs="Times New Roman"/>
          <w:b/>
          <w:bCs/>
          <w:color w:val="000000"/>
          <w:sz w:val="28"/>
          <w:szCs w:val="28"/>
          <w:lang w:val="zh-CN"/>
        </w:rPr>
      </w:pPr>
      <w:bookmarkStart w:id="26" w:name="_Toc21358"/>
      <w:bookmarkStart w:id="27" w:name="_Toc11816"/>
      <w:r>
        <w:rPr>
          <w:rFonts w:hint="default" w:ascii="Times New Roman" w:hAnsi="Times New Roman" w:eastAsia="宋体" w:cs="Times New Roman"/>
          <w:b/>
          <w:bCs/>
          <w:color w:val="000000"/>
          <w:sz w:val="28"/>
          <w:szCs w:val="28"/>
          <w:lang w:val="zh-CN"/>
        </w:rPr>
        <w:t>表</w:t>
      </w:r>
      <w:r>
        <w:rPr>
          <w:rFonts w:hint="default" w:ascii="Times New Roman" w:hAnsi="Times New Roman" w:eastAsia="宋体" w:cs="Times New Roman"/>
          <w:b/>
          <w:bCs/>
          <w:color w:val="000000"/>
          <w:sz w:val="28"/>
          <w:szCs w:val="28"/>
          <w:lang w:val="en-US" w:eastAsia="zh-CN"/>
        </w:rPr>
        <w:t>十</w:t>
      </w:r>
      <w:r>
        <w:rPr>
          <w:rFonts w:hint="default" w:ascii="Times New Roman" w:hAnsi="Times New Roman" w:eastAsia="宋体" w:cs="Times New Roman"/>
          <w:b/>
          <w:bCs/>
          <w:color w:val="000000"/>
          <w:sz w:val="28"/>
          <w:szCs w:val="28"/>
          <w:lang w:val="zh-CN"/>
        </w:rPr>
        <w:t>、监测分析方法及质量保证</w:t>
      </w:r>
      <w:bookmarkEnd w:id="26"/>
      <w:bookmarkEnd w:id="27"/>
    </w:p>
    <w:tbl>
      <w:tblPr>
        <w:tblStyle w:val="13"/>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16" w:hRule="atLeast"/>
          <w:jc w:val="center"/>
        </w:trPr>
        <w:tc>
          <w:tcPr>
            <w:tcW w:w="8522" w:type="dxa"/>
          </w:tcPr>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1、监测过程中实施全过程的质量控制，监测分析方法采用国家和行业主管部门颁布的标</w:t>
            </w:r>
            <w:r>
              <w:rPr>
                <w:rFonts w:hint="default" w:ascii="Times New Roman" w:hAnsi="Times New Roman" w:eastAsia="宋体" w:cs="Times New Roman"/>
                <w:sz w:val="24"/>
                <w:lang w:eastAsia="zh-CN"/>
              </w:rPr>
              <w:t>（</w:t>
            </w:r>
            <w:r>
              <w:rPr>
                <w:rFonts w:hint="default" w:ascii="Times New Roman" w:hAnsi="Times New Roman" w:eastAsia="宋体" w:cs="Times New Roman"/>
                <w:sz w:val="24"/>
              </w:rPr>
              <w:t>或推荐</w:t>
            </w:r>
            <w:r>
              <w:rPr>
                <w:rFonts w:hint="default" w:ascii="Times New Roman" w:hAnsi="Times New Roman" w:eastAsia="宋体" w:cs="Times New Roman"/>
                <w:sz w:val="24"/>
                <w:lang w:eastAsia="zh-CN"/>
              </w:rPr>
              <w:t>）</w:t>
            </w:r>
            <w:r>
              <w:rPr>
                <w:rFonts w:hint="default" w:ascii="Times New Roman" w:hAnsi="Times New Roman" w:eastAsia="宋体" w:cs="Times New Roman"/>
                <w:sz w:val="24"/>
              </w:rPr>
              <w:t>方法。监测人员经过省级技术考核合格并持有合格证书。所用的监测仪器均经过法定计量检定并在有效期内。分析测试前后，对所用的测试仪器进行了必要的校准。监测项目、分析方法、监测仪器及型号见表</w:t>
            </w:r>
            <w:r>
              <w:rPr>
                <w:rFonts w:hint="default" w:ascii="Times New Roman" w:hAnsi="Times New Roman" w:eastAsia="宋体" w:cs="Times New Roman"/>
                <w:sz w:val="24"/>
                <w:lang w:val="en-US" w:eastAsia="zh-CN"/>
              </w:rPr>
              <w:t>10</w:t>
            </w:r>
            <w:r>
              <w:rPr>
                <w:rFonts w:hint="default" w:ascii="Times New Roman" w:hAnsi="Times New Roman" w:eastAsia="宋体" w:cs="Times New Roman"/>
                <w:sz w:val="24"/>
              </w:rPr>
              <w:t>-1。</w:t>
            </w:r>
          </w:p>
          <w:p>
            <w:pPr>
              <w:ind w:firstLine="4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kern w:val="2"/>
                <w:sz w:val="24"/>
                <w:szCs w:val="24"/>
                <w:lang w:val="en-US" w:eastAsia="zh-CN" w:bidi="ar-SA"/>
              </w:rPr>
              <w:t>2、</w:t>
            </w:r>
            <w:r>
              <w:rPr>
                <w:rFonts w:hint="default" w:ascii="Times New Roman" w:hAnsi="Times New Roman" w:eastAsia="宋体" w:cs="Times New Roman"/>
                <w:color w:val="auto"/>
                <w:highlight w:val="none"/>
                <w:lang w:val="en-US" w:eastAsia="zh-CN"/>
              </w:rPr>
              <w:t>仪器校准：采样前，在实验室对pH计进行校准，并及时填写记录。烟气测定仪使用前用标准气体检查准确度并进行了校准，仪器示值偏差在合格范围内（±5%）。</w:t>
            </w:r>
          </w:p>
          <w:p>
            <w:pPr>
              <w:ind w:firstLine="4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采样前核查：现场核查了生产工况、采样点位（位置）和采样器具。</w:t>
            </w:r>
          </w:p>
          <w:p>
            <w:pPr>
              <w:ind w:firstLine="4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现场采样：水质采样时根据测定项目选择了相应的采样器具、固定剂、水样-容器，采样前先用带采集水样荡洗采样器与水样容器2-3次，然后将适量水根据不同的项目装入相应材质的容器内，并按要求立即加入相应的固定剂，贴好标签。废气采样按照技术规范进行样品采集工作，现场测定气压、温度、流量等参数，使用采样管、吸收瓶等采集的样品做好密闭和唯一性标识，并按要求保存。</w:t>
            </w:r>
          </w:p>
          <w:p>
            <w:pPr>
              <w:ind w:firstLine="4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质控样品：每批水质样品除pH等特殊项目外，其余项目均加一个现场全程序空白样，随同样品一起测定，同时每批水质样品采集不少于10%的现场平行样。</w:t>
            </w:r>
          </w:p>
          <w:p>
            <w:pPr>
              <w:ind w:firstLine="480"/>
              <w:rPr>
                <w:rFonts w:hint="default" w:ascii="Times New Roman" w:hAnsi="Times New Roman" w:eastAsia="宋体" w:cs="Times New Roman"/>
                <w:color w:val="auto"/>
                <w:kern w:val="2"/>
                <w:sz w:val="24"/>
                <w:szCs w:val="24"/>
                <w:highlight w:val="red"/>
                <w:lang w:val="en-US" w:eastAsia="zh-CN" w:bidi="ar-SA"/>
              </w:rPr>
            </w:pPr>
            <w:r>
              <w:rPr>
                <w:rFonts w:hint="default" w:ascii="Times New Roman" w:hAnsi="Times New Roman" w:eastAsia="宋体" w:cs="Times New Roman"/>
                <w:color w:val="auto"/>
                <w:highlight w:val="none"/>
                <w:lang w:val="en-US" w:eastAsia="zh-CN"/>
              </w:rPr>
              <w:t>现场记录：现场填写采样记录，记录内容包括感官（颜色、气味、浮油）pH、气象参数等现场测定参数。</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sz w:val="24"/>
                <w:highlight w:val="none"/>
              </w:rPr>
            </w:pPr>
            <w:r>
              <w:rPr>
                <w:rFonts w:hint="default" w:ascii="Times New Roman" w:hAnsi="Times New Roman" w:eastAsia="宋体" w:cs="Times New Roman"/>
                <w:b/>
                <w:sz w:val="24"/>
                <w:highlight w:val="none"/>
              </w:rPr>
              <w:t>表</w:t>
            </w:r>
            <w:r>
              <w:rPr>
                <w:rFonts w:hint="default" w:ascii="Times New Roman" w:hAnsi="Times New Roman" w:eastAsia="宋体" w:cs="Times New Roman"/>
                <w:b/>
                <w:sz w:val="24"/>
                <w:highlight w:val="none"/>
                <w:lang w:val="en-US" w:eastAsia="zh-CN"/>
              </w:rPr>
              <w:t>10</w:t>
            </w:r>
            <w:r>
              <w:rPr>
                <w:rFonts w:hint="default" w:ascii="Times New Roman" w:hAnsi="Times New Roman" w:eastAsia="宋体" w:cs="Times New Roman"/>
                <w:b/>
                <w:sz w:val="24"/>
                <w:highlight w:val="none"/>
              </w:rPr>
              <w:t xml:space="preserve">-1  </w:t>
            </w:r>
            <w:r>
              <w:rPr>
                <w:rFonts w:hint="default" w:ascii="Times New Roman" w:hAnsi="Times New Roman" w:eastAsia="宋体" w:cs="Times New Roman"/>
                <w:b/>
                <w:bCs/>
                <w:sz w:val="24"/>
                <w:highlight w:val="none"/>
              </w:rPr>
              <w:t>检测依据一览表</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4"/>
              <w:gridCol w:w="1670"/>
              <w:gridCol w:w="57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4" w:type="dxa"/>
                  <w:noWrap w:val="0"/>
                  <w:vAlign w:val="center"/>
                </w:tcPr>
                <w:p>
                  <w:pPr>
                    <w:pStyle w:val="15"/>
                    <w:bidi w:val="0"/>
                    <w:rPr>
                      <w:rFonts w:hint="default" w:ascii="Times New Roman" w:hAnsi="Times New Roman" w:eastAsia="宋体" w:cs="Times New Roman"/>
                      <w:b/>
                      <w:bCs/>
                      <w:lang w:val="en-US" w:eastAsia="zh-CN"/>
                    </w:rPr>
                  </w:pPr>
                  <w:r>
                    <w:rPr>
                      <w:rFonts w:hint="default" w:ascii="Times New Roman" w:hAnsi="Times New Roman" w:eastAsia="宋体" w:cs="Times New Roman"/>
                      <w:b/>
                      <w:bCs/>
                    </w:rPr>
                    <w:t>检测类别</w:t>
                  </w:r>
                </w:p>
              </w:tc>
              <w:tc>
                <w:tcPr>
                  <w:tcW w:w="1670" w:type="dxa"/>
                  <w:noWrap w:val="0"/>
                  <w:vAlign w:val="center"/>
                </w:tcPr>
                <w:p>
                  <w:pPr>
                    <w:pStyle w:val="15"/>
                    <w:bidi w:val="0"/>
                    <w:rPr>
                      <w:rFonts w:hint="default" w:ascii="Times New Roman" w:hAnsi="Times New Roman" w:eastAsia="宋体" w:cs="Times New Roman"/>
                      <w:b/>
                      <w:bCs/>
                      <w:lang w:val="en-US" w:eastAsia="zh-CN"/>
                    </w:rPr>
                  </w:pPr>
                  <w:r>
                    <w:rPr>
                      <w:rFonts w:hint="default" w:ascii="Times New Roman" w:hAnsi="Times New Roman" w:eastAsia="宋体" w:cs="Times New Roman"/>
                      <w:b/>
                      <w:bCs/>
                      <w:lang w:eastAsia="zh-CN"/>
                    </w:rPr>
                    <w:t>项目</w:t>
                  </w:r>
                </w:p>
              </w:tc>
              <w:tc>
                <w:tcPr>
                  <w:tcW w:w="5752" w:type="dxa"/>
                  <w:noWrap w:val="0"/>
                  <w:vAlign w:val="center"/>
                </w:tcPr>
                <w:p>
                  <w:pPr>
                    <w:pStyle w:val="15"/>
                    <w:bidi w:val="0"/>
                    <w:rPr>
                      <w:rFonts w:hint="default" w:ascii="Times New Roman" w:hAnsi="Times New Roman" w:eastAsia="宋体" w:cs="Times New Roman"/>
                      <w:b/>
                      <w:bCs/>
                      <w:lang w:val="en-US" w:eastAsia="zh-CN"/>
                    </w:rPr>
                  </w:pPr>
                  <w:r>
                    <w:rPr>
                      <w:rFonts w:hint="default" w:ascii="Times New Roman" w:hAnsi="Times New Roman" w:eastAsia="宋体" w:cs="Times New Roman"/>
                      <w:b/>
                      <w:bCs/>
                      <w:lang w:eastAsia="zh-CN"/>
                    </w:rPr>
                    <w:t>检测依据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4" w:type="dxa"/>
                  <w:vMerge w:val="restart"/>
                  <w:noWrap w:val="0"/>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废水</w:t>
                  </w:r>
                </w:p>
              </w:tc>
              <w:tc>
                <w:tcPr>
                  <w:tcW w:w="1670" w:type="dxa"/>
                  <w:noWrap w:val="0"/>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pH值</w:t>
                  </w:r>
                </w:p>
              </w:tc>
              <w:tc>
                <w:tcPr>
                  <w:tcW w:w="5752" w:type="dxa"/>
                  <w:noWrap w:val="0"/>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水质 pH值的测定 电极法 HJ 1147-2020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4" w:type="dxa"/>
                  <w:vMerge w:val="continue"/>
                  <w:noWrap w:val="0"/>
                  <w:vAlign w:val="center"/>
                </w:tcPr>
                <w:p>
                  <w:pPr>
                    <w:pStyle w:val="15"/>
                    <w:bidi w:val="0"/>
                    <w:rPr>
                      <w:rFonts w:hint="default" w:ascii="Times New Roman" w:hAnsi="Times New Roman" w:eastAsia="宋体" w:cs="Times New Roman"/>
                      <w:lang w:val="en-US" w:eastAsia="zh-CN"/>
                    </w:rPr>
                  </w:pPr>
                </w:p>
              </w:tc>
              <w:tc>
                <w:tcPr>
                  <w:tcW w:w="1670" w:type="dxa"/>
                  <w:noWrap w:val="0"/>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悬浮物</w:t>
                  </w:r>
                </w:p>
              </w:tc>
              <w:tc>
                <w:tcPr>
                  <w:tcW w:w="5752" w:type="dxa"/>
                  <w:noWrap w:val="0"/>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水质 悬浮物的测定 重量法 GB/T 11901-1989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4" w:type="dxa"/>
                  <w:vMerge w:val="continue"/>
                  <w:noWrap w:val="0"/>
                  <w:vAlign w:val="center"/>
                </w:tcPr>
                <w:p>
                  <w:pPr>
                    <w:pStyle w:val="15"/>
                    <w:bidi w:val="0"/>
                    <w:rPr>
                      <w:rFonts w:hint="default" w:ascii="Times New Roman" w:hAnsi="Times New Roman" w:eastAsia="宋体" w:cs="Times New Roman"/>
                      <w:lang w:val="en-US" w:eastAsia="zh-CN"/>
                    </w:rPr>
                  </w:pPr>
                </w:p>
              </w:tc>
              <w:tc>
                <w:tcPr>
                  <w:tcW w:w="1670" w:type="dxa"/>
                  <w:noWrap w:val="0"/>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总磷</w:t>
                  </w:r>
                </w:p>
              </w:tc>
              <w:tc>
                <w:tcPr>
                  <w:tcW w:w="5752" w:type="dxa"/>
                  <w:noWrap w:val="0"/>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水质 总磷的测定 钼酸铵分光光度法  GB/T 11893-1989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4" w:type="dxa"/>
                  <w:vMerge w:val="continue"/>
                  <w:noWrap w:val="0"/>
                  <w:vAlign w:val="center"/>
                </w:tcPr>
                <w:p>
                  <w:pPr>
                    <w:pStyle w:val="15"/>
                    <w:bidi w:val="0"/>
                    <w:rPr>
                      <w:rFonts w:hint="default" w:ascii="Times New Roman" w:hAnsi="Times New Roman" w:eastAsia="宋体" w:cs="Times New Roman"/>
                      <w:lang w:val="en-US" w:eastAsia="zh-CN"/>
                    </w:rPr>
                  </w:pPr>
                </w:p>
              </w:tc>
              <w:tc>
                <w:tcPr>
                  <w:tcW w:w="1670" w:type="dxa"/>
                  <w:noWrap w:val="0"/>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氨氮</w:t>
                  </w:r>
                </w:p>
              </w:tc>
              <w:tc>
                <w:tcPr>
                  <w:tcW w:w="5752" w:type="dxa"/>
                  <w:noWrap w:val="0"/>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水质 氨氮的测定 纳氏试剂分光光度法 HJ 535-2009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4" w:type="dxa"/>
                  <w:vMerge w:val="continue"/>
                  <w:noWrap w:val="0"/>
                  <w:vAlign w:val="center"/>
                </w:tcPr>
                <w:p>
                  <w:pPr>
                    <w:pStyle w:val="15"/>
                    <w:bidi w:val="0"/>
                    <w:rPr>
                      <w:rFonts w:hint="default" w:ascii="Times New Roman" w:hAnsi="Times New Roman" w:eastAsia="宋体" w:cs="Times New Roman"/>
                      <w:lang w:val="en-US" w:eastAsia="zh-CN"/>
                    </w:rPr>
                  </w:pPr>
                </w:p>
              </w:tc>
              <w:tc>
                <w:tcPr>
                  <w:tcW w:w="1670" w:type="dxa"/>
                  <w:noWrap w:val="0"/>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化学需氧量</w:t>
                  </w:r>
                </w:p>
              </w:tc>
              <w:tc>
                <w:tcPr>
                  <w:tcW w:w="5752" w:type="dxa"/>
                  <w:noWrap w:val="0"/>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水质 化学需氧量的测定 重铬酸盐法 HJ 828-2017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4" w:type="dxa"/>
                  <w:vMerge w:val="restart"/>
                  <w:noWrap w:val="0"/>
                  <w:vAlign w:val="center"/>
                </w:tcPr>
                <w:p>
                  <w:pPr>
                    <w:pStyle w:val="15"/>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无组织废气</w:t>
                  </w:r>
                </w:p>
              </w:tc>
              <w:tc>
                <w:tcPr>
                  <w:tcW w:w="1670" w:type="dxa"/>
                  <w:noWrap w:val="0"/>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非甲烷总烃</w:t>
                  </w:r>
                </w:p>
              </w:tc>
              <w:tc>
                <w:tcPr>
                  <w:tcW w:w="5752" w:type="dxa"/>
                  <w:noWrap w:val="0"/>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环境空气 总烃、甲烷和非甲烷总烃的测定 直接进样-气相色谱法 HJ 604-2017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4" w:type="dxa"/>
                  <w:vMerge w:val="continue"/>
                  <w:noWrap w:val="0"/>
                  <w:vAlign w:val="center"/>
                </w:tcPr>
                <w:p>
                  <w:pPr>
                    <w:pStyle w:val="15"/>
                    <w:bidi w:val="0"/>
                    <w:rPr>
                      <w:rFonts w:hint="default" w:ascii="Times New Roman" w:hAnsi="Times New Roman" w:eastAsia="宋体" w:cs="Times New Roman"/>
                      <w:lang w:eastAsia="zh-CN"/>
                    </w:rPr>
                  </w:pPr>
                </w:p>
              </w:tc>
              <w:tc>
                <w:tcPr>
                  <w:tcW w:w="1670" w:type="dxa"/>
                  <w:noWrap w:val="0"/>
                  <w:vAlign w:val="center"/>
                </w:tcPr>
                <w:p>
                  <w:pPr>
                    <w:pStyle w:val="15"/>
                    <w:bidi w:val="0"/>
                    <w:ind w:firstLine="0" w:firstLineChars="0"/>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lang w:eastAsia="zh-CN"/>
                    </w:rPr>
                    <w:t>颗粒物</w:t>
                  </w:r>
                </w:p>
              </w:tc>
              <w:tc>
                <w:tcPr>
                  <w:tcW w:w="5752" w:type="dxa"/>
                  <w:noWrap w:val="0"/>
                  <w:vAlign w:val="center"/>
                </w:tcPr>
                <w:p>
                  <w:pPr>
                    <w:pStyle w:val="15"/>
                    <w:bidi w:val="0"/>
                    <w:ind w:firstLine="0" w:firstLineChars="0"/>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lang w:val="en-US" w:eastAsia="zh-CN"/>
                    </w:rPr>
                    <w:t xml:space="preserve"> </w:t>
                  </w:r>
                  <w:r>
                    <w:rPr>
                      <w:rFonts w:hint="default" w:ascii="Times New Roman" w:hAnsi="Times New Roman" w:eastAsia="宋体" w:cs="Times New Roman"/>
                      <w:i w:val="0"/>
                      <w:iCs w:val="0"/>
                      <w:color w:val="000000"/>
                      <w:kern w:val="0"/>
                      <w:sz w:val="21"/>
                      <w:szCs w:val="21"/>
                      <w:u w:val="none"/>
                      <w:lang w:val="en-US" w:eastAsia="zh-CN" w:bidi="ar"/>
                    </w:rPr>
                    <w:t>环境空气 总悬浮颗粒物的测定 重量法 GB/T 15432-1995及其修改单（生态环境部公告 2018年 第31号）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4" w:type="dxa"/>
                  <w:noWrap w:val="0"/>
                  <w:vAlign w:val="center"/>
                </w:tcPr>
                <w:p>
                  <w:pPr>
                    <w:pStyle w:val="15"/>
                    <w:bidi w:val="0"/>
                    <w:rPr>
                      <w:rFonts w:hint="default" w:ascii="Times New Roman" w:hAnsi="Times New Roman" w:eastAsia="宋体" w:cs="Times New Roman"/>
                      <w:lang w:val="en-US" w:eastAsia="zh-CN"/>
                    </w:rPr>
                  </w:pPr>
                  <w:r>
                    <w:rPr>
                      <w:rFonts w:hint="default" w:ascii="Times New Roman" w:hAnsi="Times New Roman" w:cs="Times New Roman"/>
                      <w:lang w:val="en-US" w:eastAsia="zh-CN"/>
                    </w:rPr>
                    <w:t>有组织废气</w:t>
                  </w:r>
                </w:p>
              </w:tc>
              <w:tc>
                <w:tcPr>
                  <w:tcW w:w="1670" w:type="dxa"/>
                  <w:noWrap w:val="0"/>
                  <w:vAlign w:val="center"/>
                </w:tcPr>
                <w:p>
                  <w:pPr>
                    <w:pStyle w:val="15"/>
                    <w:bidi w:val="0"/>
                    <w:ind w:firstLine="0" w:firstLineChars="0"/>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lang w:val="en-US" w:eastAsia="zh-CN"/>
                    </w:rPr>
                    <w:t>非甲烷总烃</w:t>
                  </w:r>
                </w:p>
              </w:tc>
              <w:tc>
                <w:tcPr>
                  <w:tcW w:w="5752" w:type="dxa"/>
                  <w:noWrap w:val="0"/>
                  <w:vAlign w:val="center"/>
                </w:tcPr>
                <w:p>
                  <w:pPr>
                    <w:pStyle w:val="15"/>
                    <w:bidi w:val="0"/>
                    <w:ind w:firstLine="0" w:firstLineChars="0"/>
                    <w:rPr>
                      <w:rFonts w:hint="default" w:ascii="Times New Roman" w:hAnsi="Times New Roman" w:eastAsia="宋体" w:cs="Times New Roman"/>
                      <w:kern w:val="0"/>
                      <w:sz w:val="21"/>
                      <w:szCs w:val="20"/>
                      <w:lang w:val="en-US" w:eastAsia="zh-CN" w:bidi="ar-SA"/>
                    </w:rPr>
                  </w:pPr>
                  <w:r>
                    <w:rPr>
                      <w:rFonts w:hint="default" w:ascii="Times New Roman" w:hAnsi="Times New Roman" w:eastAsia="宋体" w:cs="Times New Roman"/>
                      <w:lang w:val="en-US" w:eastAsia="zh-CN"/>
                    </w:rPr>
                    <w:t>固定污染源废气 总烃、甲烷和非甲烷总烃的测定 气相色谱法 HJ 38-2017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4" w:type="dxa"/>
                  <w:noWrap w:val="0"/>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噪声</w:t>
                  </w:r>
                </w:p>
              </w:tc>
              <w:tc>
                <w:tcPr>
                  <w:tcW w:w="1670" w:type="dxa"/>
                  <w:noWrap w:val="0"/>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厂界环境噪声</w:t>
                  </w:r>
                </w:p>
              </w:tc>
              <w:tc>
                <w:tcPr>
                  <w:tcW w:w="5752" w:type="dxa"/>
                  <w:noWrap w:val="0"/>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工业企业厂界环境噪声排放标准 GB 12348-2008</w:t>
                  </w:r>
                </w:p>
              </w:tc>
            </w:tr>
          </w:tbl>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sz w:val="24"/>
                <w:highlight w:val="none"/>
              </w:rPr>
            </w:pPr>
            <w:r>
              <w:rPr>
                <w:rFonts w:hint="default" w:ascii="Times New Roman" w:hAnsi="Times New Roman" w:eastAsia="宋体" w:cs="Times New Roman"/>
                <w:b/>
                <w:sz w:val="24"/>
                <w:highlight w:val="none"/>
              </w:rPr>
              <w:t>表</w:t>
            </w:r>
            <w:r>
              <w:rPr>
                <w:rFonts w:hint="default" w:ascii="Times New Roman" w:hAnsi="Times New Roman" w:eastAsia="宋体" w:cs="Times New Roman"/>
                <w:b/>
                <w:sz w:val="24"/>
                <w:highlight w:val="none"/>
                <w:lang w:val="en-US" w:eastAsia="zh-CN"/>
              </w:rPr>
              <w:t>10</w:t>
            </w:r>
            <w:r>
              <w:rPr>
                <w:rFonts w:hint="default" w:ascii="Times New Roman" w:hAnsi="Times New Roman" w:eastAsia="宋体" w:cs="Times New Roman"/>
                <w:b/>
                <w:sz w:val="24"/>
                <w:highlight w:val="none"/>
              </w:rPr>
              <w:t>-2 仪器信息一览表</w:t>
            </w:r>
          </w:p>
          <w:tbl>
            <w:tblPr>
              <w:tblStyle w:val="1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64"/>
              <w:gridCol w:w="1638"/>
              <w:gridCol w:w="2097"/>
              <w:gridCol w:w="16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64" w:type="dxa"/>
                  <w:noWrap w:val="0"/>
                  <w:vAlign w:val="center"/>
                </w:tcPr>
                <w:p>
                  <w:pPr>
                    <w:pStyle w:val="15"/>
                    <w:bidi w:val="0"/>
                    <w:jc w:val="center"/>
                    <w:rPr>
                      <w:rFonts w:hint="default" w:ascii="Times New Roman" w:hAnsi="Times New Roman" w:eastAsia="宋体" w:cs="Times New Roman"/>
                      <w:b/>
                      <w:bCs/>
                    </w:rPr>
                  </w:pPr>
                  <w:r>
                    <w:rPr>
                      <w:rFonts w:hint="default" w:ascii="Times New Roman" w:hAnsi="Times New Roman" w:eastAsia="宋体" w:cs="Times New Roman"/>
                      <w:b/>
                      <w:bCs/>
                    </w:rPr>
                    <w:t>仪器名称</w:t>
                  </w:r>
                </w:p>
              </w:tc>
              <w:tc>
                <w:tcPr>
                  <w:tcW w:w="1638" w:type="dxa"/>
                  <w:noWrap w:val="0"/>
                  <w:vAlign w:val="center"/>
                </w:tcPr>
                <w:p>
                  <w:pPr>
                    <w:pStyle w:val="15"/>
                    <w:bidi w:val="0"/>
                    <w:jc w:val="center"/>
                    <w:rPr>
                      <w:rFonts w:hint="default" w:ascii="Times New Roman" w:hAnsi="Times New Roman" w:eastAsia="宋体" w:cs="Times New Roman"/>
                      <w:b/>
                      <w:bCs/>
                    </w:rPr>
                  </w:pPr>
                  <w:r>
                    <w:rPr>
                      <w:rFonts w:hint="default" w:ascii="Times New Roman" w:hAnsi="Times New Roman" w:eastAsia="宋体" w:cs="Times New Roman"/>
                      <w:b/>
                      <w:bCs/>
                    </w:rPr>
                    <w:t>型号</w:t>
                  </w:r>
                </w:p>
              </w:tc>
              <w:tc>
                <w:tcPr>
                  <w:tcW w:w="2097" w:type="dxa"/>
                  <w:noWrap w:val="0"/>
                  <w:vAlign w:val="center"/>
                </w:tcPr>
                <w:p>
                  <w:pPr>
                    <w:pStyle w:val="15"/>
                    <w:bidi w:val="0"/>
                    <w:jc w:val="center"/>
                    <w:rPr>
                      <w:rFonts w:hint="default" w:ascii="Times New Roman" w:hAnsi="Times New Roman" w:eastAsia="宋体" w:cs="Times New Roman"/>
                      <w:b/>
                      <w:bCs/>
                    </w:rPr>
                  </w:pPr>
                  <w:r>
                    <w:rPr>
                      <w:rFonts w:hint="default" w:ascii="Times New Roman" w:hAnsi="Times New Roman" w:eastAsia="宋体" w:cs="Times New Roman"/>
                      <w:b/>
                      <w:bCs/>
                    </w:rPr>
                    <w:t>仪器编号</w:t>
                  </w:r>
                </w:p>
              </w:tc>
              <w:tc>
                <w:tcPr>
                  <w:tcW w:w="1697" w:type="dxa"/>
                  <w:noWrap w:val="0"/>
                  <w:vAlign w:val="center"/>
                </w:tcPr>
                <w:p>
                  <w:pPr>
                    <w:pStyle w:val="15"/>
                    <w:bidi w:val="0"/>
                    <w:jc w:val="center"/>
                    <w:rPr>
                      <w:rFonts w:hint="default" w:ascii="Times New Roman" w:hAnsi="Times New Roman" w:eastAsia="宋体" w:cs="Times New Roman"/>
                      <w:b/>
                      <w:bCs/>
                    </w:rPr>
                  </w:pPr>
                  <w:r>
                    <w:rPr>
                      <w:rFonts w:hint="default" w:ascii="Times New Roman" w:hAnsi="Times New Roman" w:eastAsia="宋体" w:cs="Times New Roman"/>
                      <w:b/>
                      <w:bCs/>
                    </w:rPr>
                    <w:t>检定有效期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64" w:type="dxa"/>
                  <w:noWrap w:val="0"/>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便携式电化学仪</w:t>
                  </w:r>
                </w:p>
              </w:tc>
              <w:tc>
                <w:tcPr>
                  <w:tcW w:w="1638" w:type="dxa"/>
                  <w:noWrap w:val="0"/>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SX836</w:t>
                  </w:r>
                </w:p>
              </w:tc>
              <w:tc>
                <w:tcPr>
                  <w:tcW w:w="2097" w:type="dxa"/>
                  <w:noWrap w:val="0"/>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JCSB-C-074-4</w:t>
                  </w:r>
                </w:p>
              </w:tc>
              <w:tc>
                <w:tcPr>
                  <w:tcW w:w="1697" w:type="dxa"/>
                  <w:noWrap w:val="0"/>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2022.11.24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64" w:type="dxa"/>
                  <w:noWrap w:val="0"/>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智能综合采样器</w:t>
                  </w:r>
                </w:p>
              </w:tc>
              <w:tc>
                <w:tcPr>
                  <w:tcW w:w="1638" w:type="dxa"/>
                  <w:noWrap w:val="0"/>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ADS-2062E</w:t>
                  </w:r>
                </w:p>
              </w:tc>
              <w:tc>
                <w:tcPr>
                  <w:tcW w:w="2097" w:type="dxa"/>
                  <w:noWrap w:val="0"/>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JCSB-C-072-9</w:t>
                  </w:r>
                </w:p>
              </w:tc>
              <w:tc>
                <w:tcPr>
                  <w:tcW w:w="1697" w:type="dxa"/>
                  <w:noWrap w:val="0"/>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2022.09.15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64" w:type="dxa"/>
                  <w:noWrap w:val="0"/>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智能综合采样器</w:t>
                  </w:r>
                </w:p>
              </w:tc>
              <w:tc>
                <w:tcPr>
                  <w:tcW w:w="1638" w:type="dxa"/>
                  <w:noWrap w:val="0"/>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ADS-2062E</w:t>
                  </w:r>
                </w:p>
              </w:tc>
              <w:tc>
                <w:tcPr>
                  <w:tcW w:w="2097" w:type="dxa"/>
                  <w:noWrap w:val="0"/>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JCSB-C-072-10</w:t>
                  </w:r>
                </w:p>
              </w:tc>
              <w:tc>
                <w:tcPr>
                  <w:tcW w:w="1697" w:type="dxa"/>
                  <w:noWrap w:val="0"/>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2022.09.15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64" w:type="dxa"/>
                  <w:noWrap w:val="0"/>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智能综合采样器</w:t>
                  </w:r>
                </w:p>
              </w:tc>
              <w:tc>
                <w:tcPr>
                  <w:tcW w:w="1638" w:type="dxa"/>
                  <w:noWrap w:val="0"/>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ADS-2062E</w:t>
                  </w:r>
                </w:p>
              </w:tc>
              <w:tc>
                <w:tcPr>
                  <w:tcW w:w="2097" w:type="dxa"/>
                  <w:noWrap w:val="0"/>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JCSB-C-072-11</w:t>
                  </w:r>
                </w:p>
              </w:tc>
              <w:tc>
                <w:tcPr>
                  <w:tcW w:w="1697" w:type="dxa"/>
                  <w:noWrap w:val="0"/>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2022.09.15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64" w:type="dxa"/>
                  <w:noWrap w:val="0"/>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智能综合采样器</w:t>
                  </w:r>
                </w:p>
              </w:tc>
              <w:tc>
                <w:tcPr>
                  <w:tcW w:w="1638" w:type="dxa"/>
                  <w:noWrap w:val="0"/>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ADS-2062E</w:t>
                  </w:r>
                </w:p>
              </w:tc>
              <w:tc>
                <w:tcPr>
                  <w:tcW w:w="2097" w:type="dxa"/>
                  <w:noWrap w:val="0"/>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JCSB-C-072-12</w:t>
                  </w:r>
                </w:p>
              </w:tc>
              <w:tc>
                <w:tcPr>
                  <w:tcW w:w="1697" w:type="dxa"/>
                  <w:noWrap w:val="0"/>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2022.09.15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64" w:type="dxa"/>
                  <w:noWrap w:val="0"/>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气象参数仪</w:t>
                  </w:r>
                </w:p>
              </w:tc>
              <w:tc>
                <w:tcPr>
                  <w:tcW w:w="1638" w:type="dxa"/>
                  <w:noWrap w:val="0"/>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Kestrel5500</w:t>
                  </w:r>
                </w:p>
              </w:tc>
              <w:tc>
                <w:tcPr>
                  <w:tcW w:w="2097" w:type="dxa"/>
                  <w:noWrap w:val="0"/>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JCSB-F-041-26</w:t>
                  </w:r>
                </w:p>
              </w:tc>
              <w:tc>
                <w:tcPr>
                  <w:tcW w:w="1697" w:type="dxa"/>
                  <w:noWrap w:val="0"/>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2022.09.17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64" w:type="dxa"/>
                  <w:noWrap w:val="0"/>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臭气泵-采样筒</w:t>
                  </w:r>
                </w:p>
              </w:tc>
              <w:tc>
                <w:tcPr>
                  <w:tcW w:w="1638" w:type="dxa"/>
                  <w:noWrap w:val="0"/>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labtm009</w:t>
                  </w:r>
                </w:p>
              </w:tc>
              <w:tc>
                <w:tcPr>
                  <w:tcW w:w="2097" w:type="dxa"/>
                  <w:noWrap w:val="0"/>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JCSB-F-071-16</w:t>
                  </w:r>
                </w:p>
              </w:tc>
              <w:tc>
                <w:tcPr>
                  <w:tcW w:w="1697" w:type="dxa"/>
                  <w:noWrap w:val="0"/>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64" w:type="dxa"/>
                  <w:noWrap w:val="0"/>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可洗便携式采气桶</w:t>
                  </w:r>
                </w:p>
              </w:tc>
              <w:tc>
                <w:tcPr>
                  <w:tcW w:w="1638" w:type="dxa"/>
                  <w:noWrap w:val="0"/>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labtm036</w:t>
                  </w:r>
                </w:p>
              </w:tc>
              <w:tc>
                <w:tcPr>
                  <w:tcW w:w="2097" w:type="dxa"/>
                  <w:noWrap w:val="0"/>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JCSB-F-071-24</w:t>
                  </w:r>
                </w:p>
              </w:tc>
              <w:tc>
                <w:tcPr>
                  <w:tcW w:w="1697" w:type="dxa"/>
                  <w:noWrap w:val="0"/>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64" w:type="dxa"/>
                  <w:noWrap w:val="0"/>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可洗便携式采气桶</w:t>
                  </w:r>
                </w:p>
              </w:tc>
              <w:tc>
                <w:tcPr>
                  <w:tcW w:w="1638" w:type="dxa"/>
                  <w:noWrap w:val="0"/>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labtm036</w:t>
                  </w:r>
                </w:p>
              </w:tc>
              <w:tc>
                <w:tcPr>
                  <w:tcW w:w="2097" w:type="dxa"/>
                  <w:noWrap w:val="0"/>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JCSB-F-071-25</w:t>
                  </w:r>
                </w:p>
              </w:tc>
              <w:tc>
                <w:tcPr>
                  <w:tcW w:w="1697" w:type="dxa"/>
                  <w:noWrap w:val="0"/>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64" w:type="dxa"/>
                  <w:noWrap w:val="0"/>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自动烟尘（气）测试仪</w:t>
                  </w:r>
                </w:p>
              </w:tc>
              <w:tc>
                <w:tcPr>
                  <w:tcW w:w="1638" w:type="dxa"/>
                  <w:noWrap w:val="0"/>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崂应3012H</w:t>
                  </w:r>
                </w:p>
              </w:tc>
              <w:tc>
                <w:tcPr>
                  <w:tcW w:w="2097" w:type="dxa"/>
                  <w:noWrap w:val="0"/>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JCSB-C-053-8</w:t>
                  </w:r>
                </w:p>
              </w:tc>
              <w:tc>
                <w:tcPr>
                  <w:tcW w:w="1697" w:type="dxa"/>
                  <w:noWrap w:val="0"/>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2023.01.04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64" w:type="dxa"/>
                  <w:noWrap w:val="0"/>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自动烟尘（气）测试仪</w:t>
                  </w:r>
                </w:p>
              </w:tc>
              <w:tc>
                <w:tcPr>
                  <w:tcW w:w="1638" w:type="dxa"/>
                  <w:noWrap w:val="0"/>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崂应3012H</w:t>
                  </w:r>
                </w:p>
              </w:tc>
              <w:tc>
                <w:tcPr>
                  <w:tcW w:w="2097" w:type="dxa"/>
                  <w:noWrap w:val="0"/>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JCSB-C-053-14</w:t>
                  </w:r>
                </w:p>
              </w:tc>
              <w:tc>
                <w:tcPr>
                  <w:tcW w:w="1697" w:type="dxa"/>
                  <w:noWrap w:val="0"/>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2022.07.12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64" w:type="dxa"/>
                  <w:noWrap w:val="0"/>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气象参数仪</w:t>
                  </w:r>
                </w:p>
              </w:tc>
              <w:tc>
                <w:tcPr>
                  <w:tcW w:w="1638" w:type="dxa"/>
                  <w:noWrap w:val="0"/>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Kestrel5500</w:t>
                  </w:r>
                </w:p>
              </w:tc>
              <w:tc>
                <w:tcPr>
                  <w:tcW w:w="2097" w:type="dxa"/>
                  <w:noWrap w:val="0"/>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JCSB-F-041-25</w:t>
                  </w:r>
                </w:p>
              </w:tc>
              <w:tc>
                <w:tcPr>
                  <w:tcW w:w="1697" w:type="dxa"/>
                  <w:noWrap w:val="0"/>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2022.09.17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64" w:type="dxa"/>
                  <w:noWrap w:val="0"/>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多功能声级计</w:t>
                  </w:r>
                </w:p>
              </w:tc>
              <w:tc>
                <w:tcPr>
                  <w:tcW w:w="1638" w:type="dxa"/>
                  <w:noWrap w:val="0"/>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AWA5688</w:t>
                  </w:r>
                </w:p>
              </w:tc>
              <w:tc>
                <w:tcPr>
                  <w:tcW w:w="2097" w:type="dxa"/>
                  <w:noWrap w:val="0"/>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JCSB-C-035-12</w:t>
                  </w:r>
                </w:p>
              </w:tc>
              <w:tc>
                <w:tcPr>
                  <w:tcW w:w="1697" w:type="dxa"/>
                  <w:noWrap w:val="0"/>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2023.03.15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64" w:type="dxa"/>
                  <w:noWrap w:val="0"/>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声校准器</w:t>
                  </w:r>
                </w:p>
              </w:tc>
              <w:tc>
                <w:tcPr>
                  <w:tcW w:w="1638" w:type="dxa"/>
                  <w:noWrap w:val="0"/>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AWA6021A</w:t>
                  </w:r>
                </w:p>
              </w:tc>
              <w:tc>
                <w:tcPr>
                  <w:tcW w:w="2097" w:type="dxa"/>
                  <w:noWrap w:val="0"/>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JCSB-C-054-12</w:t>
                  </w:r>
                </w:p>
              </w:tc>
              <w:tc>
                <w:tcPr>
                  <w:tcW w:w="1697" w:type="dxa"/>
                  <w:noWrap w:val="0"/>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2023.03.15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64" w:type="dxa"/>
                  <w:noWrap w:val="0"/>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气相色谱仪</w:t>
                  </w:r>
                </w:p>
              </w:tc>
              <w:tc>
                <w:tcPr>
                  <w:tcW w:w="1638" w:type="dxa"/>
                  <w:noWrap w:val="0"/>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8860</w:t>
                  </w:r>
                </w:p>
              </w:tc>
              <w:tc>
                <w:tcPr>
                  <w:tcW w:w="2097" w:type="dxa"/>
                  <w:noWrap w:val="0"/>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JCSB-C-032-4</w:t>
                  </w:r>
                </w:p>
              </w:tc>
              <w:tc>
                <w:tcPr>
                  <w:tcW w:w="1697" w:type="dxa"/>
                  <w:noWrap w:val="0"/>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2023.10.26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64" w:type="dxa"/>
                  <w:noWrap w:val="0"/>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电子天平</w:t>
                  </w:r>
                </w:p>
              </w:tc>
              <w:tc>
                <w:tcPr>
                  <w:tcW w:w="1638" w:type="dxa"/>
                  <w:noWrap w:val="0"/>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AL204</w:t>
                  </w:r>
                </w:p>
              </w:tc>
              <w:tc>
                <w:tcPr>
                  <w:tcW w:w="2097" w:type="dxa"/>
                  <w:noWrap w:val="0"/>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JCSB-C-008-8</w:t>
                  </w:r>
                </w:p>
              </w:tc>
              <w:tc>
                <w:tcPr>
                  <w:tcW w:w="1697" w:type="dxa"/>
                  <w:noWrap w:val="0"/>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2023.01.04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64" w:type="dxa"/>
                  <w:noWrap w:val="0"/>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可见分光光度计</w:t>
                  </w:r>
                </w:p>
              </w:tc>
              <w:tc>
                <w:tcPr>
                  <w:tcW w:w="1638" w:type="dxa"/>
                  <w:noWrap w:val="0"/>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N2S</w:t>
                  </w:r>
                </w:p>
              </w:tc>
              <w:tc>
                <w:tcPr>
                  <w:tcW w:w="2097" w:type="dxa"/>
                  <w:noWrap w:val="0"/>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JCSB-C-005-5</w:t>
                  </w:r>
                </w:p>
              </w:tc>
              <w:tc>
                <w:tcPr>
                  <w:tcW w:w="1697" w:type="dxa"/>
                  <w:noWrap w:val="0"/>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2022.09.02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64" w:type="dxa"/>
                  <w:noWrap w:val="0"/>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数字滴定器</w:t>
                  </w:r>
                </w:p>
              </w:tc>
              <w:tc>
                <w:tcPr>
                  <w:tcW w:w="1638" w:type="dxa"/>
                  <w:noWrap w:val="0"/>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brand</w:t>
                  </w:r>
                </w:p>
              </w:tc>
              <w:tc>
                <w:tcPr>
                  <w:tcW w:w="2097" w:type="dxa"/>
                  <w:noWrap w:val="0"/>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JCSB-C-033-8</w:t>
                  </w:r>
                </w:p>
              </w:tc>
              <w:tc>
                <w:tcPr>
                  <w:tcW w:w="1697" w:type="dxa"/>
                  <w:noWrap w:val="0"/>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2022.11.04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64" w:type="dxa"/>
                  <w:noWrap w:val="0"/>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电子天平</w:t>
                  </w:r>
                </w:p>
              </w:tc>
              <w:tc>
                <w:tcPr>
                  <w:tcW w:w="1638" w:type="dxa"/>
                  <w:noWrap w:val="0"/>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MS204S</w:t>
                  </w:r>
                </w:p>
              </w:tc>
              <w:tc>
                <w:tcPr>
                  <w:tcW w:w="2097" w:type="dxa"/>
                  <w:noWrap w:val="0"/>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JCSB-C-008-1</w:t>
                  </w:r>
                </w:p>
              </w:tc>
              <w:tc>
                <w:tcPr>
                  <w:tcW w:w="1697" w:type="dxa"/>
                  <w:noWrap w:val="0"/>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2023.01.03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64" w:type="dxa"/>
                  <w:noWrap w:val="0"/>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可见分光光度计</w:t>
                  </w:r>
                </w:p>
              </w:tc>
              <w:tc>
                <w:tcPr>
                  <w:tcW w:w="1638" w:type="dxa"/>
                  <w:noWrap w:val="0"/>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T6新悦</w:t>
                  </w:r>
                </w:p>
              </w:tc>
              <w:tc>
                <w:tcPr>
                  <w:tcW w:w="2097" w:type="dxa"/>
                  <w:noWrap w:val="0"/>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JCSB-C-005-3</w:t>
                  </w:r>
                </w:p>
              </w:tc>
              <w:tc>
                <w:tcPr>
                  <w:tcW w:w="1697" w:type="dxa"/>
                  <w:noWrap w:val="0"/>
                  <w:vAlign w:val="center"/>
                </w:tcPr>
                <w:p>
                  <w:pPr>
                    <w:pStyle w:val="15"/>
                    <w:bidi w:val="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2023.01.03</w:t>
                  </w:r>
                </w:p>
              </w:tc>
            </w:tr>
          </w:tbl>
          <w:p>
            <w:pPr>
              <w:rPr>
                <w:rFonts w:hint="default" w:ascii="Times New Roman" w:hAnsi="Times New Roman" w:eastAsia="宋体" w:cs="Times New Roman"/>
              </w:rPr>
            </w:pPr>
          </w:p>
        </w:tc>
      </w:tr>
    </w:tbl>
    <w:p>
      <w:pPr>
        <w:rPr>
          <w:rFonts w:hint="default" w:ascii="Times New Roman" w:hAnsi="Times New Roman" w:eastAsia="宋体" w:cs="Times New Roman"/>
          <w:b/>
          <w:bCs/>
          <w:color w:val="000000"/>
          <w:sz w:val="28"/>
          <w:szCs w:val="28"/>
          <w:lang w:val="zh-CN"/>
        </w:rPr>
      </w:pPr>
      <w:r>
        <w:rPr>
          <w:rFonts w:hint="default" w:ascii="Times New Roman" w:hAnsi="Times New Roman" w:eastAsia="宋体" w:cs="Times New Roman"/>
          <w:b/>
          <w:bCs/>
          <w:color w:val="000000"/>
          <w:sz w:val="28"/>
          <w:szCs w:val="28"/>
          <w:lang w:val="zh-CN"/>
        </w:rPr>
        <w:br w:type="page"/>
      </w:r>
    </w:p>
    <w:p>
      <w:pPr>
        <w:keepNext/>
        <w:keepLines/>
        <w:widowControl w:val="0"/>
        <w:bidi w:val="0"/>
        <w:spacing w:beforeLines="0" w:beforeAutospacing="0" w:afterLines="0" w:afterAutospacing="0" w:line="360" w:lineRule="auto"/>
        <w:ind w:firstLine="0" w:firstLineChars="0"/>
        <w:jc w:val="both"/>
        <w:outlineLvl w:val="0"/>
        <w:rPr>
          <w:rFonts w:ascii="Times New Roman" w:hAnsi="Times New Roman" w:eastAsia="宋体" w:cs="Times New Roman"/>
          <w:b/>
          <w:kern w:val="44"/>
          <w:sz w:val="28"/>
          <w:szCs w:val="24"/>
          <w:highlight w:val="none"/>
          <w:lang w:val="zh-CN" w:eastAsia="zh-CN" w:bidi="ar-SA"/>
        </w:rPr>
      </w:pPr>
      <w:bookmarkStart w:id="28" w:name="_Toc21664"/>
      <w:bookmarkStart w:id="29" w:name="_Toc8670"/>
      <w:bookmarkStart w:id="30" w:name="_Toc8711"/>
      <w:r>
        <w:rPr>
          <w:rFonts w:hint="eastAsia" w:ascii="Times New Roman" w:hAnsi="Times New Roman" w:eastAsia="宋体" w:cs="Times New Roman"/>
          <w:b/>
          <w:kern w:val="44"/>
          <w:sz w:val="28"/>
          <w:szCs w:val="24"/>
          <w:highlight w:val="none"/>
          <w:lang w:val="zh-CN" w:eastAsia="zh-CN" w:bidi="ar-SA"/>
        </w:rPr>
        <w:t>十</w:t>
      </w:r>
      <w:r>
        <w:rPr>
          <w:rFonts w:hint="eastAsia" w:ascii="Times New Roman" w:hAnsi="Times New Roman" w:cs="Times New Roman"/>
          <w:b/>
          <w:kern w:val="44"/>
          <w:sz w:val="28"/>
          <w:szCs w:val="24"/>
          <w:highlight w:val="none"/>
          <w:lang w:val="en-US" w:eastAsia="zh-CN" w:bidi="ar-SA"/>
        </w:rPr>
        <w:t>一</w:t>
      </w:r>
      <w:r>
        <w:rPr>
          <w:rFonts w:ascii="Times New Roman" w:hAnsi="Times New Roman" w:eastAsia="宋体" w:cs="Times New Roman"/>
          <w:b/>
          <w:kern w:val="44"/>
          <w:sz w:val="28"/>
          <w:szCs w:val="24"/>
          <w:highlight w:val="none"/>
          <w:lang w:val="zh-CN" w:eastAsia="zh-CN" w:bidi="ar-SA"/>
        </w:rPr>
        <w:t>、总量核算</w:t>
      </w:r>
      <w:bookmarkEnd w:id="28"/>
      <w:bookmarkEnd w:id="29"/>
      <w:bookmarkEnd w:id="30"/>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323" w:hRule="atLeast"/>
        </w:trPr>
        <w:tc>
          <w:tcPr>
            <w:tcW w:w="5000" w:type="pct"/>
          </w:tcPr>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sz w:val="24"/>
                <w:szCs w:val="24"/>
                <w:lang w:val="en-US" w:eastAsia="zh-CN"/>
              </w:rPr>
            </w:pPr>
            <w:r>
              <w:rPr>
                <w:rFonts w:hint="eastAsia" w:ascii="Times New Roman" w:hAnsi="Times New Roman" w:eastAsia="宋体" w:cs="Times New Roman"/>
                <w:b/>
                <w:bCs/>
                <w:sz w:val="24"/>
                <w:szCs w:val="24"/>
                <w:lang w:val="en-US" w:eastAsia="zh-CN"/>
              </w:rPr>
              <w:t>1、</w:t>
            </w:r>
            <w:r>
              <w:rPr>
                <w:rFonts w:hint="eastAsia" w:ascii="Times New Roman" w:hAnsi="Times New Roman" w:cs="Times New Roman"/>
                <w:b/>
                <w:bCs/>
                <w:sz w:val="24"/>
                <w:szCs w:val="24"/>
                <w:lang w:val="en-US" w:eastAsia="zh-CN"/>
              </w:rPr>
              <w:t>废水</w:t>
            </w:r>
          </w:p>
          <w:p>
            <w:pPr>
              <w:keepNext w:val="0"/>
              <w:keepLines w:val="0"/>
              <w:suppressLineNumbers w:val="0"/>
              <w:bidi w:val="0"/>
              <w:spacing w:before="0" w:beforeAutospacing="0" w:after="0" w:afterAutospacing="0"/>
              <w:ind w:left="0" w:right="0"/>
              <w:rPr>
                <w:rFonts w:hint="default" w:ascii="宋体" w:hAnsi="宋体" w:eastAsia="宋体"/>
                <w:highlight w:val="red"/>
                <w:lang w:val="en-US" w:eastAsia="zh-CN"/>
              </w:rPr>
            </w:pPr>
            <w:r>
              <w:rPr>
                <w:rFonts w:hint="eastAsia"/>
                <w:highlight w:val="none"/>
                <w:lang w:val="en-US" w:eastAsia="zh-CN"/>
              </w:rPr>
              <w:t>废水</w:t>
            </w:r>
            <w:r>
              <w:rPr>
                <w:rFonts w:hint="default" w:ascii="宋体" w:hAnsi="宋体" w:eastAsia="宋体"/>
                <w:highlight w:val="none"/>
                <w:lang w:val="en-US" w:eastAsia="zh-CN"/>
              </w:rPr>
              <w:t>污染物排放总量见表1</w:t>
            </w:r>
            <w:r>
              <w:rPr>
                <w:rFonts w:hint="eastAsia"/>
                <w:highlight w:val="none"/>
                <w:lang w:val="en-US" w:eastAsia="zh-CN"/>
              </w:rPr>
              <w:t>1</w:t>
            </w:r>
            <w:r>
              <w:rPr>
                <w:rFonts w:hint="default" w:ascii="宋体" w:hAnsi="宋体" w:eastAsia="宋体"/>
                <w:highlight w:val="none"/>
                <w:lang w:val="en-US" w:eastAsia="zh-CN"/>
              </w:rPr>
              <w:t>-</w:t>
            </w:r>
            <w:r>
              <w:rPr>
                <w:rFonts w:hint="eastAsia" w:ascii="宋体" w:hAnsi="宋体" w:eastAsia="宋体"/>
                <w:highlight w:val="none"/>
                <w:lang w:val="en-US" w:eastAsia="zh-CN"/>
              </w:rPr>
              <w:t>1</w:t>
            </w:r>
            <w:r>
              <w:rPr>
                <w:rFonts w:hint="default" w:ascii="宋体" w:hAnsi="宋体" w:eastAsia="宋体"/>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default" w:ascii="Times New Roman" w:hAnsi="Times New Roman" w:eastAsia="宋体" w:cs="Times New Roman"/>
                <w:b/>
                <w:bCs/>
                <w:color w:val="auto"/>
                <w:sz w:val="24"/>
                <w:szCs w:val="24"/>
                <w:lang w:val="zh-CN"/>
              </w:rPr>
            </w:pPr>
            <w:r>
              <w:rPr>
                <w:rFonts w:hint="default" w:ascii="Times New Roman" w:hAnsi="Times New Roman" w:eastAsia="宋体" w:cs="Times New Roman"/>
                <w:b/>
                <w:bCs/>
                <w:color w:val="auto"/>
                <w:sz w:val="24"/>
                <w:szCs w:val="24"/>
                <w:lang w:val="zh-CN"/>
              </w:rPr>
              <w:t>表</w:t>
            </w:r>
            <w:r>
              <w:rPr>
                <w:rFonts w:hint="default" w:ascii="Times New Roman" w:hAnsi="Times New Roman" w:eastAsia="宋体" w:cs="Times New Roman"/>
                <w:b/>
                <w:bCs/>
                <w:color w:val="auto"/>
                <w:sz w:val="24"/>
                <w:szCs w:val="24"/>
                <w:lang w:val="en-US" w:eastAsia="zh-CN"/>
              </w:rPr>
              <w:t>1</w:t>
            </w:r>
            <w:r>
              <w:rPr>
                <w:rFonts w:hint="eastAsia" w:ascii="Times New Roman" w:hAnsi="Times New Roman" w:cs="Times New Roman"/>
                <w:b/>
                <w:bCs/>
                <w:color w:val="auto"/>
                <w:sz w:val="24"/>
                <w:szCs w:val="24"/>
                <w:lang w:val="en-US" w:eastAsia="zh-CN"/>
              </w:rPr>
              <w:t>1</w:t>
            </w:r>
            <w:r>
              <w:rPr>
                <w:rFonts w:hint="default" w:ascii="Times New Roman" w:hAnsi="Times New Roman" w:eastAsia="宋体" w:cs="Times New Roman"/>
                <w:b/>
                <w:bCs/>
                <w:color w:val="auto"/>
                <w:sz w:val="24"/>
                <w:szCs w:val="24"/>
                <w:lang w:val="zh-CN"/>
              </w:rPr>
              <w:t>-</w:t>
            </w:r>
            <w:r>
              <w:rPr>
                <w:rFonts w:hint="default" w:ascii="Times New Roman" w:hAnsi="Times New Roman" w:eastAsia="宋体" w:cs="Times New Roman"/>
                <w:b/>
                <w:bCs/>
                <w:color w:val="auto"/>
                <w:sz w:val="24"/>
                <w:szCs w:val="24"/>
                <w:lang w:val="en-US" w:eastAsia="zh-CN"/>
              </w:rPr>
              <w:t>1</w:t>
            </w:r>
            <w:r>
              <w:rPr>
                <w:rFonts w:hint="default" w:ascii="Times New Roman" w:hAnsi="Times New Roman" w:eastAsia="宋体" w:cs="Times New Roman"/>
                <w:b/>
                <w:bCs/>
                <w:color w:val="auto"/>
                <w:sz w:val="24"/>
                <w:szCs w:val="24"/>
                <w:lang w:val="zh-CN"/>
              </w:rPr>
              <w:t xml:space="preserve"> </w:t>
            </w:r>
            <w:r>
              <w:rPr>
                <w:rFonts w:hint="default" w:ascii="Times New Roman" w:hAnsi="Times New Roman" w:eastAsia="宋体" w:cs="Times New Roman"/>
                <w:b/>
                <w:bCs/>
                <w:color w:val="auto"/>
                <w:sz w:val="24"/>
                <w:szCs w:val="24"/>
                <w:lang w:val="en-US" w:eastAsia="zh-CN"/>
              </w:rPr>
              <w:t xml:space="preserve"> </w:t>
            </w:r>
            <w:r>
              <w:rPr>
                <w:rFonts w:hint="default" w:ascii="Times New Roman" w:hAnsi="Times New Roman" w:eastAsia="宋体" w:cs="Times New Roman"/>
                <w:b/>
                <w:bCs/>
                <w:color w:val="auto"/>
                <w:sz w:val="24"/>
                <w:szCs w:val="24"/>
                <w:lang w:val="zh-CN"/>
              </w:rPr>
              <w:t>废</w:t>
            </w:r>
            <w:r>
              <w:rPr>
                <w:rFonts w:hint="default" w:ascii="Times New Roman" w:hAnsi="Times New Roman" w:cs="Times New Roman"/>
                <w:b/>
                <w:bCs/>
                <w:color w:val="auto"/>
                <w:sz w:val="24"/>
                <w:szCs w:val="24"/>
                <w:lang w:val="en-US" w:eastAsia="zh-CN"/>
              </w:rPr>
              <w:t>水</w:t>
            </w:r>
            <w:r>
              <w:rPr>
                <w:rFonts w:hint="default" w:ascii="Times New Roman" w:hAnsi="Times New Roman" w:eastAsia="宋体" w:cs="Times New Roman"/>
                <w:b/>
                <w:bCs/>
                <w:color w:val="auto"/>
                <w:sz w:val="24"/>
                <w:szCs w:val="24"/>
                <w:lang w:val="zh-CN"/>
              </w:rPr>
              <w:t>污染物排放总量</w:t>
            </w:r>
          </w:p>
          <w:tbl>
            <w:tblPr>
              <w:tblStyle w:val="1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0"/>
              <w:gridCol w:w="1469"/>
              <w:gridCol w:w="1514"/>
              <w:gridCol w:w="1406"/>
              <w:gridCol w:w="1322"/>
              <w:gridCol w:w="11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32" w:type="pct"/>
                  <w:vAlign w:val="center"/>
                </w:tcPr>
                <w:p>
                  <w:pPr>
                    <w:keepNext w:val="0"/>
                    <w:keepLines w:val="0"/>
                    <w:pageBreakBefore w:val="0"/>
                    <w:widowControl/>
                    <w:kinsoku/>
                    <w:wordWrap/>
                    <w:overflowPunct/>
                    <w:topLinePunct w:val="0"/>
                    <w:autoSpaceDE w:val="0"/>
                    <w:autoSpaceDN w:val="0"/>
                    <w:bidi w:val="0"/>
                    <w:adjustRightInd/>
                    <w:snapToGrid w:val="0"/>
                    <w:spacing w:line="240" w:lineRule="auto"/>
                    <w:ind w:left="0" w:leftChars="0" w:firstLine="0" w:firstLineChars="0"/>
                    <w:jc w:val="center"/>
                    <w:textAlignment w:val="auto"/>
                    <w:outlineLvl w:val="9"/>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项目</w:t>
                  </w:r>
                </w:p>
              </w:tc>
              <w:tc>
                <w:tcPr>
                  <w:tcW w:w="886" w:type="pct"/>
                  <w:vAlign w:val="center"/>
                </w:tcPr>
                <w:p>
                  <w:pPr>
                    <w:keepNext w:val="0"/>
                    <w:keepLines w:val="0"/>
                    <w:pageBreakBefore w:val="0"/>
                    <w:widowControl/>
                    <w:kinsoku/>
                    <w:wordWrap/>
                    <w:overflowPunct/>
                    <w:topLinePunct w:val="0"/>
                    <w:autoSpaceDE w:val="0"/>
                    <w:autoSpaceDN w:val="0"/>
                    <w:bidi w:val="0"/>
                    <w:adjustRightInd/>
                    <w:snapToGrid w:val="0"/>
                    <w:spacing w:line="240" w:lineRule="auto"/>
                    <w:ind w:left="0" w:leftChars="0" w:firstLine="0" w:firstLineChars="0"/>
                    <w:jc w:val="center"/>
                    <w:textAlignment w:val="auto"/>
                    <w:outlineLvl w:val="9"/>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废水量</w:t>
                  </w:r>
                </w:p>
              </w:tc>
              <w:tc>
                <w:tcPr>
                  <w:tcW w:w="913" w:type="pct"/>
                  <w:vAlign w:val="center"/>
                </w:tcPr>
                <w:p>
                  <w:pPr>
                    <w:keepNext w:val="0"/>
                    <w:keepLines w:val="0"/>
                    <w:pageBreakBefore w:val="0"/>
                    <w:widowControl/>
                    <w:kinsoku/>
                    <w:wordWrap/>
                    <w:overflowPunct/>
                    <w:topLinePunct w:val="0"/>
                    <w:autoSpaceDE w:val="0"/>
                    <w:autoSpaceDN w:val="0"/>
                    <w:bidi w:val="0"/>
                    <w:adjustRightInd/>
                    <w:snapToGrid w:val="0"/>
                    <w:spacing w:line="240" w:lineRule="auto"/>
                    <w:ind w:left="0" w:leftChars="0" w:firstLine="0" w:firstLineChars="0"/>
                    <w:jc w:val="center"/>
                    <w:textAlignment w:val="auto"/>
                    <w:outlineLvl w:val="9"/>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化学需氧量</w:t>
                  </w:r>
                </w:p>
              </w:tc>
              <w:tc>
                <w:tcPr>
                  <w:tcW w:w="848" w:type="pct"/>
                  <w:vAlign w:val="center"/>
                </w:tcPr>
                <w:p>
                  <w:pPr>
                    <w:keepNext w:val="0"/>
                    <w:keepLines w:val="0"/>
                    <w:pageBreakBefore w:val="0"/>
                    <w:widowControl/>
                    <w:kinsoku/>
                    <w:wordWrap/>
                    <w:overflowPunct/>
                    <w:topLinePunct w:val="0"/>
                    <w:autoSpaceDE w:val="0"/>
                    <w:autoSpaceDN w:val="0"/>
                    <w:bidi w:val="0"/>
                    <w:adjustRightInd/>
                    <w:snapToGrid w:val="0"/>
                    <w:spacing w:line="240" w:lineRule="auto"/>
                    <w:ind w:left="0" w:leftChars="0" w:firstLine="0" w:firstLineChars="0"/>
                    <w:jc w:val="center"/>
                    <w:textAlignment w:val="auto"/>
                    <w:outlineLvl w:val="9"/>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氨氮</w:t>
                  </w:r>
                </w:p>
              </w:tc>
              <w:tc>
                <w:tcPr>
                  <w:tcW w:w="797" w:type="pct"/>
                  <w:vAlign w:val="center"/>
                </w:tcPr>
                <w:p>
                  <w:pPr>
                    <w:keepNext w:val="0"/>
                    <w:keepLines w:val="0"/>
                    <w:pageBreakBefore w:val="0"/>
                    <w:widowControl/>
                    <w:kinsoku/>
                    <w:wordWrap/>
                    <w:overflowPunct/>
                    <w:topLinePunct w:val="0"/>
                    <w:autoSpaceDE w:val="0"/>
                    <w:autoSpaceDN w:val="0"/>
                    <w:bidi w:val="0"/>
                    <w:adjustRightInd/>
                    <w:snapToGrid w:val="0"/>
                    <w:spacing w:line="240" w:lineRule="auto"/>
                    <w:ind w:left="0" w:leftChars="0" w:firstLine="0" w:firstLineChars="0"/>
                    <w:jc w:val="center"/>
                    <w:textAlignment w:val="auto"/>
                    <w:outlineLvl w:val="9"/>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悬浮物</w:t>
                  </w:r>
                </w:p>
              </w:tc>
              <w:tc>
                <w:tcPr>
                  <w:tcW w:w="721" w:type="pct"/>
                  <w:vAlign w:val="center"/>
                </w:tcPr>
                <w:p>
                  <w:pPr>
                    <w:keepNext w:val="0"/>
                    <w:keepLines w:val="0"/>
                    <w:pageBreakBefore w:val="0"/>
                    <w:widowControl/>
                    <w:kinsoku/>
                    <w:wordWrap/>
                    <w:overflowPunct/>
                    <w:topLinePunct w:val="0"/>
                    <w:autoSpaceDE w:val="0"/>
                    <w:autoSpaceDN w:val="0"/>
                    <w:bidi w:val="0"/>
                    <w:adjustRightInd/>
                    <w:snapToGrid w:val="0"/>
                    <w:spacing w:line="240" w:lineRule="auto"/>
                    <w:ind w:left="0" w:leftChars="0" w:firstLine="0" w:firstLineChars="0"/>
                    <w:jc w:val="center"/>
                    <w:textAlignment w:val="auto"/>
                    <w:outlineLvl w:val="9"/>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接管浓度（mg/L）</w:t>
                  </w:r>
                </w:p>
              </w:tc>
              <w:tc>
                <w:tcPr>
                  <w:tcW w:w="88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w:t>
                  </w:r>
                </w:p>
              </w:tc>
              <w:tc>
                <w:tcPr>
                  <w:tcW w:w="913"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sz w:val="21"/>
                      <w:szCs w:val="21"/>
                      <w:lang w:val="en-US" w:eastAsia="zh-CN"/>
                    </w:rPr>
                  </w:pPr>
                  <w:r>
                    <w:rPr>
                      <w:rFonts w:hint="eastAsia" w:ascii="Times New Roman" w:hAnsi="Times New Roman" w:cs="Times New Roman"/>
                      <w:b w:val="0"/>
                      <w:bCs w:val="0"/>
                      <w:sz w:val="21"/>
                      <w:szCs w:val="21"/>
                      <w:lang w:val="en-US" w:eastAsia="zh-CN"/>
                    </w:rPr>
                    <w:t>188</w:t>
                  </w:r>
                </w:p>
              </w:tc>
              <w:tc>
                <w:tcPr>
                  <w:tcW w:w="848"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sz w:val="21"/>
                      <w:szCs w:val="21"/>
                      <w:lang w:val="en-US" w:eastAsia="zh-CN"/>
                    </w:rPr>
                  </w:pPr>
                  <w:r>
                    <w:rPr>
                      <w:rFonts w:hint="eastAsia" w:ascii="Times New Roman" w:hAnsi="Times New Roman" w:cs="Times New Roman"/>
                      <w:b w:val="0"/>
                      <w:bCs w:val="0"/>
                      <w:sz w:val="21"/>
                      <w:szCs w:val="21"/>
                      <w:lang w:val="en-US" w:eastAsia="zh-CN"/>
                    </w:rPr>
                    <w:t>2.55</w:t>
                  </w:r>
                </w:p>
              </w:tc>
              <w:tc>
                <w:tcPr>
                  <w:tcW w:w="797"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sz w:val="21"/>
                      <w:szCs w:val="21"/>
                      <w:lang w:val="en-US" w:eastAsia="zh-CN"/>
                    </w:rPr>
                  </w:pPr>
                  <w:r>
                    <w:rPr>
                      <w:rFonts w:hint="eastAsia" w:ascii="Times New Roman" w:hAnsi="Times New Roman" w:cs="Times New Roman"/>
                      <w:b w:val="0"/>
                      <w:bCs w:val="0"/>
                      <w:sz w:val="21"/>
                      <w:szCs w:val="21"/>
                      <w:lang w:val="en-US" w:eastAsia="zh-CN"/>
                    </w:rPr>
                    <w:t>32</w:t>
                  </w:r>
                </w:p>
              </w:tc>
              <w:tc>
                <w:tcPr>
                  <w:tcW w:w="721"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sz w:val="21"/>
                      <w:szCs w:val="21"/>
                      <w:lang w:val="en-US" w:eastAsia="zh-CN"/>
                    </w:rPr>
                  </w:pPr>
                  <w:r>
                    <w:rPr>
                      <w:rFonts w:hint="eastAsia" w:ascii="Times New Roman" w:hAnsi="Times New Roman" w:cs="Times New Roman"/>
                      <w:b w:val="0"/>
                      <w:bCs w:val="0"/>
                      <w:sz w:val="21"/>
                      <w:szCs w:val="21"/>
                      <w:lang w:val="en-US" w:eastAsia="zh-CN"/>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排放量（t/a）</w:t>
                  </w:r>
                </w:p>
              </w:tc>
              <w:tc>
                <w:tcPr>
                  <w:tcW w:w="88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sz w:val="21"/>
                      <w:szCs w:val="21"/>
                      <w:lang w:val="en-US" w:eastAsia="zh-CN"/>
                    </w:rPr>
                  </w:pPr>
                  <w:r>
                    <w:rPr>
                      <w:rFonts w:hint="eastAsia" w:ascii="Times New Roman" w:hAnsi="Times New Roman" w:cs="Times New Roman"/>
                      <w:b w:val="0"/>
                      <w:bCs w:val="0"/>
                      <w:sz w:val="21"/>
                      <w:szCs w:val="21"/>
                      <w:lang w:val="en-US" w:eastAsia="zh-CN"/>
                    </w:rPr>
                    <w:t>950.4</w:t>
                  </w:r>
                </w:p>
              </w:tc>
              <w:tc>
                <w:tcPr>
                  <w:tcW w:w="913"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sz w:val="21"/>
                      <w:szCs w:val="21"/>
                      <w:lang w:val="en-US" w:eastAsia="zh-CN"/>
                    </w:rPr>
                  </w:pPr>
                  <w:r>
                    <w:rPr>
                      <w:rFonts w:hint="eastAsia" w:ascii="Times New Roman" w:hAnsi="Times New Roman" w:cs="Times New Roman"/>
                      <w:b w:val="0"/>
                      <w:bCs w:val="0"/>
                      <w:sz w:val="21"/>
                      <w:szCs w:val="21"/>
                      <w:lang w:val="en-US" w:eastAsia="zh-CN"/>
                    </w:rPr>
                    <w:t>0.1787</w:t>
                  </w:r>
                </w:p>
              </w:tc>
              <w:tc>
                <w:tcPr>
                  <w:tcW w:w="848"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sz w:val="21"/>
                      <w:szCs w:val="21"/>
                      <w:lang w:val="en-US" w:eastAsia="zh-CN"/>
                    </w:rPr>
                  </w:pPr>
                  <w:r>
                    <w:rPr>
                      <w:rFonts w:hint="eastAsia" w:ascii="Times New Roman" w:hAnsi="Times New Roman" w:cs="Times New Roman"/>
                      <w:b w:val="0"/>
                      <w:bCs w:val="0"/>
                      <w:sz w:val="21"/>
                      <w:szCs w:val="21"/>
                      <w:lang w:val="en-US" w:eastAsia="zh-CN"/>
                    </w:rPr>
                    <w:t>0.0024</w:t>
                  </w:r>
                </w:p>
              </w:tc>
              <w:tc>
                <w:tcPr>
                  <w:tcW w:w="797"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sz w:val="21"/>
                      <w:szCs w:val="21"/>
                      <w:lang w:val="en-US" w:eastAsia="zh-CN"/>
                    </w:rPr>
                  </w:pPr>
                  <w:r>
                    <w:rPr>
                      <w:rFonts w:hint="eastAsia" w:ascii="Times New Roman" w:hAnsi="Times New Roman" w:cs="Times New Roman"/>
                      <w:b w:val="0"/>
                      <w:bCs w:val="0"/>
                      <w:sz w:val="21"/>
                      <w:szCs w:val="21"/>
                      <w:lang w:val="en-US" w:eastAsia="zh-CN"/>
                    </w:rPr>
                    <w:t>0.0304</w:t>
                  </w:r>
                </w:p>
              </w:tc>
              <w:tc>
                <w:tcPr>
                  <w:tcW w:w="721"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sz w:val="21"/>
                      <w:szCs w:val="21"/>
                      <w:lang w:val="en-US" w:eastAsia="zh-CN"/>
                    </w:rPr>
                  </w:pPr>
                  <w:r>
                    <w:rPr>
                      <w:rFonts w:hint="eastAsia" w:ascii="Times New Roman" w:hAnsi="Times New Roman" w:cs="Times New Roman"/>
                      <w:b w:val="0"/>
                      <w:bCs w:val="0"/>
                      <w:sz w:val="21"/>
                      <w:szCs w:val="21"/>
                      <w:lang w:val="en-US" w:eastAsia="zh-CN"/>
                    </w:rPr>
                    <w:t>0.0001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核定接管总量（t/a）</w:t>
                  </w:r>
                </w:p>
              </w:tc>
              <w:tc>
                <w:tcPr>
                  <w:tcW w:w="88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sz w:val="21"/>
                      <w:szCs w:val="21"/>
                      <w:lang w:val="en-US" w:eastAsia="zh-CN"/>
                    </w:rPr>
                  </w:pPr>
                  <w:r>
                    <w:rPr>
                      <w:rFonts w:hint="eastAsia" w:ascii="Times New Roman" w:hAnsi="Times New Roman" w:cs="Times New Roman"/>
                      <w:b w:val="0"/>
                      <w:bCs w:val="0"/>
                      <w:sz w:val="21"/>
                      <w:szCs w:val="21"/>
                      <w:lang w:val="en-US" w:eastAsia="zh-CN"/>
                    </w:rPr>
                    <w:t>950.4</w:t>
                  </w:r>
                </w:p>
              </w:tc>
              <w:tc>
                <w:tcPr>
                  <w:tcW w:w="913"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sz w:val="21"/>
                      <w:szCs w:val="21"/>
                      <w:lang w:val="en-US" w:eastAsia="zh-CN"/>
                    </w:rPr>
                  </w:pPr>
                  <w:r>
                    <w:rPr>
                      <w:rFonts w:hint="eastAsia" w:ascii="Times New Roman" w:hAnsi="Times New Roman" w:cs="Times New Roman"/>
                      <w:b w:val="0"/>
                      <w:bCs w:val="0"/>
                      <w:sz w:val="21"/>
                      <w:szCs w:val="21"/>
                      <w:lang w:val="en-US" w:eastAsia="zh-CN"/>
                    </w:rPr>
                    <w:t>0.3326</w:t>
                  </w:r>
                </w:p>
              </w:tc>
              <w:tc>
                <w:tcPr>
                  <w:tcW w:w="848"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sz w:val="21"/>
                      <w:szCs w:val="21"/>
                      <w:lang w:val="en-US" w:eastAsia="zh-CN"/>
                    </w:rPr>
                  </w:pPr>
                  <w:r>
                    <w:rPr>
                      <w:rFonts w:hint="eastAsia" w:ascii="Times New Roman" w:hAnsi="Times New Roman" w:cs="Times New Roman"/>
                      <w:b w:val="0"/>
                      <w:bCs w:val="0"/>
                      <w:sz w:val="21"/>
                      <w:szCs w:val="21"/>
                      <w:lang w:val="en-US" w:eastAsia="zh-CN"/>
                    </w:rPr>
                    <w:t>0.0285</w:t>
                  </w:r>
                </w:p>
              </w:tc>
              <w:tc>
                <w:tcPr>
                  <w:tcW w:w="797"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sz w:val="21"/>
                      <w:szCs w:val="21"/>
                      <w:lang w:val="en-US" w:eastAsia="zh-CN"/>
                    </w:rPr>
                  </w:pPr>
                  <w:r>
                    <w:rPr>
                      <w:rFonts w:hint="eastAsia" w:ascii="Times New Roman" w:hAnsi="Times New Roman" w:cs="Times New Roman"/>
                      <w:b w:val="0"/>
                      <w:bCs w:val="0"/>
                      <w:sz w:val="21"/>
                      <w:szCs w:val="21"/>
                      <w:lang w:val="en-US" w:eastAsia="zh-CN"/>
                    </w:rPr>
                    <w:t>0.1426</w:t>
                  </w:r>
                </w:p>
              </w:tc>
              <w:tc>
                <w:tcPr>
                  <w:tcW w:w="721"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sz w:val="21"/>
                      <w:szCs w:val="21"/>
                      <w:lang w:val="en-US" w:eastAsia="zh-CN"/>
                    </w:rPr>
                  </w:pPr>
                  <w:r>
                    <w:rPr>
                      <w:rFonts w:hint="eastAsia" w:ascii="Times New Roman" w:hAnsi="Times New Roman" w:cs="Times New Roman"/>
                      <w:b w:val="0"/>
                      <w:bCs w:val="0"/>
                      <w:sz w:val="21"/>
                      <w:szCs w:val="21"/>
                      <w:lang w:val="en-US" w:eastAsia="zh-CN"/>
                    </w:rPr>
                    <w:t>0.0038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32"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达标情况</w:t>
                  </w:r>
                </w:p>
              </w:tc>
              <w:tc>
                <w:tcPr>
                  <w:tcW w:w="886"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达标</w:t>
                  </w:r>
                </w:p>
              </w:tc>
              <w:tc>
                <w:tcPr>
                  <w:tcW w:w="913"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达标</w:t>
                  </w:r>
                </w:p>
              </w:tc>
              <w:tc>
                <w:tcPr>
                  <w:tcW w:w="848"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达标</w:t>
                  </w:r>
                </w:p>
              </w:tc>
              <w:tc>
                <w:tcPr>
                  <w:tcW w:w="797"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达标</w:t>
                  </w:r>
                </w:p>
              </w:tc>
              <w:tc>
                <w:tcPr>
                  <w:tcW w:w="721" w:type="pct"/>
                  <w:shd w:val="clear" w:color="auto" w:fill="auto"/>
                  <w:vAlign w:val="center"/>
                </w:tcPr>
                <w:p>
                  <w:pPr>
                    <w:keepNext w:val="0"/>
                    <w:keepLines w:val="0"/>
                    <w:pageBreakBefore w:val="0"/>
                    <w:widowControl/>
                    <w:kinsoku/>
                    <w:wordWrap/>
                    <w:overflowPunct/>
                    <w:topLinePunct w:val="0"/>
                    <w:autoSpaceDE w:val="0"/>
                    <w:autoSpaceDN w:val="0"/>
                    <w:bidi w:val="0"/>
                    <w:adjustRightInd/>
                    <w:snapToGrid w:val="0"/>
                    <w:spacing w:line="240" w:lineRule="auto"/>
                    <w:ind w:left="0" w:leftChars="0" w:firstLine="0" w:firstLineChars="0"/>
                    <w:jc w:val="center"/>
                    <w:textAlignment w:val="auto"/>
                    <w:outlineLvl w:val="9"/>
                    <w:rPr>
                      <w:rFonts w:hint="default" w:ascii="Times New Roman" w:hAnsi="Times New Roman" w:eastAsia="宋体" w:cs="Times New Roman"/>
                      <w:b w:val="0"/>
                      <w:bCs w:val="0"/>
                      <w:sz w:val="21"/>
                      <w:szCs w:val="21"/>
                      <w:lang w:val="en-US" w:eastAsia="zh-CN"/>
                    </w:rPr>
                  </w:pPr>
                  <w:r>
                    <w:rPr>
                      <w:rFonts w:hint="default" w:ascii="Times New Roman" w:hAnsi="Times New Roman" w:eastAsia="宋体" w:cs="Times New Roman"/>
                      <w:b w:val="0"/>
                      <w:bCs w:val="0"/>
                      <w:sz w:val="21"/>
                      <w:szCs w:val="21"/>
                      <w:lang w:val="en-US" w:eastAsia="zh-CN"/>
                    </w:rPr>
                    <w:t>达标</w:t>
                  </w:r>
                </w:p>
              </w:tc>
            </w:tr>
          </w:tbl>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bCs/>
                <w:sz w:val="24"/>
                <w:szCs w:val="24"/>
                <w:lang w:val="en-US" w:eastAsia="zh-CN"/>
              </w:rPr>
            </w:pPr>
            <w:r>
              <w:rPr>
                <w:rFonts w:hint="eastAsia" w:ascii="Times New Roman" w:hAnsi="Times New Roman" w:cs="Times New Roman"/>
                <w:b/>
                <w:bCs/>
                <w:sz w:val="24"/>
                <w:szCs w:val="24"/>
                <w:lang w:val="en-US" w:eastAsia="zh-CN"/>
              </w:rPr>
              <w:t>2、废气</w:t>
            </w:r>
          </w:p>
          <w:p>
            <w:pPr>
              <w:keepNext w:val="0"/>
              <w:keepLines w:val="0"/>
              <w:suppressLineNumbers w:val="0"/>
              <w:bidi w:val="0"/>
              <w:spacing w:before="0" w:beforeAutospacing="0" w:after="0" w:afterAutospacing="0"/>
              <w:ind w:left="0" w:right="0"/>
              <w:rPr>
                <w:rFonts w:hint="default" w:ascii="宋体" w:hAnsi="宋体" w:eastAsia="宋体"/>
                <w:highlight w:val="red"/>
                <w:lang w:val="en-US" w:eastAsia="zh-CN"/>
              </w:rPr>
            </w:pPr>
            <w:r>
              <w:rPr>
                <w:rFonts w:hint="default" w:ascii="宋体" w:hAnsi="宋体" w:eastAsia="宋体"/>
                <w:highlight w:val="none"/>
                <w:lang w:val="en-US" w:eastAsia="zh-CN"/>
              </w:rPr>
              <w:t>有组织废气污染物排放总量见表1</w:t>
            </w:r>
            <w:r>
              <w:rPr>
                <w:rFonts w:hint="eastAsia"/>
                <w:highlight w:val="none"/>
                <w:lang w:val="en-US" w:eastAsia="zh-CN"/>
              </w:rPr>
              <w:t>1</w:t>
            </w:r>
            <w:r>
              <w:rPr>
                <w:rFonts w:hint="default" w:ascii="宋体" w:hAnsi="宋体" w:eastAsia="宋体"/>
                <w:highlight w:val="none"/>
                <w:lang w:val="en-US" w:eastAsia="zh-CN"/>
              </w:rPr>
              <w:t>-</w:t>
            </w:r>
            <w:r>
              <w:rPr>
                <w:rFonts w:hint="eastAsia"/>
                <w:highlight w:val="none"/>
                <w:lang w:val="en-US" w:eastAsia="zh-CN"/>
              </w:rPr>
              <w:t>2</w:t>
            </w:r>
            <w:r>
              <w:rPr>
                <w:rFonts w:hint="default" w:ascii="宋体" w:hAnsi="宋体" w:eastAsia="宋体"/>
                <w:highlight w:val="none"/>
                <w:lang w:val="en-US" w:eastAsia="zh-CN"/>
              </w:rPr>
              <w:t>。</w:t>
            </w:r>
          </w:p>
          <w:p>
            <w:pPr>
              <w:keepNext w:val="0"/>
              <w:keepLines w:val="0"/>
              <w:widowControl w:val="0"/>
              <w:suppressLineNumbers w:val="0"/>
              <w:bidi w:val="0"/>
              <w:snapToGrid w:val="0"/>
              <w:spacing w:before="0" w:beforeAutospacing="0" w:after="0" w:afterAutospacing="0" w:line="360" w:lineRule="auto"/>
              <w:ind w:left="0" w:right="0" w:firstLine="482" w:firstLineChars="200"/>
              <w:jc w:val="center"/>
              <w:rPr>
                <w:rFonts w:hint="default" w:ascii="宋体" w:hAnsi="宋体" w:eastAsia="宋体" w:cs="Times New Roman"/>
                <w:b/>
                <w:bCs/>
                <w:kern w:val="2"/>
                <w:sz w:val="24"/>
                <w:szCs w:val="24"/>
                <w:highlight w:val="none"/>
                <w:lang w:val="en-US" w:eastAsia="zh-CN" w:bidi="ar-SA"/>
              </w:rPr>
            </w:pPr>
            <w:r>
              <w:rPr>
                <w:rFonts w:hint="default" w:ascii="宋体" w:hAnsi="宋体" w:eastAsia="宋体" w:cs="Times New Roman"/>
                <w:b/>
                <w:bCs/>
                <w:kern w:val="2"/>
                <w:sz w:val="24"/>
                <w:szCs w:val="24"/>
                <w:highlight w:val="none"/>
                <w:lang w:val="en-US" w:eastAsia="zh-CN" w:bidi="ar-SA"/>
              </w:rPr>
              <w:t>表1</w:t>
            </w:r>
            <w:r>
              <w:rPr>
                <w:rFonts w:hint="eastAsia" w:cs="Times New Roman"/>
                <w:b/>
                <w:bCs/>
                <w:kern w:val="2"/>
                <w:sz w:val="24"/>
                <w:szCs w:val="24"/>
                <w:highlight w:val="none"/>
                <w:lang w:val="en-US" w:eastAsia="zh-CN" w:bidi="ar-SA"/>
              </w:rPr>
              <w:t>1</w:t>
            </w:r>
            <w:r>
              <w:rPr>
                <w:rFonts w:hint="default" w:ascii="宋体" w:hAnsi="宋体" w:eastAsia="宋体" w:cs="Times New Roman"/>
                <w:b/>
                <w:bCs/>
                <w:kern w:val="2"/>
                <w:sz w:val="24"/>
                <w:szCs w:val="24"/>
                <w:highlight w:val="none"/>
                <w:lang w:val="en-US" w:eastAsia="zh-CN" w:bidi="ar-SA"/>
              </w:rPr>
              <w:t>-</w:t>
            </w:r>
            <w:r>
              <w:rPr>
                <w:rFonts w:hint="eastAsia" w:cs="Times New Roman"/>
                <w:b/>
                <w:bCs/>
                <w:kern w:val="2"/>
                <w:sz w:val="24"/>
                <w:szCs w:val="24"/>
                <w:highlight w:val="none"/>
                <w:lang w:val="en-US" w:eastAsia="zh-CN" w:bidi="ar-SA"/>
              </w:rPr>
              <w:t>2</w:t>
            </w:r>
            <w:r>
              <w:rPr>
                <w:rFonts w:hint="default" w:ascii="宋体" w:hAnsi="宋体" w:eastAsia="宋体" w:cs="Times New Roman"/>
                <w:b/>
                <w:bCs/>
                <w:kern w:val="2"/>
                <w:sz w:val="24"/>
                <w:szCs w:val="24"/>
                <w:highlight w:val="none"/>
                <w:lang w:val="en-US" w:eastAsia="zh-CN" w:bidi="ar-SA"/>
              </w:rPr>
              <w:t xml:space="preserve">  有组织废气污染物排放总量</w:t>
            </w:r>
          </w:p>
          <w:tbl>
            <w:tblPr>
              <w:tblStyle w:val="1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9"/>
              <w:gridCol w:w="1454"/>
              <w:gridCol w:w="1305"/>
              <w:gridCol w:w="1267"/>
              <w:gridCol w:w="1701"/>
              <w:gridCol w:w="11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32" w:type="pct"/>
                  <w:vAlign w:val="center"/>
                </w:tcPr>
                <w:p>
                  <w:pPr>
                    <w:keepNext w:val="0"/>
                    <w:keepLines w:val="0"/>
                    <w:widowControl w:val="0"/>
                    <w:suppressLineNumbers w:val="0"/>
                    <w:overflowPunct w:val="0"/>
                    <w:bidi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kern w:val="0"/>
                      <w:sz w:val="21"/>
                      <w:szCs w:val="21"/>
                      <w:highlight w:val="none"/>
                      <w:lang w:val="en-US" w:eastAsia="zh-CN" w:bidi="ar-SA"/>
                    </w:rPr>
                  </w:pPr>
                  <w:r>
                    <w:rPr>
                      <w:rFonts w:hint="default" w:ascii="Times New Roman" w:hAnsi="Times New Roman" w:eastAsia="宋体" w:cs="Times New Roman"/>
                      <w:b/>
                      <w:bCs/>
                      <w:kern w:val="0"/>
                      <w:sz w:val="21"/>
                      <w:szCs w:val="21"/>
                      <w:highlight w:val="none"/>
                      <w:lang w:val="en-US" w:eastAsia="zh-CN" w:bidi="ar-SA"/>
                    </w:rPr>
                    <w:t>污染物</w:t>
                  </w:r>
                </w:p>
              </w:tc>
              <w:tc>
                <w:tcPr>
                  <w:tcW w:w="877" w:type="pct"/>
                  <w:vAlign w:val="center"/>
                </w:tcPr>
                <w:p>
                  <w:pPr>
                    <w:keepNext w:val="0"/>
                    <w:keepLines w:val="0"/>
                    <w:widowControl w:val="0"/>
                    <w:suppressLineNumbers w:val="0"/>
                    <w:overflowPunct w:val="0"/>
                    <w:bidi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kern w:val="0"/>
                      <w:sz w:val="21"/>
                      <w:szCs w:val="21"/>
                      <w:highlight w:val="none"/>
                      <w:lang w:val="en-US" w:eastAsia="zh-CN" w:bidi="ar-SA"/>
                    </w:rPr>
                  </w:pPr>
                  <w:r>
                    <w:rPr>
                      <w:rFonts w:hint="default" w:ascii="Times New Roman" w:hAnsi="Times New Roman" w:eastAsia="宋体" w:cs="Times New Roman"/>
                      <w:b/>
                      <w:bCs/>
                      <w:kern w:val="0"/>
                      <w:sz w:val="21"/>
                      <w:szCs w:val="21"/>
                      <w:highlight w:val="none"/>
                      <w:lang w:val="en-US" w:eastAsia="zh-CN" w:bidi="ar-SA"/>
                    </w:rPr>
                    <w:t>平均排放速率（kg/h）</w:t>
                  </w:r>
                </w:p>
              </w:tc>
              <w:tc>
                <w:tcPr>
                  <w:tcW w:w="787" w:type="pct"/>
                  <w:vAlign w:val="center"/>
                </w:tcPr>
                <w:p>
                  <w:pPr>
                    <w:keepNext w:val="0"/>
                    <w:keepLines w:val="0"/>
                    <w:widowControl w:val="0"/>
                    <w:suppressLineNumbers w:val="0"/>
                    <w:overflowPunct w:val="0"/>
                    <w:bidi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kern w:val="0"/>
                      <w:sz w:val="21"/>
                      <w:szCs w:val="21"/>
                      <w:highlight w:val="none"/>
                      <w:lang w:val="en-US" w:eastAsia="zh-CN" w:bidi="ar-SA"/>
                    </w:rPr>
                  </w:pPr>
                  <w:r>
                    <w:rPr>
                      <w:rFonts w:hint="default" w:ascii="Times New Roman" w:hAnsi="Times New Roman" w:eastAsia="宋体" w:cs="Times New Roman"/>
                      <w:b/>
                      <w:bCs/>
                      <w:kern w:val="0"/>
                      <w:sz w:val="21"/>
                      <w:szCs w:val="21"/>
                      <w:highlight w:val="none"/>
                      <w:lang w:val="en-US" w:eastAsia="zh-CN" w:bidi="ar-SA"/>
                    </w:rPr>
                    <w:t>年排放时间（h）</w:t>
                  </w:r>
                </w:p>
              </w:tc>
              <w:tc>
                <w:tcPr>
                  <w:tcW w:w="764" w:type="pct"/>
                  <w:vAlign w:val="center"/>
                </w:tcPr>
                <w:p>
                  <w:pPr>
                    <w:keepNext w:val="0"/>
                    <w:keepLines w:val="0"/>
                    <w:widowControl w:val="0"/>
                    <w:suppressLineNumbers w:val="0"/>
                    <w:overflowPunct w:val="0"/>
                    <w:bidi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kern w:val="0"/>
                      <w:sz w:val="21"/>
                      <w:szCs w:val="21"/>
                      <w:highlight w:val="none"/>
                      <w:lang w:val="en-US" w:eastAsia="zh-CN" w:bidi="ar-SA"/>
                    </w:rPr>
                  </w:pPr>
                  <w:r>
                    <w:rPr>
                      <w:rFonts w:hint="default" w:ascii="Times New Roman" w:hAnsi="Times New Roman" w:eastAsia="宋体" w:cs="Times New Roman"/>
                      <w:b/>
                      <w:bCs/>
                      <w:kern w:val="0"/>
                      <w:sz w:val="21"/>
                      <w:szCs w:val="21"/>
                      <w:highlight w:val="none"/>
                      <w:lang w:val="en-US" w:eastAsia="zh-CN" w:bidi="ar-SA"/>
                    </w:rPr>
                    <w:t>年排放量</w:t>
                  </w:r>
                </w:p>
                <w:p>
                  <w:pPr>
                    <w:keepNext w:val="0"/>
                    <w:keepLines w:val="0"/>
                    <w:widowControl w:val="0"/>
                    <w:suppressLineNumbers w:val="0"/>
                    <w:overflowPunct w:val="0"/>
                    <w:bidi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kern w:val="0"/>
                      <w:sz w:val="21"/>
                      <w:szCs w:val="21"/>
                      <w:highlight w:val="none"/>
                      <w:lang w:val="en-US" w:eastAsia="zh-CN" w:bidi="ar-SA"/>
                    </w:rPr>
                  </w:pPr>
                  <w:r>
                    <w:rPr>
                      <w:rFonts w:hint="default" w:ascii="Times New Roman" w:hAnsi="Times New Roman" w:eastAsia="宋体" w:cs="Times New Roman"/>
                      <w:b/>
                      <w:bCs/>
                      <w:kern w:val="0"/>
                      <w:sz w:val="21"/>
                      <w:szCs w:val="21"/>
                      <w:highlight w:val="none"/>
                      <w:lang w:val="en-US" w:eastAsia="zh-CN" w:bidi="ar-SA"/>
                    </w:rPr>
                    <w:t>（t/a）</w:t>
                  </w:r>
                </w:p>
              </w:tc>
              <w:tc>
                <w:tcPr>
                  <w:tcW w:w="1026" w:type="pct"/>
                  <w:vAlign w:val="center"/>
                </w:tcPr>
                <w:p>
                  <w:pPr>
                    <w:keepNext w:val="0"/>
                    <w:keepLines w:val="0"/>
                    <w:widowControl w:val="0"/>
                    <w:suppressLineNumbers w:val="0"/>
                    <w:overflowPunct w:val="0"/>
                    <w:bidi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kern w:val="0"/>
                      <w:sz w:val="21"/>
                      <w:szCs w:val="21"/>
                      <w:highlight w:val="none"/>
                      <w:lang w:val="en-US" w:eastAsia="zh-CN" w:bidi="ar-SA"/>
                    </w:rPr>
                  </w:pPr>
                  <w:r>
                    <w:rPr>
                      <w:rFonts w:hint="default" w:ascii="Times New Roman" w:hAnsi="Times New Roman" w:eastAsia="宋体" w:cs="Times New Roman"/>
                      <w:b/>
                      <w:bCs/>
                      <w:kern w:val="0"/>
                      <w:sz w:val="21"/>
                      <w:szCs w:val="21"/>
                      <w:highlight w:val="none"/>
                      <w:lang w:val="en-US" w:eastAsia="zh-CN" w:bidi="ar-SA"/>
                    </w:rPr>
                    <w:t>核定排放量指标</w:t>
                  </w:r>
                </w:p>
                <w:p>
                  <w:pPr>
                    <w:keepNext w:val="0"/>
                    <w:keepLines w:val="0"/>
                    <w:widowControl w:val="0"/>
                    <w:suppressLineNumbers w:val="0"/>
                    <w:overflowPunct w:val="0"/>
                    <w:bidi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kern w:val="0"/>
                      <w:sz w:val="21"/>
                      <w:szCs w:val="21"/>
                      <w:highlight w:val="none"/>
                      <w:lang w:val="en-US" w:eastAsia="zh-CN" w:bidi="ar-SA"/>
                    </w:rPr>
                  </w:pPr>
                  <w:r>
                    <w:rPr>
                      <w:rFonts w:hint="default" w:ascii="Times New Roman" w:hAnsi="Times New Roman" w:eastAsia="宋体" w:cs="Times New Roman"/>
                      <w:b/>
                      <w:bCs/>
                      <w:kern w:val="0"/>
                      <w:sz w:val="21"/>
                      <w:szCs w:val="21"/>
                      <w:highlight w:val="none"/>
                      <w:lang w:val="en-US" w:eastAsia="zh-CN" w:bidi="ar-SA"/>
                    </w:rPr>
                    <w:t>（t/a）</w:t>
                  </w:r>
                </w:p>
              </w:tc>
              <w:tc>
                <w:tcPr>
                  <w:tcW w:w="711" w:type="pct"/>
                  <w:vAlign w:val="center"/>
                </w:tcPr>
                <w:p>
                  <w:pPr>
                    <w:keepNext w:val="0"/>
                    <w:keepLines w:val="0"/>
                    <w:widowControl w:val="0"/>
                    <w:suppressLineNumbers w:val="0"/>
                    <w:overflowPunct w:val="0"/>
                    <w:bidi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kern w:val="0"/>
                      <w:sz w:val="21"/>
                      <w:szCs w:val="21"/>
                      <w:highlight w:val="none"/>
                      <w:lang w:val="en-US" w:eastAsia="zh-CN" w:bidi="ar-SA"/>
                    </w:rPr>
                  </w:pPr>
                  <w:r>
                    <w:rPr>
                      <w:rFonts w:hint="default" w:ascii="Times New Roman" w:hAnsi="Times New Roman" w:eastAsia="宋体" w:cs="Times New Roman"/>
                      <w:b/>
                      <w:bCs/>
                      <w:kern w:val="0"/>
                      <w:sz w:val="21"/>
                      <w:szCs w:val="21"/>
                      <w:highlight w:val="none"/>
                      <w:lang w:val="en-US" w:eastAsia="zh-CN" w:bidi="ar-SA"/>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832" w:type="pct"/>
                  <w:vAlign w:val="center"/>
                </w:tcPr>
                <w:p>
                  <w:pPr>
                    <w:keepNext w:val="0"/>
                    <w:keepLines w:val="0"/>
                    <w:widowControl w:val="0"/>
                    <w:suppressLineNumbers w:val="0"/>
                    <w:overflowPunct w:val="0"/>
                    <w:bidi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bidi="ar-SA"/>
                    </w:rPr>
                    <w:t>非甲烷总烃</w:t>
                  </w:r>
                </w:p>
              </w:tc>
              <w:tc>
                <w:tcPr>
                  <w:tcW w:w="877" w:type="pct"/>
                  <w:vAlign w:val="center"/>
                </w:tcPr>
                <w:p>
                  <w:pPr>
                    <w:keepNext w:val="0"/>
                    <w:keepLines w:val="0"/>
                    <w:widowControl w:val="0"/>
                    <w:suppressLineNumbers w:val="0"/>
                    <w:overflowPunct w:val="0"/>
                    <w:bidi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cs="Times New Roman"/>
                      <w:kern w:val="0"/>
                      <w:sz w:val="21"/>
                      <w:szCs w:val="21"/>
                      <w:highlight w:val="none"/>
                      <w:lang w:val="en-US" w:eastAsia="zh-CN" w:bidi="ar-SA"/>
                    </w:rPr>
                    <w:t>3.02</w:t>
                  </w:r>
                  <w:r>
                    <w:rPr>
                      <w:rFonts w:hint="default" w:ascii="Times New Roman" w:hAnsi="Times New Roman" w:eastAsia="宋体" w:cs="Times New Roman"/>
                      <w:kern w:val="0"/>
                      <w:sz w:val="21"/>
                      <w:szCs w:val="21"/>
                      <w:highlight w:val="none"/>
                      <w:lang w:val="en-US" w:eastAsia="zh-CN" w:bidi="ar-SA"/>
                    </w:rPr>
                    <w:t>×10</w:t>
                  </w:r>
                  <w:r>
                    <w:rPr>
                      <w:rFonts w:hint="default" w:ascii="Times New Roman" w:hAnsi="Times New Roman" w:eastAsia="宋体" w:cs="Times New Roman"/>
                      <w:kern w:val="0"/>
                      <w:sz w:val="21"/>
                      <w:szCs w:val="21"/>
                      <w:highlight w:val="none"/>
                      <w:vertAlign w:val="superscript"/>
                      <w:lang w:val="en-US" w:eastAsia="zh-CN" w:bidi="ar-SA"/>
                    </w:rPr>
                    <w:t>-3</w:t>
                  </w:r>
                </w:p>
              </w:tc>
              <w:tc>
                <w:tcPr>
                  <w:tcW w:w="787" w:type="pct"/>
                  <w:vAlign w:val="center"/>
                </w:tcPr>
                <w:p>
                  <w:pPr>
                    <w:keepNext w:val="0"/>
                    <w:keepLines w:val="0"/>
                    <w:widowControl w:val="0"/>
                    <w:suppressLineNumbers w:val="0"/>
                    <w:overflowPunct w:val="0"/>
                    <w:bidi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cs="Times New Roman"/>
                      <w:kern w:val="0"/>
                      <w:sz w:val="21"/>
                      <w:szCs w:val="21"/>
                      <w:highlight w:val="none"/>
                      <w:lang w:val="en-US" w:eastAsia="zh-CN" w:bidi="ar-SA"/>
                    </w:rPr>
                    <w:t>2112</w:t>
                  </w:r>
                </w:p>
              </w:tc>
              <w:tc>
                <w:tcPr>
                  <w:tcW w:w="764" w:type="pct"/>
                  <w:vAlign w:val="center"/>
                </w:tcPr>
                <w:p>
                  <w:pPr>
                    <w:keepNext w:val="0"/>
                    <w:keepLines w:val="0"/>
                    <w:widowControl w:val="0"/>
                    <w:suppressLineNumbers w:val="0"/>
                    <w:overflowPunct w:val="0"/>
                    <w:bidi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cs="Times New Roman"/>
                      <w:kern w:val="0"/>
                      <w:sz w:val="21"/>
                      <w:szCs w:val="21"/>
                      <w:highlight w:val="none"/>
                      <w:lang w:val="en-US" w:eastAsia="zh-CN" w:bidi="ar-SA"/>
                    </w:rPr>
                    <w:t>0.0064</w:t>
                  </w:r>
                </w:p>
              </w:tc>
              <w:tc>
                <w:tcPr>
                  <w:tcW w:w="1026" w:type="pct"/>
                  <w:vAlign w:val="center"/>
                </w:tcPr>
                <w:p>
                  <w:pPr>
                    <w:keepNext w:val="0"/>
                    <w:keepLines w:val="0"/>
                    <w:widowControl w:val="0"/>
                    <w:suppressLineNumbers w:val="0"/>
                    <w:overflowPunct w:val="0"/>
                    <w:bidi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cs="Times New Roman"/>
                      <w:kern w:val="0"/>
                      <w:sz w:val="21"/>
                      <w:szCs w:val="21"/>
                      <w:highlight w:val="none"/>
                      <w:lang w:val="en-US" w:eastAsia="zh-CN" w:bidi="ar-SA"/>
                    </w:rPr>
                    <w:t>0.0521</w:t>
                  </w:r>
                </w:p>
              </w:tc>
              <w:tc>
                <w:tcPr>
                  <w:tcW w:w="711" w:type="pct"/>
                  <w:vAlign w:val="center"/>
                </w:tcPr>
                <w:p>
                  <w:pPr>
                    <w:keepNext w:val="0"/>
                    <w:keepLines w:val="0"/>
                    <w:widowControl w:val="0"/>
                    <w:suppressLineNumbers w:val="0"/>
                    <w:overflowPunct w:val="0"/>
                    <w:bidi w:val="0"/>
                    <w:adjustRightInd w:val="0"/>
                    <w:spacing w:before="0" w:beforeAutospacing="0" w:after="0" w:afterAutospacing="0" w:line="240" w:lineRule="auto"/>
                    <w:ind w:left="0" w:right="0" w:firstLine="0" w:firstLineChars="0"/>
                    <w:jc w:val="center"/>
                    <w:textAlignment w:val="baseline"/>
                    <w:rPr>
                      <w:rFonts w:hint="default" w:ascii="Times New Roman" w:hAnsi="Times New Roman" w:eastAsia="宋体" w:cs="Times New Roman"/>
                      <w:b/>
                      <w:bCs/>
                      <w:kern w:val="0"/>
                      <w:sz w:val="21"/>
                      <w:szCs w:val="21"/>
                      <w:highlight w:val="none"/>
                      <w:lang w:val="en-US" w:eastAsia="zh-CN" w:bidi="ar-SA"/>
                    </w:rPr>
                  </w:pPr>
                  <w:r>
                    <w:rPr>
                      <w:rFonts w:hint="default" w:ascii="Times New Roman" w:hAnsi="Times New Roman" w:eastAsia="宋体" w:cs="Times New Roman"/>
                      <w:b/>
                      <w:bCs/>
                      <w:kern w:val="0"/>
                      <w:sz w:val="21"/>
                      <w:szCs w:val="21"/>
                      <w:highlight w:val="none"/>
                      <w:lang w:val="en-US" w:eastAsia="zh-CN" w:bidi="ar-SA"/>
                    </w:rPr>
                    <w:t>达标</w:t>
                  </w:r>
                </w:p>
              </w:tc>
            </w:tr>
          </w:tbl>
          <w:p>
            <w:pPr>
              <w:keepNext w:val="0"/>
              <w:keepLines w:val="0"/>
              <w:widowControl w:val="0"/>
              <w:suppressLineNumbers w:val="0"/>
              <w:overflowPunct w:val="0"/>
              <w:bidi w:val="0"/>
              <w:adjustRightInd w:val="0"/>
              <w:spacing w:before="0" w:beforeAutospacing="0" w:after="0" w:afterAutospacing="0" w:line="240" w:lineRule="auto"/>
              <w:ind w:left="0" w:right="0" w:firstLine="0" w:firstLineChars="0"/>
              <w:jc w:val="left"/>
              <w:textAlignment w:val="baseline"/>
              <w:rPr>
                <w:rFonts w:hint="default" w:ascii="宋体" w:hAnsi="宋体" w:eastAsia="宋体" w:cs="Times New Roman"/>
                <w:kern w:val="0"/>
                <w:sz w:val="21"/>
                <w:szCs w:val="20"/>
                <w:highlight w:val="none"/>
                <w:lang w:val="en-US" w:eastAsia="zh-CN" w:bidi="ar-SA"/>
              </w:rPr>
            </w:pPr>
            <w:r>
              <w:rPr>
                <w:rFonts w:hint="default" w:ascii="宋体" w:hAnsi="宋体" w:eastAsia="宋体" w:cs="Times New Roman"/>
                <w:kern w:val="0"/>
                <w:sz w:val="21"/>
                <w:szCs w:val="20"/>
                <w:highlight w:val="none"/>
                <w:lang w:val="en-US" w:eastAsia="zh-CN" w:bidi="ar-SA"/>
              </w:rPr>
              <w:t>注：①实行</w:t>
            </w:r>
            <w:r>
              <w:rPr>
                <w:rFonts w:hint="eastAsia" w:cs="Times New Roman"/>
                <w:kern w:val="0"/>
                <w:sz w:val="21"/>
                <w:szCs w:val="20"/>
                <w:highlight w:val="none"/>
                <w:lang w:val="en-US" w:eastAsia="zh-CN" w:bidi="ar-SA"/>
              </w:rPr>
              <w:t>一</w:t>
            </w:r>
            <w:r>
              <w:rPr>
                <w:rFonts w:hint="default" w:ascii="宋体" w:hAnsi="宋体" w:eastAsia="宋体" w:cs="Times New Roman"/>
                <w:kern w:val="0"/>
                <w:sz w:val="21"/>
                <w:szCs w:val="20"/>
                <w:highlight w:val="none"/>
                <w:lang w:val="en-US" w:eastAsia="zh-CN" w:bidi="ar-SA"/>
              </w:rPr>
              <w:t>班工作制</w:t>
            </w:r>
            <w:r>
              <w:rPr>
                <w:rFonts w:hint="eastAsia" w:ascii="宋体" w:hAnsi="宋体" w:eastAsia="宋体" w:cs="Times New Roman"/>
                <w:kern w:val="0"/>
                <w:sz w:val="21"/>
                <w:szCs w:val="20"/>
                <w:highlight w:val="none"/>
                <w:lang w:val="en-US" w:eastAsia="zh-CN" w:bidi="ar-SA"/>
              </w:rPr>
              <w:t>，每班</w:t>
            </w:r>
            <w:r>
              <w:rPr>
                <w:rFonts w:hint="eastAsia" w:cs="Times New Roman"/>
                <w:kern w:val="0"/>
                <w:sz w:val="21"/>
                <w:szCs w:val="20"/>
                <w:highlight w:val="none"/>
                <w:lang w:val="en-US" w:eastAsia="zh-CN" w:bidi="ar-SA"/>
              </w:rPr>
              <w:t>12</w:t>
            </w:r>
            <w:r>
              <w:rPr>
                <w:rFonts w:hint="default" w:ascii="宋体" w:hAnsi="宋体" w:eastAsia="宋体" w:cs="Times New Roman"/>
                <w:kern w:val="0"/>
                <w:sz w:val="21"/>
                <w:szCs w:val="20"/>
                <w:highlight w:val="none"/>
                <w:lang w:val="en-US" w:eastAsia="zh-CN" w:bidi="ar-SA"/>
              </w:rPr>
              <w:t>h，全年</w:t>
            </w:r>
            <w:r>
              <w:rPr>
                <w:rFonts w:hint="eastAsia" w:cs="Times New Roman"/>
                <w:kern w:val="0"/>
                <w:sz w:val="21"/>
                <w:szCs w:val="20"/>
                <w:highlight w:val="none"/>
                <w:lang w:val="en-US" w:eastAsia="zh-CN" w:bidi="ar-SA"/>
              </w:rPr>
              <w:t>176</w:t>
            </w:r>
            <w:r>
              <w:rPr>
                <w:rFonts w:hint="default" w:ascii="宋体" w:hAnsi="宋体" w:eastAsia="宋体" w:cs="Times New Roman"/>
                <w:kern w:val="0"/>
                <w:sz w:val="21"/>
                <w:szCs w:val="20"/>
                <w:highlight w:val="none"/>
                <w:lang w:val="en-US" w:eastAsia="zh-CN" w:bidi="ar-SA"/>
              </w:rPr>
              <w:t>个工作日；</w:t>
            </w:r>
          </w:p>
          <w:p>
            <w:pPr>
              <w:keepNext w:val="0"/>
              <w:keepLines w:val="0"/>
              <w:widowControl w:val="0"/>
              <w:suppressLineNumbers w:val="0"/>
              <w:overflowPunct w:val="0"/>
              <w:bidi w:val="0"/>
              <w:adjustRightInd w:val="0"/>
              <w:spacing w:before="0" w:beforeAutospacing="0" w:after="0" w:afterAutospacing="0" w:line="240" w:lineRule="auto"/>
              <w:ind w:left="0" w:right="0" w:firstLine="420" w:firstLineChars="200"/>
              <w:jc w:val="left"/>
              <w:textAlignment w:val="baseline"/>
              <w:rPr>
                <w:rFonts w:hint="default" w:ascii="宋体" w:hAnsi="宋体" w:eastAsia="宋体" w:cs="Times New Roman"/>
                <w:kern w:val="0"/>
                <w:sz w:val="21"/>
                <w:szCs w:val="20"/>
                <w:highlight w:val="none"/>
                <w:lang w:val="en-US" w:eastAsia="zh-CN" w:bidi="ar-SA"/>
              </w:rPr>
            </w:pPr>
            <w:r>
              <w:rPr>
                <w:rFonts w:hint="default" w:ascii="宋体" w:hAnsi="宋体" w:eastAsia="宋体" w:cs="Times New Roman"/>
                <w:kern w:val="0"/>
                <w:sz w:val="21"/>
                <w:szCs w:val="20"/>
                <w:highlight w:val="none"/>
                <w:lang w:val="en-US" w:eastAsia="zh-CN" w:bidi="ar-SA"/>
              </w:rPr>
              <w:t>②废气污染物排放总量计算值计算公式为：监测期间实测计算得到的污染物排放速率平均值×环评中确定的设施年运行时间</w:t>
            </w:r>
            <w:r>
              <w:rPr>
                <w:rFonts w:hint="eastAsia" w:ascii="宋体" w:hAnsi="宋体" w:eastAsia="宋体" w:cs="Times New Roman"/>
                <w:kern w:val="0"/>
                <w:sz w:val="21"/>
                <w:szCs w:val="20"/>
                <w:highlight w:val="none"/>
                <w:lang w:val="en-US" w:eastAsia="zh-CN" w:bidi="ar-SA"/>
              </w:rPr>
              <w:t>。</w:t>
            </w:r>
          </w:p>
          <w:p>
            <w:pPr>
              <w:keepNext w:val="0"/>
              <w:keepLines w:val="0"/>
              <w:widowControl w:val="0"/>
              <w:suppressLineNumbers w:val="0"/>
              <w:overflowPunct w:val="0"/>
              <w:bidi w:val="0"/>
              <w:adjustRightInd w:val="0"/>
              <w:spacing w:before="0" w:beforeAutospacing="0" w:after="0" w:afterAutospacing="0" w:line="240" w:lineRule="auto"/>
              <w:ind w:left="0" w:right="0" w:firstLine="420" w:firstLineChars="200"/>
              <w:jc w:val="left"/>
              <w:textAlignment w:val="baseline"/>
              <w:rPr>
                <w:rFonts w:hint="default" w:ascii="宋体" w:hAnsi="宋体" w:eastAsia="宋体" w:cs="Times New Roman"/>
                <w:color w:val="auto"/>
                <w:kern w:val="0"/>
                <w:sz w:val="21"/>
                <w:szCs w:val="20"/>
                <w:highlight w:val="red"/>
                <w:lang w:val="en-US" w:eastAsia="zh-CN" w:bidi="ar-SA"/>
              </w:rPr>
            </w:pPr>
          </w:p>
        </w:tc>
      </w:tr>
    </w:tbl>
    <w:p>
      <w:pPr>
        <w:pStyle w:val="3"/>
        <w:bidi w:val="0"/>
        <w:ind w:left="0" w:leftChars="0" w:firstLine="0" w:firstLineChars="0"/>
        <w:rPr>
          <w:rFonts w:hint="default" w:ascii="Times New Roman" w:hAnsi="Times New Roman" w:eastAsia="宋体" w:cs="Times New Roman"/>
          <w:lang w:val="en-US" w:eastAsia="zh-CN"/>
        </w:rPr>
      </w:pPr>
      <w:bookmarkStart w:id="31" w:name="_Toc3831"/>
      <w:bookmarkStart w:id="32" w:name="_Toc16376"/>
      <w:r>
        <w:rPr>
          <w:rFonts w:hint="default" w:ascii="Times New Roman" w:hAnsi="Times New Roman" w:eastAsia="宋体" w:cs="Times New Roman"/>
          <w:lang w:val="en-US" w:eastAsia="zh-CN"/>
        </w:rPr>
        <w:t>表十</w:t>
      </w:r>
      <w:r>
        <w:rPr>
          <w:rFonts w:hint="eastAsia" w:cs="Times New Roman"/>
          <w:lang w:val="en-US" w:eastAsia="zh-CN"/>
        </w:rPr>
        <w:t>二</w:t>
      </w:r>
      <w:r>
        <w:rPr>
          <w:rFonts w:hint="default" w:ascii="Times New Roman" w:hAnsi="Times New Roman" w:eastAsia="宋体" w:cs="Times New Roman"/>
          <w:lang w:val="en-US" w:eastAsia="zh-CN"/>
        </w:rPr>
        <w:t>、验收监测结论及建议</w:t>
      </w:r>
      <w:bookmarkEnd w:id="31"/>
      <w:bookmarkEnd w:id="32"/>
    </w:p>
    <w:tbl>
      <w:tblPr>
        <w:tblStyle w:val="12"/>
        <w:tblW w:w="84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062" w:hRule="atLeast"/>
        </w:trPr>
        <w:tc>
          <w:tcPr>
            <w:tcW w:w="8400" w:type="dxa"/>
            <w:vAlign w:val="top"/>
          </w:tcPr>
          <w:p>
            <w:pPr>
              <w:spacing w:line="360" w:lineRule="auto"/>
              <w:ind w:firstLine="482" w:firstLineChars="200"/>
              <w:rPr>
                <w:rFonts w:hint="default" w:ascii="Times New Roman" w:hAnsi="Times New Roman" w:eastAsia="宋体" w:cs="Times New Roman"/>
                <w:b/>
                <w:bCs/>
                <w:sz w:val="24"/>
              </w:rPr>
            </w:pPr>
            <w:r>
              <w:rPr>
                <w:rFonts w:hint="default" w:ascii="Times New Roman" w:hAnsi="Times New Roman" w:eastAsia="宋体" w:cs="Times New Roman"/>
                <w:b/>
                <w:bCs/>
                <w:sz w:val="24"/>
              </w:rPr>
              <w:t>1、验收监测结论：</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cs="Times New Roman"/>
                <w:lang w:val="en-US" w:eastAsia="zh-CN"/>
              </w:rPr>
              <w:t>江苏赛胜新材料科技有限公司</w:t>
            </w:r>
            <w:r>
              <w:rPr>
                <w:rFonts w:hint="default" w:ascii="Times New Roman" w:hAnsi="Times New Roman" w:eastAsia="宋体" w:cs="Times New Roman"/>
                <w:sz w:val="24"/>
                <w:szCs w:val="24"/>
                <w:lang w:val="en-US" w:eastAsia="zh-CN"/>
              </w:rPr>
              <w:t>成立于 2003 年 10 月，</w:t>
            </w:r>
            <w:r>
              <w:rPr>
                <w:rFonts w:hint="default" w:ascii="Times New Roman" w:hAnsi="Times New Roman" w:cs="Times New Roman"/>
                <w:sz w:val="24"/>
                <w:szCs w:val="24"/>
                <w:lang w:val="en-US" w:eastAsia="zh-CN"/>
              </w:rPr>
              <w:t>原名</w:t>
            </w:r>
            <w:r>
              <w:rPr>
                <w:rFonts w:hint="default" w:ascii="Times New Roman" w:hAnsi="Times New Roman" w:eastAsia="宋体" w:cs="Times New Roman"/>
                <w:sz w:val="24"/>
                <w:szCs w:val="24"/>
                <w:lang w:val="en-US" w:eastAsia="zh-CN"/>
              </w:rPr>
              <w:t>张家港长泰汽车饰件材料有限公司</w:t>
            </w:r>
            <w:r>
              <w:rPr>
                <w:rFonts w:hint="eastAsia" w:ascii="Times New Roman" w:hAnsi="Times New Roman" w:cs="Times New Roman"/>
                <w:sz w:val="24"/>
                <w:szCs w:val="24"/>
                <w:lang w:val="en-US" w:eastAsia="zh-CN"/>
              </w:rPr>
              <w:t>，</w:t>
            </w:r>
            <w:r>
              <w:rPr>
                <w:rFonts w:hint="default" w:ascii="Times New Roman" w:hAnsi="Times New Roman" w:eastAsia="宋体" w:cs="Times New Roman"/>
                <w:sz w:val="24"/>
                <w:szCs w:val="24"/>
                <w:lang w:val="en-US" w:eastAsia="zh-CN"/>
              </w:rPr>
              <w:t>主要经营范围为研发、生产高性能复合材料，销售自产产品。</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lang w:val="en-US" w:eastAsia="zh-CN"/>
              </w:rPr>
            </w:pPr>
            <w:r>
              <w:rPr>
                <w:rFonts w:hint="default" w:ascii="Times New Roman" w:hAnsi="Times New Roman" w:cs="Times New Roman"/>
                <w:lang w:val="en-US" w:eastAsia="zh-CN"/>
              </w:rPr>
              <w:t>江苏赛胜新材料科技有限公司</w:t>
            </w:r>
            <w:r>
              <w:rPr>
                <w:rFonts w:hint="eastAsia" w:ascii="Times New Roman" w:hAnsi="Times New Roman" w:cs="Times New Roman"/>
                <w:lang w:val="en-US" w:eastAsia="zh-CN"/>
              </w:rPr>
              <w:t>委托江苏新锐环境监测有限公司分别于2022年5月26日、27日对张家港长泰高性能汽车内饰复合材料项目（重新报批）进行了验收</w:t>
            </w:r>
            <w:r>
              <w:rPr>
                <w:rFonts w:hint="eastAsia" w:ascii="Times New Roman" w:hAnsi="Times New Roman" w:eastAsia="宋体" w:cs="Times New Roman"/>
                <w:lang w:val="en-US" w:eastAsia="zh-CN"/>
              </w:rPr>
              <w:t>监测</w:t>
            </w:r>
            <w:r>
              <w:rPr>
                <w:rFonts w:hint="default" w:ascii="Times New Roman" w:hAnsi="Times New Roman" w:eastAsia="宋体" w:cs="Times New Roman"/>
                <w:lang w:val="en-US" w:eastAsia="zh-CN"/>
              </w:rPr>
              <w:t>。验收监测期间该项目生产正常，</w:t>
            </w:r>
            <w:r>
              <w:rPr>
                <w:rFonts w:hint="eastAsia" w:ascii="Times New Roman" w:hAnsi="Times New Roman" w:cs="Times New Roman"/>
                <w:lang w:val="en-US" w:eastAsia="zh-CN"/>
              </w:rPr>
              <w:t>2022年5月26日</w:t>
            </w:r>
            <w:r>
              <w:rPr>
                <w:rFonts w:hint="default" w:ascii="Times New Roman" w:hAnsi="Times New Roman" w:eastAsia="宋体" w:cs="Times New Roman"/>
                <w:lang w:val="en-US" w:eastAsia="zh-CN"/>
              </w:rPr>
              <w:t>生产负荷为</w:t>
            </w:r>
            <w:r>
              <w:rPr>
                <w:rFonts w:hint="eastAsia" w:ascii="Times New Roman" w:hAnsi="Times New Roman" w:eastAsia="宋体" w:cs="Times New Roman"/>
                <w:lang w:val="en-US" w:eastAsia="zh-CN"/>
              </w:rPr>
              <w:t>87.9</w:t>
            </w:r>
            <w:r>
              <w:rPr>
                <w:rFonts w:hint="default" w:ascii="Times New Roman" w:hAnsi="Times New Roman" w:eastAsia="宋体" w:cs="Times New Roman"/>
                <w:lang w:val="en-US" w:eastAsia="zh-CN"/>
              </w:rPr>
              <w:t>%</w:t>
            </w:r>
            <w:r>
              <w:rPr>
                <w:rFonts w:hint="eastAsia" w:ascii="Times New Roman" w:hAnsi="Times New Roman" w:eastAsia="宋体" w:cs="Times New Roman"/>
                <w:lang w:val="en-US" w:eastAsia="zh-CN"/>
              </w:rPr>
              <w:t>，</w:t>
            </w:r>
            <w:r>
              <w:rPr>
                <w:rFonts w:hint="eastAsia" w:ascii="Times New Roman" w:hAnsi="Times New Roman" w:cs="Times New Roman"/>
                <w:lang w:val="en-US" w:eastAsia="zh-CN"/>
              </w:rPr>
              <w:t>2022年5月27日</w:t>
            </w:r>
            <w:r>
              <w:rPr>
                <w:rFonts w:hint="default" w:ascii="Times New Roman" w:hAnsi="Times New Roman" w:eastAsia="宋体" w:cs="Times New Roman"/>
                <w:lang w:val="en-US" w:eastAsia="zh-CN"/>
              </w:rPr>
              <w:t>生产负荷为8</w:t>
            </w:r>
            <w:r>
              <w:rPr>
                <w:rFonts w:hint="eastAsia" w:ascii="Times New Roman" w:hAnsi="Times New Roman" w:eastAsia="宋体" w:cs="Times New Roman"/>
                <w:lang w:val="en-US" w:eastAsia="zh-CN"/>
              </w:rPr>
              <w:t>3.5</w:t>
            </w:r>
            <w:r>
              <w:rPr>
                <w:rFonts w:hint="default" w:ascii="Times New Roman" w:hAnsi="Times New Roman" w:eastAsia="宋体" w:cs="Times New Roman"/>
                <w:lang w:val="en-US" w:eastAsia="zh-CN"/>
              </w:rPr>
              <w:t>%。各项环保治理设施均运转正常</w:t>
            </w:r>
            <w:r>
              <w:rPr>
                <w:rFonts w:hint="eastAsia" w:ascii="Times New Roman" w:hAnsi="Times New Roman" w:cs="Times New Roman"/>
                <w:lang w:val="en-US" w:eastAsia="zh-CN"/>
              </w:rPr>
              <w:t>，参考污染物排放均满足控制要求。</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（1）废水监测结果</w:t>
            </w:r>
          </w:p>
          <w:p>
            <w:pPr>
              <w:ind w:firstLine="480"/>
              <w:jc w:val="both"/>
              <w:rPr>
                <w:rFonts w:hint="default" w:ascii="Times New Roman" w:hAnsi="Times New Roman" w:eastAsia="宋体" w:cs="Times New Roman"/>
                <w:sz w:val="24"/>
                <w:highlight w:val="none"/>
                <w:lang w:eastAsia="zh-CN"/>
              </w:rPr>
            </w:pPr>
            <w:r>
              <w:rPr>
                <w:rFonts w:hint="default" w:ascii="Times New Roman" w:hAnsi="Times New Roman" w:eastAsia="宋体" w:cs="Times New Roman"/>
                <w:sz w:val="24"/>
                <w:highlight w:val="none"/>
                <w:lang w:eastAsia="zh-CN"/>
              </w:rPr>
              <w:t>废水接管口pH值、化学需氧量</w:t>
            </w:r>
            <w:r>
              <w:rPr>
                <w:rFonts w:hint="eastAsia" w:ascii="Times New Roman" w:hAnsi="Times New Roman" w:cs="Times New Roman"/>
                <w:sz w:val="24"/>
                <w:highlight w:val="none"/>
                <w:lang w:eastAsia="zh-CN"/>
              </w:rPr>
              <w:t>、</w:t>
            </w:r>
            <w:r>
              <w:rPr>
                <w:rFonts w:hint="eastAsia" w:ascii="Times New Roman" w:hAnsi="Times New Roman" w:cs="Times New Roman"/>
                <w:sz w:val="24"/>
                <w:highlight w:val="none"/>
                <w:lang w:val="en-US" w:eastAsia="zh-CN"/>
              </w:rPr>
              <w:t>氨氮、悬浮物、总磷</w:t>
            </w:r>
            <w:r>
              <w:rPr>
                <w:rFonts w:hint="default" w:ascii="Times New Roman" w:hAnsi="Times New Roman" w:eastAsia="宋体" w:cs="Times New Roman"/>
                <w:sz w:val="24"/>
                <w:highlight w:val="none"/>
                <w:lang w:eastAsia="zh-CN"/>
              </w:rPr>
              <w:t>浓度日均值均满足《</w:t>
            </w:r>
            <w:r>
              <w:rPr>
                <w:rFonts w:hint="default" w:ascii="Times New Roman" w:hAnsi="Times New Roman" w:eastAsia="宋体" w:cs="Times New Roman"/>
                <w:sz w:val="24"/>
                <w:highlight w:val="none"/>
                <w:lang w:val="en-US" w:eastAsia="zh-CN"/>
              </w:rPr>
              <w:t>金港污水厂接管标准</w:t>
            </w:r>
            <w:r>
              <w:rPr>
                <w:rFonts w:hint="default" w:ascii="Times New Roman" w:hAnsi="Times New Roman" w:eastAsia="宋体" w:cs="Times New Roman"/>
                <w:sz w:val="24"/>
                <w:highlight w:val="none"/>
                <w:lang w:eastAsia="zh-CN"/>
              </w:rPr>
              <w:t>》限值要求。</w:t>
            </w:r>
          </w:p>
          <w:p>
            <w:pPr>
              <w:ind w:firstLine="480"/>
              <w:jc w:val="both"/>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（2）废气监测结果</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val="en-US" w:eastAsia="zh-CN"/>
              </w:rPr>
              <w:t>有组织废气非甲烷总烃</w:t>
            </w:r>
            <w:r>
              <w:rPr>
                <w:rFonts w:hint="default" w:ascii="Times New Roman" w:hAnsi="Times New Roman" w:eastAsia="宋体" w:cs="Times New Roman"/>
                <w:sz w:val="24"/>
                <w:szCs w:val="24"/>
                <w:highlight w:val="none"/>
                <w:lang w:eastAsia="zh-CN"/>
              </w:rPr>
              <w:t>排放浓度值满足</w:t>
            </w:r>
            <w:r>
              <w:rPr>
                <w:rFonts w:hint="default" w:ascii="Times New Roman" w:hAnsi="Times New Roman" w:eastAsia="宋体" w:cs="Times New Roman"/>
                <w:sz w:val="24"/>
                <w:szCs w:val="24"/>
                <w:highlight w:val="none"/>
                <w:lang w:val="en-US" w:eastAsia="zh-CN"/>
              </w:rPr>
              <w:t>《合成树脂工业污染物排放标准》（GB31572-2015）中表5的</w:t>
            </w:r>
            <w:r>
              <w:rPr>
                <w:rFonts w:hint="eastAsia" w:ascii="Times New Roman" w:hAnsi="Times New Roman" w:cs="Times New Roman"/>
                <w:sz w:val="24"/>
                <w:szCs w:val="24"/>
                <w:highlight w:val="none"/>
                <w:lang w:val="en-US" w:eastAsia="zh-CN"/>
              </w:rPr>
              <w:t>标准限值</w:t>
            </w:r>
            <w:r>
              <w:rPr>
                <w:rFonts w:hint="default" w:ascii="Times New Roman" w:hAnsi="Times New Roman" w:eastAsia="宋体" w:cs="Times New Roman"/>
                <w:sz w:val="24"/>
                <w:szCs w:val="24"/>
                <w:highlight w:val="none"/>
                <w:lang w:eastAsia="zh-CN"/>
              </w:rPr>
              <w:t>要求。</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eastAsia="zh-CN"/>
              </w:rPr>
              <w:t>厂界无组织排放废气非甲烷总烃</w:t>
            </w:r>
            <w:r>
              <w:rPr>
                <w:rFonts w:hint="eastAsia" w:ascii="Times New Roman" w:hAnsi="Times New Roman" w:cs="Times New Roman"/>
                <w:sz w:val="24"/>
                <w:szCs w:val="24"/>
                <w:highlight w:val="none"/>
                <w:lang w:eastAsia="zh-CN"/>
              </w:rPr>
              <w:t>、</w:t>
            </w:r>
            <w:r>
              <w:rPr>
                <w:rFonts w:hint="eastAsia" w:ascii="Times New Roman" w:hAnsi="Times New Roman" w:cs="Times New Roman"/>
                <w:sz w:val="24"/>
                <w:szCs w:val="24"/>
                <w:highlight w:val="none"/>
                <w:lang w:val="en-US" w:eastAsia="zh-CN"/>
              </w:rPr>
              <w:t>颗粒物</w:t>
            </w:r>
            <w:r>
              <w:rPr>
                <w:rFonts w:hint="default" w:ascii="Times New Roman" w:hAnsi="Times New Roman" w:eastAsia="宋体" w:cs="Times New Roman"/>
                <w:sz w:val="24"/>
                <w:szCs w:val="24"/>
                <w:highlight w:val="none"/>
                <w:lang w:eastAsia="zh-CN"/>
              </w:rPr>
              <w:t>排放浓度最大值满足</w:t>
            </w:r>
            <w:r>
              <w:rPr>
                <w:rFonts w:hint="default" w:ascii="Times New Roman" w:hAnsi="Times New Roman" w:eastAsia="宋体" w:cs="Times New Roman"/>
                <w:sz w:val="24"/>
                <w:szCs w:val="24"/>
                <w:highlight w:val="none"/>
                <w:lang w:val="en-US" w:eastAsia="zh-CN"/>
              </w:rPr>
              <w:t>《合成树脂工业污染物排放标准》（GB31572-2015）中表9的企业边界大气污染物浓度限值要求</w:t>
            </w:r>
            <w:r>
              <w:rPr>
                <w:rFonts w:hint="default" w:ascii="Times New Roman" w:hAnsi="Times New Roman" w:eastAsia="宋体" w:cs="Times New Roman"/>
                <w:sz w:val="24"/>
                <w:szCs w:val="24"/>
                <w:highlight w:val="none"/>
                <w:lang w:eastAsia="zh-CN"/>
              </w:rPr>
              <w:t>；</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lang w:eastAsia="zh-CN"/>
              </w:rPr>
              <w:t>厂区内无组织废气</w:t>
            </w:r>
            <w:r>
              <w:rPr>
                <w:rFonts w:hint="default" w:ascii="Times New Roman" w:hAnsi="Times New Roman" w:eastAsia="宋体" w:cs="Times New Roman"/>
                <w:sz w:val="24"/>
                <w:szCs w:val="24"/>
                <w:highlight w:val="none"/>
                <w:lang w:val="zh-CN" w:eastAsia="zh-CN"/>
              </w:rPr>
              <w:t>非甲烷总烃</w:t>
            </w:r>
            <w:r>
              <w:rPr>
                <w:rFonts w:hint="default" w:ascii="Times New Roman" w:hAnsi="Times New Roman" w:eastAsia="宋体" w:cs="Times New Roman"/>
                <w:sz w:val="24"/>
                <w:szCs w:val="24"/>
                <w:highlight w:val="none"/>
                <w:lang w:eastAsia="zh-CN"/>
              </w:rPr>
              <w:t>排放浓度最大值满足《挥发性有机物无组织排放控制标准》（</w:t>
            </w:r>
            <w:r>
              <w:rPr>
                <w:rFonts w:hint="default" w:ascii="Times New Roman" w:hAnsi="Times New Roman" w:eastAsia="宋体" w:cs="Times New Roman"/>
                <w:sz w:val="24"/>
                <w:szCs w:val="24"/>
                <w:highlight w:val="none"/>
                <w:lang w:val="en-US" w:eastAsia="zh-CN"/>
              </w:rPr>
              <w:t>GB 37822-2019</w:t>
            </w:r>
            <w:r>
              <w:rPr>
                <w:rFonts w:hint="default" w:ascii="Times New Roman" w:hAnsi="Times New Roman" w:eastAsia="宋体" w:cs="Times New Roman"/>
                <w:sz w:val="24"/>
                <w:szCs w:val="24"/>
                <w:highlight w:val="none"/>
                <w:lang w:eastAsia="zh-CN"/>
              </w:rPr>
              <w:t>）</w:t>
            </w:r>
            <w:r>
              <w:rPr>
                <w:rFonts w:hint="default" w:ascii="Times New Roman" w:hAnsi="Times New Roman" w:eastAsia="宋体" w:cs="Times New Roman"/>
                <w:sz w:val="24"/>
                <w:szCs w:val="24"/>
                <w:highlight w:val="none"/>
                <w:lang w:val="en-US" w:eastAsia="zh-CN"/>
              </w:rPr>
              <w:t>附录A表A.1厂区内VOCs无组织排放限值要求</w:t>
            </w:r>
            <w:r>
              <w:rPr>
                <w:rFonts w:hint="default" w:ascii="Times New Roman" w:hAnsi="Times New Roman" w:eastAsia="宋体" w:cs="Times New Roman"/>
                <w:sz w:val="24"/>
                <w:szCs w:val="24"/>
                <w:highlight w:val="none"/>
                <w:lang w:eastAsia="zh-CN"/>
              </w:rPr>
              <w:t>。</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sz w:val="24"/>
                <w:szCs w:val="24"/>
                <w:highlight w:val="none"/>
                <w:lang w:val="en-US" w:eastAsia="zh-CN"/>
              </w:rPr>
              <w:t>（3）噪声监测结果</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eastAsia="宋体" w:cs="Times New Roman"/>
                <w:sz w:val="24"/>
                <w:szCs w:val="24"/>
              </w:rPr>
            </w:pPr>
            <w:r>
              <w:rPr>
                <w:rFonts w:hint="eastAsia" w:ascii="Times New Roman" w:hAnsi="Times New Roman" w:cs="Times New Roman"/>
                <w:bCs/>
                <w:sz w:val="24"/>
                <w:lang w:val="en-US" w:eastAsia="zh-CN"/>
              </w:rPr>
              <w:t>企业</w:t>
            </w:r>
            <w:r>
              <w:rPr>
                <w:rFonts w:hint="default" w:ascii="Times New Roman" w:hAnsi="Times New Roman" w:cs="Times New Roman"/>
                <w:bCs/>
                <w:sz w:val="24"/>
                <w:lang w:val="en-US" w:eastAsia="zh-CN"/>
              </w:rPr>
              <w:t>北、</w:t>
            </w:r>
            <w:r>
              <w:rPr>
                <w:rFonts w:hint="default" w:ascii="Times New Roman" w:hAnsi="Times New Roman" w:eastAsia="宋体" w:cs="Times New Roman"/>
                <w:bCs/>
                <w:sz w:val="24"/>
              </w:rPr>
              <w:t>东厂界</w:t>
            </w:r>
            <w:r>
              <w:rPr>
                <w:rFonts w:hint="default" w:ascii="Times New Roman" w:hAnsi="Times New Roman" w:cs="Times New Roman"/>
                <w:bCs/>
                <w:sz w:val="24"/>
                <w:lang w:val="en-US" w:eastAsia="zh-CN"/>
              </w:rPr>
              <w:t>邻厂未监测，南、西厂界</w:t>
            </w:r>
            <w:r>
              <w:rPr>
                <w:rFonts w:hint="eastAsia" w:ascii="Times New Roman" w:hAnsi="Times New Roman" w:cs="Times New Roman"/>
                <w:bCs/>
                <w:sz w:val="24"/>
                <w:lang w:val="en-US" w:eastAsia="zh-CN"/>
              </w:rPr>
              <w:t>满足</w:t>
            </w:r>
            <w:r>
              <w:rPr>
                <w:rFonts w:hint="default" w:ascii="Times New Roman" w:hAnsi="Times New Roman" w:eastAsia="宋体" w:cs="Times New Roman"/>
                <w:bCs/>
                <w:sz w:val="24"/>
              </w:rPr>
              <w:t>《声环境质量标准》(GB</w:t>
            </w:r>
            <w:r>
              <w:rPr>
                <w:rFonts w:hint="default" w:ascii="Times New Roman" w:hAnsi="Times New Roman" w:eastAsia="宋体" w:cs="Times New Roman"/>
                <w:bCs/>
                <w:sz w:val="24"/>
                <w:lang w:val="en-US" w:eastAsia="zh-CN"/>
              </w:rPr>
              <w:t xml:space="preserve"> </w:t>
            </w:r>
            <w:r>
              <w:rPr>
                <w:rFonts w:hint="default" w:ascii="Times New Roman" w:hAnsi="Times New Roman" w:eastAsia="宋体" w:cs="Times New Roman"/>
                <w:bCs/>
                <w:sz w:val="24"/>
              </w:rPr>
              <w:t>3096-2008)中</w:t>
            </w:r>
            <w:r>
              <w:rPr>
                <w:rFonts w:hint="default" w:ascii="Times New Roman" w:hAnsi="Times New Roman" w:cs="Times New Roman"/>
                <w:bCs/>
                <w:sz w:val="24"/>
                <w:lang w:val="en-US" w:eastAsia="zh-CN"/>
              </w:rPr>
              <w:t>3</w:t>
            </w:r>
            <w:r>
              <w:rPr>
                <w:rFonts w:hint="default" w:ascii="Times New Roman" w:hAnsi="Times New Roman" w:eastAsia="宋体" w:cs="Times New Roman"/>
                <w:bCs/>
                <w:sz w:val="24"/>
              </w:rPr>
              <w:t>类标准</w:t>
            </w:r>
            <w:r>
              <w:rPr>
                <w:rFonts w:hint="default" w:ascii="Times New Roman" w:hAnsi="Times New Roman" w:eastAsia="宋体" w:cs="Times New Roman"/>
                <w:sz w:val="24"/>
                <w:szCs w:val="24"/>
                <w:highlight w:val="none"/>
                <w:lang w:val="en-US" w:eastAsia="zh-CN"/>
              </w:rPr>
              <w:t>限值要求</w:t>
            </w:r>
            <w:r>
              <w:rPr>
                <w:rFonts w:hint="default" w:ascii="Times New Roman" w:hAnsi="Times New Roman" w:eastAsia="宋体" w:cs="Times New Roman"/>
                <w:sz w:val="24"/>
                <w:szCs w:val="24"/>
                <w:highlight w:val="none"/>
                <w:lang w:eastAsia="zh-CN"/>
              </w:rPr>
              <w:t>。</w:t>
            </w:r>
          </w:p>
          <w:p>
            <w:pPr>
              <w:keepNext w:val="0"/>
              <w:keepLines w:val="0"/>
              <w:pageBreakBefore w:val="0"/>
              <w:widowControl w:val="0"/>
              <w:kinsoku/>
              <w:wordWrap/>
              <w:overflowPunct/>
              <w:topLinePunct w:val="0"/>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（4）固废</w:t>
            </w:r>
          </w:p>
          <w:p>
            <w:pPr>
              <w:autoSpaceDE w:val="0"/>
              <w:autoSpaceDN w:val="0"/>
              <w:spacing w:line="360" w:lineRule="auto"/>
              <w:ind w:firstLine="480" w:firstLineChars="200"/>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w:t>
            </w:r>
            <w:r>
              <w:rPr>
                <w:rFonts w:hint="eastAsia" w:ascii="Times New Roman" w:hAnsi="Times New Roman" w:cs="Times New Roman"/>
                <w:sz w:val="24"/>
                <w:szCs w:val="24"/>
                <w:lang w:val="en-US" w:eastAsia="zh-CN"/>
              </w:rPr>
              <w:t>一般固废包括边角料、粉尘、残渣，均委托有资质单位处置，危废废物包括废活性炭和废包装桶，均委托有资质单位处置，生活垃圾由环卫部门定期清运</w:t>
            </w:r>
            <w:r>
              <w:rPr>
                <w:rFonts w:hint="default" w:ascii="Times New Roman" w:hAnsi="Times New Roman" w:eastAsia="宋体" w:cs="Times New Roman"/>
                <w:sz w:val="24"/>
                <w:szCs w:val="24"/>
              </w:rPr>
              <w:t>。</w:t>
            </w:r>
          </w:p>
          <w:p>
            <w:pPr>
              <w:keepNext w:val="0"/>
              <w:keepLines w:val="0"/>
              <w:pageBreakBefore w:val="0"/>
              <w:widowControl w:val="0"/>
              <w:kinsoku/>
              <w:wordWrap/>
              <w:overflowPunct/>
              <w:topLinePunct w:val="0"/>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w:t>
            </w: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lang w:val="en-US" w:eastAsia="zh-CN"/>
              </w:rPr>
              <w:t>）污染物排放总量核算结果及达标情况</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cs="Times New Roman"/>
                <w:highlight w:val="none"/>
                <w:lang w:val="en-US" w:eastAsia="zh-CN"/>
              </w:rPr>
            </w:pPr>
            <w:r>
              <w:rPr>
                <w:rFonts w:hint="default" w:cs="Times New Roman"/>
                <w:highlight w:val="none"/>
                <w:lang w:val="en-US" w:eastAsia="zh-CN"/>
              </w:rPr>
              <w:t>排放废水中各类污染物年排放量均满足《审批意见》中的总量控制指标要求</w:t>
            </w:r>
            <w:r>
              <w:rPr>
                <w:rFonts w:hint="eastAsia" w:cs="Times New Roman"/>
                <w:highlight w:val="none"/>
                <w:lang w:val="en-US" w:eastAsia="zh-CN"/>
              </w:rPr>
              <w:t>；排放废气中非甲烷总烃年</w:t>
            </w:r>
            <w:r>
              <w:rPr>
                <w:rFonts w:hint="default" w:cs="Times New Roman"/>
                <w:highlight w:val="none"/>
                <w:lang w:val="en-US" w:eastAsia="zh-CN"/>
              </w:rPr>
              <w:t>排放量满足《审批意见》中的总量控制指标要求</w:t>
            </w:r>
            <w:r>
              <w:rPr>
                <w:rFonts w:hint="eastAsia" w:cs="Times New Roman"/>
                <w:highlight w:val="none"/>
                <w:lang w:val="en-US" w:eastAsia="zh-CN"/>
              </w:rPr>
              <w:t>。</w:t>
            </w:r>
          </w:p>
          <w:p>
            <w:pPr>
              <w:spacing w:line="360" w:lineRule="auto"/>
              <w:ind w:firstLine="482" w:firstLineChars="200"/>
              <w:rPr>
                <w:rFonts w:hint="default" w:ascii="Times New Roman" w:hAnsi="Times New Roman" w:eastAsia="宋体" w:cs="Times New Roman"/>
                <w:b/>
                <w:sz w:val="24"/>
              </w:rPr>
            </w:pPr>
            <w:r>
              <w:rPr>
                <w:rFonts w:hint="default" w:ascii="Times New Roman" w:hAnsi="Times New Roman" w:eastAsia="宋体" w:cs="Times New Roman"/>
                <w:b/>
                <w:sz w:val="24"/>
                <w:lang w:val="en-US" w:eastAsia="zh-CN"/>
              </w:rPr>
              <w:t>2</w:t>
            </w:r>
            <w:r>
              <w:rPr>
                <w:rFonts w:hint="default" w:ascii="Times New Roman" w:hAnsi="Times New Roman" w:eastAsia="宋体" w:cs="Times New Roman"/>
                <w:b/>
                <w:sz w:val="24"/>
              </w:rPr>
              <w:t>、建议：</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highlight w:val="none"/>
              </w:rPr>
            </w:pP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highlight w:val="none"/>
                <w:lang w:val="en-US" w:eastAsia="zh-CN"/>
              </w:rPr>
              <w:t>）</w:t>
            </w:r>
            <w:r>
              <w:rPr>
                <w:rFonts w:hint="eastAsia"/>
                <w:highlight w:val="none"/>
                <w:lang w:eastAsia="zh-CN"/>
              </w:rPr>
              <w:t>健全环保设施的运行维护制度，确保环保设施高效运行</w:t>
            </w:r>
            <w:r>
              <w:rPr>
                <w:rFonts w:hint="eastAsia"/>
                <w:highlight w:val="none"/>
              </w:rPr>
              <w:t>。</w:t>
            </w:r>
          </w:p>
          <w:p>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highlight w:val="none"/>
              </w:rPr>
            </w:pPr>
            <w:r>
              <w:rPr>
                <w:rFonts w:hint="eastAsia"/>
                <w:highlight w:val="none"/>
                <w:lang w:eastAsia="zh-CN"/>
              </w:rPr>
              <w:t>（</w:t>
            </w:r>
            <w:r>
              <w:rPr>
                <w:rFonts w:hint="eastAsia"/>
                <w:highlight w:val="none"/>
                <w:lang w:val="en-US" w:eastAsia="zh-CN"/>
              </w:rPr>
              <w:t>2</w:t>
            </w:r>
            <w:r>
              <w:rPr>
                <w:rFonts w:hint="eastAsia"/>
                <w:highlight w:val="none"/>
                <w:lang w:eastAsia="zh-CN"/>
              </w:rPr>
              <w:t>）</w:t>
            </w:r>
            <w:r>
              <w:rPr>
                <w:rFonts w:hint="eastAsia"/>
                <w:highlight w:val="none"/>
              </w:rPr>
              <w:t>如生产规模、生产设备等计划发生变化，须按有关规定，履行相关环保手续后方可进行；</w:t>
            </w:r>
          </w:p>
          <w:p>
            <w:pPr>
              <w:spacing w:line="360" w:lineRule="auto"/>
              <w:ind w:firstLine="480" w:firstLineChars="200"/>
              <w:rPr>
                <w:rFonts w:hint="default" w:ascii="Times New Roman" w:hAnsi="Times New Roman" w:eastAsia="宋体" w:cs="Times New Roman"/>
                <w:sz w:val="24"/>
              </w:rPr>
            </w:pPr>
            <w:r>
              <w:rPr>
                <w:rFonts w:hint="eastAsia"/>
                <w:highlight w:val="none"/>
                <w:lang w:eastAsia="zh-CN"/>
              </w:rPr>
              <w:t>（</w:t>
            </w:r>
            <w:r>
              <w:rPr>
                <w:rFonts w:hint="eastAsia"/>
                <w:highlight w:val="none"/>
                <w:lang w:val="en-US" w:eastAsia="zh-CN"/>
              </w:rPr>
              <w:t>3</w:t>
            </w:r>
            <w:r>
              <w:rPr>
                <w:rFonts w:hint="eastAsia"/>
                <w:highlight w:val="none"/>
                <w:lang w:eastAsia="zh-CN"/>
              </w:rPr>
              <w:t>）</w:t>
            </w:r>
            <w:r>
              <w:rPr>
                <w:rFonts w:hint="eastAsia"/>
                <w:highlight w:val="none"/>
              </w:rPr>
              <w:t>加强固废管理，确保产生的各类固废得到规范贮存、合法处置</w:t>
            </w:r>
            <w:r>
              <w:rPr>
                <w:rFonts w:hint="default" w:ascii="Times New Roman" w:hAnsi="Times New Roman" w:eastAsia="宋体" w:cs="Times New Roman"/>
                <w:color w:val="auto"/>
                <w:sz w:val="24"/>
                <w:szCs w:val="24"/>
                <w:lang w:val="en-US" w:eastAsia="zh-CN"/>
              </w:rPr>
              <w:t>。</w:t>
            </w:r>
          </w:p>
        </w:tc>
      </w:tr>
    </w:tbl>
    <w:p>
      <w:pPr>
        <w:bidi w:val="0"/>
        <w:rPr>
          <w:rFonts w:hint="default" w:ascii="Times New Roman" w:hAnsi="Times New Roman" w:eastAsia="宋体" w:cs="Times New Roman"/>
          <w:lang w:val="zh-CN"/>
        </w:rPr>
      </w:pPr>
    </w:p>
    <w:p>
      <w:pPr>
        <w:rPr>
          <w:rFonts w:hint="default" w:ascii="Times New Roman" w:hAnsi="Times New Roman" w:eastAsia="宋体" w:cs="Times New Roman"/>
          <w:b/>
          <w:bCs/>
          <w:color w:val="000000"/>
          <w:sz w:val="28"/>
          <w:szCs w:val="28"/>
          <w:lang w:val="zh-CN"/>
        </w:rPr>
      </w:pPr>
      <w:r>
        <w:rPr>
          <w:rFonts w:hint="default" w:ascii="Times New Roman" w:hAnsi="Times New Roman" w:eastAsia="宋体" w:cs="Times New Roman"/>
          <w:b/>
          <w:bCs/>
          <w:color w:val="000000"/>
          <w:sz w:val="28"/>
          <w:szCs w:val="28"/>
          <w:lang w:val="zh-CN"/>
        </w:rPr>
        <w:br w:type="page"/>
      </w:r>
    </w:p>
    <w:p>
      <w:pPr>
        <w:ind w:left="0" w:leftChars="0" w:firstLine="0" w:firstLineChars="0"/>
        <w:outlineLvl w:val="0"/>
        <w:rPr>
          <w:rFonts w:hint="default" w:ascii="Times New Roman" w:hAnsi="Times New Roman" w:eastAsia="宋体" w:cs="Times New Roman"/>
          <w:b/>
          <w:bCs/>
          <w:color w:val="000000"/>
          <w:sz w:val="28"/>
          <w:szCs w:val="28"/>
          <w:lang w:val="zh-CN"/>
        </w:rPr>
      </w:pPr>
      <w:bookmarkStart w:id="33" w:name="_Toc12708"/>
      <w:bookmarkStart w:id="34" w:name="_Toc156"/>
      <w:r>
        <w:rPr>
          <w:rFonts w:hint="default" w:ascii="Times New Roman" w:hAnsi="Times New Roman" w:eastAsia="宋体" w:cs="Times New Roman"/>
          <w:b/>
          <w:bCs/>
          <w:color w:val="000000"/>
          <w:sz w:val="28"/>
          <w:szCs w:val="28"/>
          <w:lang w:val="zh-CN"/>
        </w:rPr>
        <w:t>表十</w:t>
      </w:r>
      <w:r>
        <w:rPr>
          <w:rFonts w:hint="default" w:ascii="Times New Roman" w:hAnsi="Times New Roman" w:eastAsia="宋体" w:cs="Times New Roman"/>
          <w:b/>
          <w:bCs/>
          <w:color w:val="000000"/>
          <w:sz w:val="28"/>
          <w:szCs w:val="28"/>
          <w:lang w:val="en-US" w:eastAsia="zh-CN"/>
        </w:rPr>
        <w:t>三</w:t>
      </w:r>
      <w:r>
        <w:rPr>
          <w:rFonts w:hint="default" w:ascii="Times New Roman" w:hAnsi="Times New Roman" w:eastAsia="宋体" w:cs="Times New Roman"/>
          <w:b/>
          <w:bCs/>
          <w:color w:val="000000"/>
          <w:sz w:val="28"/>
          <w:szCs w:val="28"/>
          <w:lang w:val="zh-CN"/>
        </w:rPr>
        <w:t>、附件</w:t>
      </w:r>
      <w:bookmarkEnd w:id="33"/>
      <w:bookmarkEnd w:id="34"/>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113" w:type="dxa"/>
          <w:bottom w:w="57" w:type="dxa"/>
          <w:right w:w="113"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13" w:type="dxa"/>
            <w:bottom w:w="57" w:type="dxa"/>
            <w:right w:w="113" w:type="dxa"/>
          </w:tblCellMar>
        </w:tblPrEx>
        <w:trPr>
          <w:trHeight w:val="12179" w:hRule="atLeast"/>
        </w:trPr>
        <w:tc>
          <w:tcPr>
            <w:tcW w:w="8522" w:type="dxa"/>
            <w:vAlign w:val="top"/>
          </w:tcPr>
          <w:p>
            <w:pPr>
              <w:numPr>
                <w:ilvl w:val="0"/>
                <w:numId w:val="4"/>
              </w:numPr>
              <w:bidi w:val="0"/>
              <w:ind w:left="0" w:leftChars="0" w:firstLine="0" w:firstLineChars="0"/>
              <w:rPr>
                <w:rFonts w:hint="default" w:ascii="Times New Roman" w:hAnsi="Times New Roman" w:eastAsia="宋体" w:cs="Times New Roman"/>
                <w:lang w:val="en-US" w:eastAsia="zh-CN"/>
              </w:rPr>
            </w:pPr>
            <w:r>
              <w:rPr>
                <w:rFonts w:hint="eastAsia" w:ascii="Times New Roman" w:hAnsi="Times New Roman" w:cs="Times New Roman"/>
                <w:lang w:val="en-US" w:eastAsia="zh-CN"/>
              </w:rPr>
              <w:t>江苏省</w:t>
            </w:r>
            <w:r>
              <w:rPr>
                <w:rFonts w:hint="default" w:ascii="Times New Roman" w:hAnsi="Times New Roman" w:eastAsia="宋体" w:cs="Times New Roman"/>
                <w:lang w:val="en-US" w:eastAsia="zh-CN"/>
              </w:rPr>
              <w:t>投资项目备案</w:t>
            </w:r>
            <w:r>
              <w:rPr>
                <w:rFonts w:hint="eastAsia" w:ascii="Times New Roman" w:hAnsi="Times New Roman" w:cs="Times New Roman"/>
                <w:lang w:val="en-US" w:eastAsia="zh-CN"/>
              </w:rPr>
              <w:t>证</w:t>
            </w:r>
            <w:r>
              <w:rPr>
                <w:rFonts w:hint="default" w:ascii="Times New Roman" w:hAnsi="Times New Roman" w:eastAsia="宋体" w:cs="Times New Roman"/>
                <w:lang w:val="en-US" w:eastAsia="zh-CN"/>
              </w:rPr>
              <w:t>（</w:t>
            </w:r>
            <w:r>
              <w:rPr>
                <w:rFonts w:hint="default" w:ascii="Times New Roman" w:hAnsi="Times New Roman" w:eastAsia="宋体" w:cs="Times New Roman"/>
                <w:sz w:val="24"/>
                <w:highlight w:val="none"/>
                <w:lang w:val="en-US" w:eastAsia="zh-CN"/>
              </w:rPr>
              <w:t>江苏省张家港保税区管理委员会</w:t>
            </w:r>
            <w:r>
              <w:rPr>
                <w:rFonts w:hint="default" w:ascii="Times New Roman" w:hAnsi="Times New Roman" w:eastAsia="宋体" w:cs="Times New Roman"/>
                <w:lang w:val="en-US" w:eastAsia="zh-CN"/>
              </w:rPr>
              <w:t>，201</w:t>
            </w:r>
            <w:r>
              <w:rPr>
                <w:rFonts w:hint="eastAsia" w:ascii="Times New Roman" w:hAnsi="Times New Roman" w:cs="Times New Roman"/>
                <w:lang w:val="en-US" w:eastAsia="zh-CN"/>
              </w:rPr>
              <w:t>9</w:t>
            </w:r>
            <w:r>
              <w:rPr>
                <w:rFonts w:hint="default" w:ascii="Times New Roman" w:hAnsi="Times New Roman" w:eastAsia="宋体" w:cs="Times New Roman"/>
                <w:lang w:val="en-US" w:eastAsia="zh-CN"/>
              </w:rPr>
              <w:t>年12月</w:t>
            </w:r>
            <w:r>
              <w:rPr>
                <w:rFonts w:hint="eastAsia" w:ascii="Times New Roman" w:hAnsi="Times New Roman" w:cs="Times New Roman"/>
                <w:lang w:val="en-US" w:eastAsia="zh-CN"/>
              </w:rPr>
              <w:t>13</w:t>
            </w:r>
            <w:r>
              <w:rPr>
                <w:rFonts w:hint="default" w:ascii="Times New Roman" w:hAnsi="Times New Roman" w:eastAsia="宋体" w:cs="Times New Roman"/>
                <w:lang w:val="en-US" w:eastAsia="zh-CN"/>
              </w:rPr>
              <w:t>日）；</w:t>
            </w:r>
          </w:p>
          <w:p>
            <w:pPr>
              <w:numPr>
                <w:ilvl w:val="0"/>
                <w:numId w:val="4"/>
              </w:numPr>
              <w:bidi w:val="0"/>
              <w:ind w:left="0" w:leftChars="0"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《建设项目环境影响报告表》审批意见（</w:t>
            </w:r>
            <w:r>
              <w:rPr>
                <w:rFonts w:hint="default" w:ascii="Times New Roman" w:hAnsi="Times New Roman" w:eastAsia="宋体" w:cs="Times New Roman"/>
                <w:sz w:val="24"/>
                <w:highlight w:val="none"/>
                <w:lang w:val="en-US" w:eastAsia="zh-CN"/>
              </w:rPr>
              <w:t>江苏省张家港保税区管理委员会</w:t>
            </w:r>
            <w:r>
              <w:rPr>
                <w:rFonts w:hint="default" w:ascii="Times New Roman" w:hAnsi="Times New Roman" w:eastAsia="宋体" w:cs="Times New Roman"/>
                <w:color w:val="auto"/>
                <w:sz w:val="24"/>
                <w:szCs w:val="24"/>
                <w:lang w:eastAsia="zh-CN"/>
              </w:rPr>
              <w:t>，202</w:t>
            </w:r>
            <w:r>
              <w:rPr>
                <w:rFonts w:hint="default" w:ascii="Times New Roman" w:hAnsi="Times New Roman" w:eastAsia="宋体" w:cs="Times New Roman"/>
                <w:color w:val="auto"/>
                <w:sz w:val="24"/>
                <w:szCs w:val="24"/>
                <w:lang w:val="en-US" w:eastAsia="zh-CN"/>
              </w:rPr>
              <w:t>0</w:t>
            </w:r>
            <w:r>
              <w:rPr>
                <w:rFonts w:hint="default" w:ascii="Times New Roman" w:hAnsi="Times New Roman" w:eastAsia="宋体" w:cs="Times New Roman"/>
                <w:color w:val="auto"/>
                <w:sz w:val="24"/>
                <w:szCs w:val="24"/>
                <w:lang w:eastAsia="zh-CN"/>
              </w:rPr>
              <w:t>年</w:t>
            </w:r>
            <w:r>
              <w:rPr>
                <w:rFonts w:hint="eastAsia" w:ascii="Times New Roman" w:hAnsi="Times New Roman" w:cs="Times New Roman"/>
                <w:color w:val="auto"/>
                <w:sz w:val="24"/>
                <w:szCs w:val="24"/>
                <w:lang w:val="en-US" w:eastAsia="zh-CN"/>
              </w:rPr>
              <w:t>6</w:t>
            </w:r>
            <w:r>
              <w:rPr>
                <w:rFonts w:hint="default" w:ascii="Times New Roman" w:hAnsi="Times New Roman" w:eastAsia="宋体" w:cs="Times New Roman"/>
                <w:color w:val="auto"/>
                <w:sz w:val="24"/>
                <w:szCs w:val="24"/>
                <w:lang w:eastAsia="zh-CN"/>
              </w:rPr>
              <w:t>月</w:t>
            </w:r>
            <w:r>
              <w:rPr>
                <w:rFonts w:hint="eastAsia" w:ascii="Times New Roman" w:hAnsi="Times New Roman" w:cs="Times New Roman"/>
                <w:color w:val="auto"/>
                <w:sz w:val="24"/>
                <w:szCs w:val="24"/>
                <w:lang w:val="en-US" w:eastAsia="zh-CN"/>
              </w:rPr>
              <w:t>23</w:t>
            </w:r>
            <w:r>
              <w:rPr>
                <w:rFonts w:hint="default" w:ascii="Times New Roman" w:hAnsi="Times New Roman" w:eastAsia="宋体" w:cs="Times New Roman"/>
                <w:color w:val="auto"/>
                <w:sz w:val="24"/>
                <w:szCs w:val="24"/>
                <w:lang w:eastAsia="zh-CN"/>
              </w:rPr>
              <w:t>日</w:t>
            </w:r>
            <w:r>
              <w:rPr>
                <w:rFonts w:hint="eastAsia" w:ascii="Times New Roman" w:hAnsi="Times New Roman" w:cs="Times New Roman"/>
                <w:color w:val="auto"/>
                <w:sz w:val="24"/>
                <w:szCs w:val="24"/>
                <w:lang w:eastAsia="zh-CN"/>
              </w:rPr>
              <w:t>）</w:t>
            </w:r>
            <w:r>
              <w:rPr>
                <w:rFonts w:hint="default" w:ascii="Times New Roman" w:hAnsi="Times New Roman" w:eastAsia="宋体" w:cs="Times New Roman"/>
                <w:lang w:val="en-US" w:eastAsia="zh-CN"/>
              </w:rPr>
              <w:t>；</w:t>
            </w:r>
          </w:p>
          <w:p>
            <w:pPr>
              <w:numPr>
                <w:ilvl w:val="0"/>
                <w:numId w:val="4"/>
              </w:numPr>
              <w:bidi w:val="0"/>
              <w:ind w:left="0" w:leftChars="0" w:firstLine="0" w:firstLineChars="0"/>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固定污染源排污登记回执</w:t>
            </w:r>
            <w:r>
              <w:rPr>
                <w:rFonts w:hint="default" w:ascii="Times New Roman" w:hAnsi="Times New Roman" w:eastAsia="宋体" w:cs="Times New Roman"/>
                <w:lang w:val="en-US" w:eastAsia="zh-CN"/>
              </w:rPr>
              <w:t>；</w:t>
            </w:r>
          </w:p>
          <w:p>
            <w:pPr>
              <w:numPr>
                <w:ilvl w:val="0"/>
                <w:numId w:val="4"/>
              </w:numPr>
              <w:bidi w:val="0"/>
              <w:ind w:left="0" w:leftChars="0"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江苏赛胜新材料科技有限公司关于建设地点变化情况的说明；</w:t>
            </w:r>
          </w:p>
          <w:p>
            <w:pPr>
              <w:numPr>
                <w:ilvl w:val="0"/>
                <w:numId w:val="4"/>
              </w:numPr>
              <w:bidi w:val="0"/>
              <w:ind w:left="0" w:leftChars="0"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排水证办理情况说明；</w:t>
            </w:r>
          </w:p>
          <w:p>
            <w:pPr>
              <w:numPr>
                <w:ilvl w:val="0"/>
                <w:numId w:val="4"/>
              </w:numPr>
              <w:bidi w:val="0"/>
              <w:ind w:left="0" w:leftChars="0"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生活垃圾处置协议；</w:t>
            </w:r>
          </w:p>
          <w:p>
            <w:pPr>
              <w:numPr>
                <w:ilvl w:val="0"/>
                <w:numId w:val="4"/>
              </w:numPr>
              <w:bidi w:val="0"/>
              <w:ind w:left="0" w:leftChars="0"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一般工业固废处置协议；</w:t>
            </w:r>
          </w:p>
          <w:p>
            <w:pPr>
              <w:numPr>
                <w:ilvl w:val="0"/>
                <w:numId w:val="4"/>
              </w:numPr>
              <w:bidi w:val="0"/>
              <w:ind w:left="0" w:leftChars="0"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危废处置协议</w:t>
            </w:r>
            <w:r>
              <w:rPr>
                <w:rFonts w:hint="eastAsia" w:ascii="Times New Roman" w:hAnsi="Times New Roman" w:cs="Times New Roman"/>
                <w:lang w:val="en-US" w:eastAsia="zh-CN"/>
              </w:rPr>
              <w:t>及处置单位资质证明</w:t>
            </w:r>
            <w:r>
              <w:rPr>
                <w:rFonts w:hint="default" w:ascii="Times New Roman" w:hAnsi="Times New Roman" w:eastAsia="宋体" w:cs="Times New Roman"/>
                <w:lang w:val="en-US" w:eastAsia="zh-CN"/>
              </w:rPr>
              <w:t>；</w:t>
            </w:r>
          </w:p>
          <w:p>
            <w:pPr>
              <w:numPr>
                <w:ilvl w:val="0"/>
                <w:numId w:val="4"/>
              </w:numPr>
              <w:bidi w:val="0"/>
              <w:ind w:left="0" w:leftChars="0"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检测报告</w:t>
            </w:r>
            <w:r>
              <w:rPr>
                <w:rFonts w:hint="eastAsia" w:ascii="Times New Roman" w:hAnsi="Times New Roman" w:eastAsia="宋体" w:cs="Times New Roman"/>
                <w:color w:val="auto"/>
                <w:sz w:val="24"/>
                <w:szCs w:val="24"/>
                <w:lang w:val="en-US" w:eastAsia="zh-CN"/>
              </w:rPr>
              <w:t>（（2022）新锐（综）字第（05956）号））</w:t>
            </w:r>
            <w:r>
              <w:rPr>
                <w:rFonts w:hint="default" w:ascii="Times New Roman" w:hAnsi="Times New Roman" w:eastAsia="宋体" w:cs="Times New Roman"/>
                <w:lang w:val="en-US" w:eastAsia="zh-CN"/>
              </w:rPr>
              <w:t>；</w:t>
            </w:r>
          </w:p>
          <w:p>
            <w:pPr>
              <w:numPr>
                <w:ilvl w:val="0"/>
                <w:numId w:val="4"/>
              </w:numPr>
              <w:bidi w:val="0"/>
              <w:ind w:left="0" w:leftChars="0"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江苏新锐环境监测有限公司检验检测机构资质认定证书；</w:t>
            </w:r>
          </w:p>
          <w:p>
            <w:pPr>
              <w:numPr>
                <w:ilvl w:val="0"/>
                <w:numId w:val="4"/>
              </w:numPr>
              <w:bidi w:val="0"/>
              <w:ind w:left="0" w:leftChars="0"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附图：</w:t>
            </w:r>
          </w:p>
          <w:p>
            <w:pPr>
              <w:numPr>
                <w:ilvl w:val="0"/>
                <w:numId w:val="0"/>
              </w:numPr>
              <w:bidi w:val="0"/>
              <w:ind w:leftChars="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附图1  项目地理位置图；</w:t>
            </w:r>
          </w:p>
          <w:p>
            <w:pPr>
              <w:numPr>
                <w:ilvl w:val="0"/>
                <w:numId w:val="0"/>
              </w:numPr>
              <w:bidi w:val="0"/>
              <w:ind w:leftChars="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附图2  项目周边环境示意图；</w:t>
            </w:r>
          </w:p>
          <w:p>
            <w:pPr>
              <w:numPr>
                <w:ilvl w:val="0"/>
                <w:numId w:val="0"/>
              </w:numPr>
              <w:bidi w:val="0"/>
              <w:ind w:leftChars="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附图3</w:t>
            </w:r>
            <w:r>
              <w:rPr>
                <w:rFonts w:hint="eastAsia" w:ascii="Times New Roman" w:hAnsi="Times New Roman" w:cs="Times New Roman"/>
                <w:lang w:val="en-US" w:eastAsia="zh-CN"/>
              </w:rPr>
              <w:t>-1</w:t>
            </w:r>
            <w:r>
              <w:rPr>
                <w:rFonts w:hint="default" w:ascii="Times New Roman" w:hAnsi="Times New Roman" w:eastAsia="宋体" w:cs="Times New Roman"/>
                <w:lang w:val="en-US" w:eastAsia="zh-CN"/>
              </w:rPr>
              <w:t xml:space="preserve">  项目</w:t>
            </w:r>
            <w:r>
              <w:rPr>
                <w:rFonts w:hint="eastAsia" w:ascii="Times New Roman" w:hAnsi="Times New Roman" w:cs="Times New Roman"/>
                <w:lang w:val="en-US" w:eastAsia="zh-CN"/>
              </w:rPr>
              <w:t>车间</w:t>
            </w:r>
            <w:r>
              <w:rPr>
                <w:rFonts w:hint="default" w:ascii="Times New Roman" w:hAnsi="Times New Roman" w:eastAsia="宋体" w:cs="Times New Roman"/>
                <w:lang w:val="en-US" w:eastAsia="zh-CN"/>
              </w:rPr>
              <w:t>平面布置图</w:t>
            </w:r>
            <w:r>
              <w:rPr>
                <w:rFonts w:hint="eastAsia" w:ascii="Times New Roman" w:hAnsi="Times New Roman" w:cs="Times New Roman"/>
                <w:lang w:val="en-US" w:eastAsia="zh-CN"/>
              </w:rPr>
              <w:t>；</w:t>
            </w:r>
          </w:p>
          <w:p>
            <w:pPr>
              <w:numPr>
                <w:ilvl w:val="0"/>
                <w:numId w:val="0"/>
              </w:numPr>
              <w:bidi w:val="0"/>
              <w:ind w:leftChars="0" w:firstLine="48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附图3</w:t>
            </w:r>
            <w:r>
              <w:rPr>
                <w:rFonts w:hint="eastAsia" w:ascii="Times New Roman" w:hAnsi="Times New Roman" w:cs="Times New Roman"/>
                <w:lang w:val="en-US" w:eastAsia="zh-CN"/>
              </w:rPr>
              <w:t>-2</w:t>
            </w:r>
            <w:r>
              <w:rPr>
                <w:rFonts w:hint="default" w:ascii="Times New Roman" w:hAnsi="Times New Roman" w:eastAsia="宋体" w:cs="Times New Roman"/>
                <w:lang w:val="en-US" w:eastAsia="zh-CN"/>
              </w:rPr>
              <w:t xml:space="preserve">  项目</w:t>
            </w:r>
            <w:r>
              <w:rPr>
                <w:rFonts w:hint="eastAsia" w:ascii="Times New Roman" w:hAnsi="Times New Roman" w:cs="Times New Roman"/>
                <w:lang w:val="en-US" w:eastAsia="zh-CN"/>
              </w:rPr>
              <w:t>切片车间、发泡车间</w:t>
            </w:r>
            <w:r>
              <w:rPr>
                <w:rFonts w:hint="default" w:ascii="Times New Roman" w:hAnsi="Times New Roman" w:eastAsia="宋体" w:cs="Times New Roman"/>
                <w:lang w:val="en-US" w:eastAsia="zh-CN"/>
              </w:rPr>
              <w:t>平面布置图。</w:t>
            </w:r>
          </w:p>
        </w:tc>
      </w:tr>
    </w:tbl>
    <w:p>
      <w:pPr>
        <w:pStyle w:val="2"/>
        <w:rPr>
          <w:rFonts w:hint="default" w:ascii="Times New Roman" w:hAnsi="Times New Roman" w:eastAsia="宋体" w:cs="Times New Roman"/>
          <w:b/>
          <w:bCs/>
          <w:color w:val="000000"/>
          <w:sz w:val="28"/>
          <w:szCs w:val="28"/>
          <w:lang w:val="zh-CN"/>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 w:linePitch="332" w:charSpace="0"/>
        </w:sectPr>
      </w:pPr>
    </w:p>
    <w:p>
      <w:pPr>
        <w:pageBreakBefore w:val="0"/>
        <w:widowControl w:val="0"/>
        <w:kinsoku/>
        <w:wordWrap/>
        <w:topLinePunct w:val="0"/>
        <w:autoSpaceDE w:val="0"/>
        <w:autoSpaceDN w:val="0"/>
        <w:bidi w:val="0"/>
        <w:spacing w:line="360" w:lineRule="auto"/>
        <w:ind w:left="0" w:leftChars="0" w:firstLine="0" w:firstLineChars="0"/>
        <w:jc w:val="center"/>
        <w:outlineLvl w:val="0"/>
        <w:rPr>
          <w:rFonts w:hint="eastAsia" w:ascii="宋体" w:hAnsi="宋体" w:eastAsia="宋体" w:cs="宋体"/>
          <w:b/>
          <w:bCs/>
          <w:color w:val="000000"/>
          <w:sz w:val="28"/>
          <w:szCs w:val="28"/>
          <w:lang w:val="en-US" w:eastAsia="en-US" w:bidi="ar-SA"/>
        </w:rPr>
      </w:pPr>
      <w:r>
        <w:rPr>
          <w:rFonts w:hint="eastAsia" w:ascii="宋体" w:hAnsi="宋体" w:eastAsia="宋体" w:cs="宋体"/>
          <w:b/>
          <w:bCs/>
          <w:color w:val="000000"/>
          <w:sz w:val="28"/>
          <w:szCs w:val="28"/>
          <w:lang w:val="en-US" w:eastAsia="en-US" w:bidi="ar-SA"/>
        </w:rPr>
        <w:t>建设项目竣工环境保护“三同时”验收登记表</w:t>
      </w:r>
    </w:p>
    <w:p>
      <w:pPr>
        <w:pageBreakBefore w:val="0"/>
        <w:kinsoku/>
        <w:wordWrap/>
        <w:topLinePunct w:val="0"/>
        <w:autoSpaceDE w:val="0"/>
        <w:autoSpaceDN w:val="0"/>
        <w:bidi w:val="0"/>
        <w:spacing w:after="0" w:afterLines="0"/>
        <w:ind w:firstLine="0" w:firstLineChars="0"/>
        <w:jc w:val="both"/>
        <w:rPr>
          <w:rFonts w:hint="eastAsia" w:ascii="宋体" w:hAnsi="宋体" w:eastAsia="宋体" w:cs="宋体"/>
          <w:b/>
          <w:color w:val="000000"/>
          <w:kern w:val="0"/>
          <w:sz w:val="21"/>
          <w:szCs w:val="21"/>
          <w:lang w:eastAsia="en-US"/>
        </w:rPr>
      </w:pPr>
      <w:r>
        <w:rPr>
          <w:rFonts w:hint="eastAsia" w:ascii="宋体" w:hAnsi="宋体" w:eastAsia="宋体" w:cs="宋体"/>
          <w:b/>
          <w:color w:val="000000"/>
          <w:kern w:val="0"/>
          <w:sz w:val="21"/>
          <w:szCs w:val="21"/>
          <w:lang w:eastAsia="en-US"/>
        </w:rPr>
        <w:t>填表单位（盖章）</w:t>
      </w:r>
      <w:r>
        <w:rPr>
          <w:rFonts w:hint="eastAsia" w:ascii="宋体" w:hAnsi="宋体" w:eastAsia="宋体" w:cs="宋体"/>
          <w:b/>
          <w:color w:val="000000"/>
          <w:kern w:val="2"/>
          <w:sz w:val="21"/>
          <w:szCs w:val="21"/>
          <w:lang w:eastAsia="en-US"/>
        </w:rPr>
        <w:t>：</w:t>
      </w:r>
      <w:r>
        <w:rPr>
          <w:rFonts w:hint="eastAsia" w:ascii="宋体" w:hAnsi="宋体" w:eastAsia="宋体" w:cs="宋体"/>
          <w:b/>
          <w:color w:val="000000"/>
          <w:kern w:val="0"/>
          <w:sz w:val="21"/>
          <w:szCs w:val="21"/>
          <w:lang w:eastAsia="en-US"/>
        </w:rPr>
        <w:t xml:space="preserve">       </w:t>
      </w:r>
      <w:r>
        <w:rPr>
          <w:rFonts w:hint="eastAsia" w:ascii="宋体" w:hAnsi="宋体" w:eastAsia="宋体" w:cs="宋体"/>
          <w:b/>
          <w:color w:val="000000"/>
          <w:kern w:val="0"/>
          <w:sz w:val="21"/>
          <w:szCs w:val="21"/>
          <w:lang w:val="en-US" w:eastAsia="zh-CN"/>
        </w:rPr>
        <w:t xml:space="preserve">                     </w:t>
      </w:r>
      <w:r>
        <w:rPr>
          <w:rFonts w:hint="eastAsia" w:ascii="宋体" w:hAnsi="宋体" w:eastAsia="宋体" w:cs="宋体"/>
          <w:b/>
          <w:color w:val="000000"/>
          <w:kern w:val="0"/>
          <w:sz w:val="21"/>
          <w:szCs w:val="21"/>
          <w:lang w:eastAsia="en-US"/>
        </w:rPr>
        <w:t xml:space="preserve">           填表人（签字）：                      项目经办人（签字）：</w:t>
      </w:r>
    </w:p>
    <w:tbl>
      <w:tblPr>
        <w:tblStyle w:val="12"/>
        <w:tblW w:w="499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386"/>
        <w:gridCol w:w="462"/>
        <w:gridCol w:w="1243"/>
        <w:gridCol w:w="683"/>
        <w:gridCol w:w="1068"/>
        <w:gridCol w:w="120"/>
        <w:gridCol w:w="971"/>
        <w:gridCol w:w="887"/>
        <w:gridCol w:w="430"/>
        <w:gridCol w:w="552"/>
        <w:gridCol w:w="993"/>
        <w:gridCol w:w="642"/>
        <w:gridCol w:w="496"/>
        <w:gridCol w:w="1347"/>
        <w:gridCol w:w="901"/>
        <w:gridCol w:w="611"/>
        <w:gridCol w:w="474"/>
        <w:gridCol w:w="374"/>
        <w:gridCol w:w="594"/>
        <w:gridCol w:w="70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138" w:type="pct"/>
            <w:vMerge w:val="restart"/>
            <w:noWrap w:val="0"/>
            <w:tcMar>
              <w:left w:w="57" w:type="dxa"/>
              <w:right w:w="57" w:type="dxa"/>
            </w:tcMar>
            <w:textDirection w:val="tbRlV"/>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113" w:right="113" w:firstLine="0" w:firstLineChars="0"/>
              <w:jc w:val="center"/>
              <w:rPr>
                <w:rFonts w:hint="eastAsia" w:ascii="微软雅黑" w:hAnsi="微软雅黑" w:eastAsia="微软雅黑" w:cs="微软雅黑"/>
                <w:b/>
                <w:bCs w:val="0"/>
                <w:color w:val="000000"/>
                <w:kern w:val="2"/>
                <w:sz w:val="15"/>
                <w:szCs w:val="15"/>
                <w:lang w:eastAsia="en-US"/>
              </w:rPr>
            </w:pPr>
            <w:r>
              <w:rPr>
                <w:rFonts w:hint="eastAsia" w:ascii="微软雅黑" w:hAnsi="微软雅黑" w:eastAsia="微软雅黑" w:cs="微软雅黑"/>
                <w:b/>
                <w:bCs w:val="0"/>
                <w:color w:val="000000"/>
                <w:kern w:val="2"/>
                <w:sz w:val="15"/>
                <w:szCs w:val="15"/>
                <w:lang w:eastAsia="en-US"/>
              </w:rPr>
              <w:t>建设项目</w:t>
            </w:r>
          </w:p>
        </w:tc>
        <w:tc>
          <w:tcPr>
            <w:tcW w:w="611"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bCs w:val="0"/>
                <w:color w:val="000000"/>
                <w:kern w:val="2"/>
                <w:sz w:val="15"/>
                <w:szCs w:val="15"/>
                <w:lang w:eastAsia="en-US"/>
              </w:rPr>
            </w:pPr>
            <w:r>
              <w:rPr>
                <w:rFonts w:hint="eastAsia" w:ascii="微软雅黑" w:hAnsi="微软雅黑" w:eastAsia="微软雅黑" w:cs="微软雅黑"/>
                <w:b/>
                <w:bCs w:val="0"/>
                <w:color w:val="000000"/>
                <w:kern w:val="2"/>
                <w:sz w:val="15"/>
                <w:szCs w:val="15"/>
                <w:lang w:eastAsia="en-US"/>
              </w:rPr>
              <w:t>项目名称</w:t>
            </w:r>
          </w:p>
        </w:tc>
        <w:tc>
          <w:tcPr>
            <w:tcW w:w="1689" w:type="pct"/>
            <w:gridSpan w:val="7"/>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000000"/>
                <w:kern w:val="2"/>
                <w:sz w:val="15"/>
                <w:szCs w:val="15"/>
                <w:highlight w:val="none"/>
                <w:lang w:eastAsia="en-US"/>
              </w:rPr>
            </w:pPr>
            <w:r>
              <w:rPr>
                <w:rFonts w:hint="eastAsia" w:ascii="微软雅黑" w:hAnsi="微软雅黑" w:eastAsia="微软雅黑" w:cs="微软雅黑"/>
                <w:b w:val="0"/>
                <w:bCs/>
                <w:color w:val="000000"/>
                <w:kern w:val="2"/>
                <w:sz w:val="15"/>
                <w:szCs w:val="15"/>
                <w:highlight w:val="none"/>
                <w:lang w:val="en-US" w:eastAsia="en-US"/>
              </w:rPr>
              <w:t>张家港长泰高性能汽车内饰复合材料项目（重新报批）</w:t>
            </w:r>
          </w:p>
        </w:tc>
        <w:tc>
          <w:tcPr>
            <w:tcW w:w="585"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bCs w:val="0"/>
                <w:color w:val="000000"/>
                <w:kern w:val="2"/>
                <w:sz w:val="15"/>
                <w:szCs w:val="15"/>
                <w:highlight w:val="none"/>
                <w:lang w:eastAsia="en-US"/>
              </w:rPr>
            </w:pPr>
            <w:r>
              <w:rPr>
                <w:rFonts w:hint="eastAsia" w:ascii="微软雅黑" w:hAnsi="微软雅黑" w:eastAsia="微软雅黑" w:cs="微软雅黑"/>
                <w:b/>
                <w:bCs w:val="0"/>
                <w:color w:val="000000"/>
                <w:kern w:val="2"/>
                <w:sz w:val="15"/>
                <w:szCs w:val="15"/>
                <w:highlight w:val="none"/>
                <w:lang w:eastAsia="en-US"/>
              </w:rPr>
              <w:t>项目代码</w:t>
            </w:r>
          </w:p>
        </w:tc>
        <w:tc>
          <w:tcPr>
            <w:tcW w:w="661"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000000"/>
                <w:kern w:val="2"/>
                <w:sz w:val="15"/>
                <w:szCs w:val="15"/>
                <w:lang w:val="en-US" w:eastAsia="zh-CN"/>
              </w:rPr>
            </w:pPr>
            <w:r>
              <w:rPr>
                <w:rFonts w:hint="eastAsia" w:ascii="微软雅黑" w:hAnsi="微软雅黑" w:eastAsia="微软雅黑" w:cs="微软雅黑"/>
                <w:b w:val="0"/>
                <w:bCs/>
                <w:color w:val="000000"/>
                <w:kern w:val="2"/>
                <w:sz w:val="15"/>
                <w:szCs w:val="15"/>
                <w:lang w:val="en-US" w:eastAsia="zh-CN"/>
              </w:rPr>
              <w:t>张保投资备〔2019〕326号</w:t>
            </w:r>
          </w:p>
        </w:tc>
        <w:tc>
          <w:tcPr>
            <w:tcW w:w="542"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000000"/>
                <w:kern w:val="2"/>
                <w:sz w:val="15"/>
                <w:szCs w:val="15"/>
                <w:lang w:eastAsia="en-US"/>
              </w:rPr>
            </w:pPr>
            <w:r>
              <w:rPr>
                <w:rFonts w:hint="eastAsia" w:ascii="微软雅黑" w:hAnsi="微软雅黑" w:eastAsia="微软雅黑" w:cs="微软雅黑"/>
                <w:b/>
                <w:bCs w:val="0"/>
                <w:color w:val="000000"/>
                <w:kern w:val="2"/>
                <w:sz w:val="15"/>
                <w:szCs w:val="15"/>
                <w:lang w:eastAsia="en-US"/>
              </w:rPr>
              <w:t>建设地点</w:t>
            </w:r>
          </w:p>
        </w:tc>
        <w:tc>
          <w:tcPr>
            <w:tcW w:w="770" w:type="pct"/>
            <w:gridSpan w:val="4"/>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000000"/>
                <w:kern w:val="2"/>
                <w:sz w:val="15"/>
                <w:szCs w:val="15"/>
                <w:lang w:eastAsia="en-US"/>
              </w:rPr>
            </w:pPr>
            <w:r>
              <w:rPr>
                <w:rFonts w:hint="eastAsia" w:ascii="微软雅黑" w:hAnsi="微软雅黑" w:eastAsia="微软雅黑" w:cs="微软雅黑"/>
                <w:b w:val="0"/>
                <w:bCs/>
                <w:color w:val="000000"/>
                <w:kern w:val="2"/>
                <w:sz w:val="15"/>
                <w:szCs w:val="15"/>
                <w:lang w:val="en-US" w:eastAsia="en-US"/>
              </w:rPr>
              <w:t>江苏省张家港市金港镇南沙长阳路 8-1 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138" w:type="pct"/>
            <w:vMerge w:val="continue"/>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left"/>
              <w:rPr>
                <w:rFonts w:hint="eastAsia" w:ascii="微软雅黑" w:hAnsi="微软雅黑" w:eastAsia="微软雅黑" w:cs="微软雅黑"/>
                <w:b/>
                <w:bCs w:val="0"/>
                <w:color w:val="000000"/>
                <w:kern w:val="2"/>
                <w:sz w:val="15"/>
                <w:szCs w:val="15"/>
                <w:lang w:eastAsia="en-US"/>
              </w:rPr>
            </w:pPr>
          </w:p>
        </w:tc>
        <w:tc>
          <w:tcPr>
            <w:tcW w:w="611"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bCs w:val="0"/>
                <w:color w:val="000000"/>
                <w:kern w:val="2"/>
                <w:sz w:val="15"/>
                <w:szCs w:val="15"/>
                <w:lang w:eastAsia="en-US"/>
              </w:rPr>
            </w:pPr>
            <w:r>
              <w:rPr>
                <w:rFonts w:hint="eastAsia" w:ascii="微软雅黑" w:hAnsi="微软雅黑" w:eastAsia="微软雅黑" w:cs="微软雅黑"/>
                <w:b/>
                <w:bCs w:val="0"/>
                <w:color w:val="000000"/>
                <w:kern w:val="2"/>
                <w:sz w:val="15"/>
                <w:szCs w:val="15"/>
                <w:lang w:eastAsia="en-US"/>
              </w:rPr>
              <w:t>行业类别（分类管理名录）</w:t>
            </w:r>
          </w:p>
        </w:tc>
        <w:tc>
          <w:tcPr>
            <w:tcW w:w="1689" w:type="pct"/>
            <w:gridSpan w:val="7"/>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000000"/>
                <w:kern w:val="2"/>
                <w:sz w:val="15"/>
                <w:szCs w:val="15"/>
                <w:lang w:val="en-US" w:eastAsia="zh-CN"/>
              </w:rPr>
            </w:pPr>
            <w:r>
              <w:rPr>
                <w:rFonts w:hint="eastAsia" w:ascii="微软雅黑" w:hAnsi="微软雅黑" w:eastAsia="微软雅黑" w:cs="微软雅黑"/>
                <w:b w:val="0"/>
                <w:bCs/>
                <w:color w:val="000000"/>
                <w:kern w:val="2"/>
                <w:sz w:val="15"/>
                <w:szCs w:val="15"/>
                <w:lang w:val="en-US" w:eastAsia="zh-CN"/>
              </w:rPr>
              <w:t>C292 塑料制品业</w:t>
            </w:r>
          </w:p>
        </w:tc>
        <w:tc>
          <w:tcPr>
            <w:tcW w:w="585"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bCs w:val="0"/>
                <w:color w:val="000000"/>
                <w:kern w:val="2"/>
                <w:sz w:val="15"/>
                <w:szCs w:val="15"/>
                <w:lang w:eastAsia="en-US"/>
              </w:rPr>
            </w:pPr>
            <w:r>
              <w:rPr>
                <w:rFonts w:hint="eastAsia" w:ascii="微软雅黑" w:hAnsi="微软雅黑" w:eastAsia="微软雅黑" w:cs="微软雅黑"/>
                <w:b/>
                <w:bCs w:val="0"/>
                <w:color w:val="000000"/>
                <w:kern w:val="2"/>
                <w:sz w:val="15"/>
                <w:szCs w:val="15"/>
                <w:lang w:eastAsia="en-US"/>
              </w:rPr>
              <w:t>建设性质</w:t>
            </w:r>
          </w:p>
        </w:tc>
        <w:tc>
          <w:tcPr>
            <w:tcW w:w="661"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000000"/>
                <w:kern w:val="2"/>
                <w:sz w:val="15"/>
                <w:szCs w:val="15"/>
                <w:lang w:eastAsia="en-US"/>
              </w:rPr>
            </w:pPr>
            <w:r>
              <w:rPr>
                <w:rFonts w:hint="eastAsia" w:ascii="微软雅黑" w:hAnsi="微软雅黑" w:eastAsia="微软雅黑" w:cs="微软雅黑"/>
                <w:b w:val="0"/>
                <w:bCs/>
                <w:color w:val="000000"/>
                <w:kern w:val="2"/>
                <w:sz w:val="15"/>
                <w:szCs w:val="15"/>
                <w:lang w:eastAsia="en-US"/>
              </w:rPr>
              <w:t>□新建  ■改扩建  □技术改造</w:t>
            </w:r>
          </w:p>
        </w:tc>
        <w:tc>
          <w:tcPr>
            <w:tcW w:w="542"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000000"/>
                <w:kern w:val="2"/>
                <w:sz w:val="15"/>
                <w:szCs w:val="15"/>
                <w:lang w:eastAsia="en-US"/>
              </w:rPr>
            </w:pPr>
            <w:r>
              <w:rPr>
                <w:rFonts w:hint="eastAsia" w:ascii="微软雅黑" w:hAnsi="微软雅黑" w:eastAsia="微软雅黑" w:cs="微软雅黑"/>
                <w:b/>
                <w:bCs w:val="0"/>
                <w:color w:val="000000"/>
                <w:kern w:val="2"/>
                <w:sz w:val="15"/>
                <w:szCs w:val="15"/>
                <w:lang w:eastAsia="en-US"/>
              </w:rPr>
              <w:t>项目厂区中心经度/纬度</w:t>
            </w:r>
          </w:p>
        </w:tc>
        <w:tc>
          <w:tcPr>
            <w:tcW w:w="770" w:type="pct"/>
            <w:gridSpan w:val="4"/>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both"/>
              <w:rPr>
                <w:rFonts w:hint="default" w:ascii="微软雅黑" w:hAnsi="微软雅黑" w:eastAsia="微软雅黑" w:cs="微软雅黑"/>
                <w:b w:val="0"/>
                <w:bCs/>
                <w:color w:val="000000"/>
                <w:kern w:val="2"/>
                <w:sz w:val="15"/>
                <w:szCs w:val="15"/>
                <w:lang w:val="en-US" w:eastAsia="en-US"/>
              </w:rPr>
            </w:pPr>
            <w:r>
              <w:rPr>
                <w:rFonts w:hint="eastAsia" w:ascii="微软雅黑" w:hAnsi="微软雅黑" w:eastAsia="微软雅黑" w:cs="微软雅黑"/>
                <w:kern w:val="0"/>
                <w:sz w:val="15"/>
                <w:szCs w:val="15"/>
                <w:highlight w:val="none"/>
                <w:lang w:val="en-US" w:eastAsia="zh-CN"/>
              </w:rPr>
              <w:t>(</w:t>
            </w:r>
            <w:r>
              <w:rPr>
                <w:rFonts w:hint="eastAsia" w:ascii="微软雅黑" w:hAnsi="微软雅黑" w:eastAsia="微软雅黑" w:cs="微软雅黑"/>
                <w:kern w:val="0"/>
                <w:sz w:val="15"/>
                <w:szCs w:val="15"/>
                <w:highlight w:val="none"/>
                <w:lang w:eastAsia="zh-CN"/>
              </w:rPr>
              <w:t>E</w:t>
            </w:r>
            <w:r>
              <w:rPr>
                <w:rFonts w:hint="eastAsia" w:ascii="微软雅黑" w:hAnsi="微软雅黑" w:eastAsia="微软雅黑" w:cs="微软雅黑"/>
                <w:kern w:val="0"/>
                <w:sz w:val="15"/>
                <w:szCs w:val="15"/>
                <w:highlight w:val="none"/>
                <w:lang w:val="en-US" w:eastAsia="zh-CN"/>
              </w:rPr>
              <w:t>)</w:t>
            </w:r>
            <w:r>
              <w:rPr>
                <w:rFonts w:hint="eastAsia" w:ascii="微软雅黑" w:hAnsi="微软雅黑" w:eastAsia="微软雅黑" w:cs="微软雅黑"/>
                <w:kern w:val="0"/>
                <w:sz w:val="15"/>
                <w:szCs w:val="15"/>
                <w:highlight w:val="none"/>
                <w:lang w:eastAsia="en-US"/>
              </w:rPr>
              <w:t>120°2</w:t>
            </w:r>
            <w:r>
              <w:rPr>
                <w:rFonts w:hint="eastAsia" w:ascii="微软雅黑" w:hAnsi="微软雅黑" w:eastAsia="微软雅黑" w:cs="微软雅黑"/>
                <w:kern w:val="0"/>
                <w:sz w:val="15"/>
                <w:szCs w:val="15"/>
                <w:highlight w:val="none"/>
                <w:lang w:val="en-US" w:eastAsia="zh-CN"/>
              </w:rPr>
              <w:t>4＇769"</w:t>
            </w:r>
            <w:r>
              <w:rPr>
                <w:rFonts w:hint="eastAsia" w:ascii="微软雅黑" w:hAnsi="微软雅黑" w:eastAsia="微软雅黑" w:cs="微软雅黑"/>
                <w:kern w:val="0"/>
                <w:sz w:val="15"/>
                <w:szCs w:val="15"/>
                <w:highlight w:val="none"/>
                <w:lang w:eastAsia="zh-CN"/>
              </w:rPr>
              <w:t>，</w:t>
            </w:r>
            <w:r>
              <w:rPr>
                <w:rFonts w:hint="eastAsia" w:ascii="微软雅黑" w:hAnsi="微软雅黑" w:eastAsia="微软雅黑" w:cs="微软雅黑"/>
                <w:kern w:val="0"/>
                <w:sz w:val="15"/>
                <w:szCs w:val="15"/>
                <w:highlight w:val="none"/>
                <w:lang w:val="en-US" w:eastAsia="zh-CN"/>
              </w:rPr>
              <w:t>(</w:t>
            </w:r>
            <w:r>
              <w:rPr>
                <w:rFonts w:hint="eastAsia" w:ascii="微软雅黑" w:hAnsi="微软雅黑" w:eastAsia="微软雅黑" w:cs="微软雅黑"/>
                <w:kern w:val="0"/>
                <w:sz w:val="15"/>
                <w:szCs w:val="15"/>
                <w:highlight w:val="none"/>
                <w:lang w:eastAsia="zh-CN"/>
              </w:rPr>
              <w:t>N</w:t>
            </w:r>
            <w:r>
              <w:rPr>
                <w:rFonts w:hint="eastAsia" w:ascii="微软雅黑" w:hAnsi="微软雅黑" w:eastAsia="微软雅黑" w:cs="微软雅黑"/>
                <w:kern w:val="0"/>
                <w:sz w:val="15"/>
                <w:szCs w:val="15"/>
                <w:highlight w:val="none"/>
                <w:lang w:val="en-US" w:eastAsia="zh-CN"/>
              </w:rPr>
              <w:t>)</w:t>
            </w:r>
            <w:r>
              <w:rPr>
                <w:rFonts w:hint="eastAsia" w:ascii="微软雅黑" w:hAnsi="微软雅黑" w:eastAsia="微软雅黑" w:cs="微软雅黑"/>
                <w:kern w:val="0"/>
                <w:sz w:val="15"/>
                <w:szCs w:val="15"/>
                <w:highlight w:val="none"/>
                <w:lang w:eastAsia="en-US"/>
              </w:rPr>
              <w:t>31°5</w:t>
            </w:r>
            <w:r>
              <w:rPr>
                <w:rFonts w:hint="eastAsia" w:ascii="微软雅黑" w:hAnsi="微软雅黑" w:eastAsia="微软雅黑" w:cs="微软雅黑"/>
                <w:kern w:val="0"/>
                <w:sz w:val="15"/>
                <w:szCs w:val="15"/>
                <w:highlight w:val="none"/>
                <w:lang w:val="en-US" w:eastAsia="zh-CN"/>
              </w:rPr>
              <w:t>4＇844"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138" w:type="pct"/>
            <w:vMerge w:val="continue"/>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left"/>
              <w:rPr>
                <w:rFonts w:hint="eastAsia" w:ascii="微软雅黑" w:hAnsi="微软雅黑" w:eastAsia="微软雅黑" w:cs="微软雅黑"/>
                <w:b/>
                <w:bCs w:val="0"/>
                <w:color w:val="000000"/>
                <w:kern w:val="2"/>
                <w:sz w:val="15"/>
                <w:szCs w:val="15"/>
                <w:lang w:eastAsia="en-US"/>
              </w:rPr>
            </w:pPr>
          </w:p>
        </w:tc>
        <w:tc>
          <w:tcPr>
            <w:tcW w:w="611"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bCs w:val="0"/>
                <w:color w:val="000000"/>
                <w:kern w:val="2"/>
                <w:sz w:val="15"/>
                <w:szCs w:val="15"/>
                <w:lang w:eastAsia="en-US"/>
              </w:rPr>
            </w:pPr>
            <w:r>
              <w:rPr>
                <w:rFonts w:hint="eastAsia" w:ascii="微软雅黑" w:hAnsi="微软雅黑" w:eastAsia="微软雅黑" w:cs="微软雅黑"/>
                <w:b/>
                <w:bCs w:val="0"/>
                <w:color w:val="000000"/>
                <w:kern w:val="2"/>
                <w:sz w:val="15"/>
                <w:szCs w:val="15"/>
                <w:lang w:eastAsia="en-US"/>
              </w:rPr>
              <w:t>设计生产能力</w:t>
            </w:r>
          </w:p>
        </w:tc>
        <w:tc>
          <w:tcPr>
            <w:tcW w:w="1689" w:type="pct"/>
            <w:gridSpan w:val="7"/>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000000"/>
                <w:kern w:val="2"/>
                <w:sz w:val="15"/>
                <w:szCs w:val="15"/>
                <w:lang w:eastAsia="en-US"/>
              </w:rPr>
            </w:pPr>
            <w:r>
              <w:rPr>
                <w:rFonts w:hint="eastAsia" w:ascii="微软雅黑" w:hAnsi="微软雅黑" w:eastAsia="微软雅黑" w:cs="微软雅黑"/>
                <w:b w:val="0"/>
                <w:bCs/>
                <w:color w:val="000000"/>
                <w:kern w:val="2"/>
                <w:sz w:val="15"/>
                <w:szCs w:val="15"/>
                <w:lang w:val="en-US" w:eastAsia="en-US"/>
              </w:rPr>
              <w:t>聚氨酯板材800万m</w:t>
            </w:r>
            <w:r>
              <w:rPr>
                <w:rFonts w:hint="eastAsia" w:ascii="微软雅黑" w:hAnsi="微软雅黑" w:eastAsia="微软雅黑" w:cs="微软雅黑"/>
                <w:b w:val="0"/>
                <w:bCs/>
                <w:color w:val="000000"/>
                <w:kern w:val="2"/>
                <w:sz w:val="15"/>
                <w:szCs w:val="15"/>
                <w:vertAlign w:val="superscript"/>
                <w:lang w:val="en-US" w:eastAsia="en-US"/>
              </w:rPr>
              <w:t>2</w:t>
            </w:r>
            <w:r>
              <w:rPr>
                <w:rFonts w:hint="eastAsia" w:ascii="微软雅黑" w:hAnsi="微软雅黑" w:eastAsia="微软雅黑" w:cs="微软雅黑"/>
                <w:b w:val="0"/>
                <w:bCs/>
                <w:color w:val="000000"/>
                <w:kern w:val="2"/>
                <w:sz w:val="15"/>
                <w:szCs w:val="15"/>
                <w:lang w:val="en-US" w:eastAsia="en-US"/>
              </w:rPr>
              <w:t>/年</w:t>
            </w:r>
          </w:p>
        </w:tc>
        <w:tc>
          <w:tcPr>
            <w:tcW w:w="585"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bCs w:val="0"/>
                <w:color w:val="000000"/>
                <w:kern w:val="2"/>
                <w:sz w:val="15"/>
                <w:szCs w:val="15"/>
                <w:lang w:eastAsia="en-US"/>
              </w:rPr>
            </w:pPr>
            <w:r>
              <w:rPr>
                <w:rFonts w:hint="eastAsia" w:ascii="微软雅黑" w:hAnsi="微软雅黑" w:eastAsia="微软雅黑" w:cs="微软雅黑"/>
                <w:b/>
                <w:bCs w:val="0"/>
                <w:color w:val="000000"/>
                <w:kern w:val="2"/>
                <w:sz w:val="15"/>
                <w:szCs w:val="15"/>
                <w:lang w:eastAsia="en-US"/>
              </w:rPr>
              <w:t>实际生产能力</w:t>
            </w:r>
          </w:p>
        </w:tc>
        <w:tc>
          <w:tcPr>
            <w:tcW w:w="661"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000000"/>
                <w:kern w:val="2"/>
                <w:sz w:val="15"/>
                <w:szCs w:val="15"/>
                <w:lang w:eastAsia="en-US"/>
              </w:rPr>
            </w:pPr>
            <w:r>
              <w:rPr>
                <w:rFonts w:hint="eastAsia" w:ascii="微软雅黑" w:hAnsi="微软雅黑" w:eastAsia="微软雅黑" w:cs="微软雅黑"/>
                <w:b w:val="0"/>
                <w:bCs/>
                <w:color w:val="000000"/>
                <w:kern w:val="2"/>
                <w:sz w:val="15"/>
                <w:szCs w:val="15"/>
                <w:lang w:val="en-US" w:eastAsia="en-US"/>
              </w:rPr>
              <w:t>聚氨酯板材800万m</w:t>
            </w:r>
            <w:r>
              <w:rPr>
                <w:rFonts w:hint="eastAsia" w:ascii="微软雅黑" w:hAnsi="微软雅黑" w:eastAsia="微软雅黑" w:cs="微软雅黑"/>
                <w:b w:val="0"/>
                <w:bCs/>
                <w:color w:val="000000"/>
                <w:kern w:val="2"/>
                <w:sz w:val="15"/>
                <w:szCs w:val="15"/>
                <w:vertAlign w:val="superscript"/>
                <w:lang w:val="en-US" w:eastAsia="en-US"/>
              </w:rPr>
              <w:t>2</w:t>
            </w:r>
            <w:r>
              <w:rPr>
                <w:rFonts w:hint="eastAsia" w:ascii="微软雅黑" w:hAnsi="微软雅黑" w:eastAsia="微软雅黑" w:cs="微软雅黑"/>
                <w:b w:val="0"/>
                <w:bCs/>
                <w:color w:val="000000"/>
                <w:kern w:val="2"/>
                <w:sz w:val="15"/>
                <w:szCs w:val="15"/>
                <w:lang w:val="en-US" w:eastAsia="en-US"/>
              </w:rPr>
              <w:t>/年</w:t>
            </w:r>
          </w:p>
        </w:tc>
        <w:tc>
          <w:tcPr>
            <w:tcW w:w="542"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bCs w:val="0"/>
                <w:color w:val="000000"/>
                <w:kern w:val="2"/>
                <w:sz w:val="15"/>
                <w:szCs w:val="15"/>
                <w:lang w:eastAsia="en-US"/>
              </w:rPr>
            </w:pPr>
            <w:r>
              <w:rPr>
                <w:rFonts w:hint="eastAsia" w:ascii="微软雅黑" w:hAnsi="微软雅黑" w:eastAsia="微软雅黑" w:cs="微软雅黑"/>
                <w:b/>
                <w:bCs w:val="0"/>
                <w:color w:val="000000"/>
                <w:kern w:val="2"/>
                <w:sz w:val="15"/>
                <w:szCs w:val="15"/>
                <w:lang w:eastAsia="en-US"/>
              </w:rPr>
              <w:t>环评单位</w:t>
            </w:r>
          </w:p>
        </w:tc>
        <w:tc>
          <w:tcPr>
            <w:tcW w:w="770" w:type="pct"/>
            <w:gridSpan w:val="4"/>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000000"/>
                <w:kern w:val="2"/>
                <w:sz w:val="15"/>
                <w:szCs w:val="15"/>
                <w:lang w:eastAsia="en-US"/>
              </w:rPr>
            </w:pPr>
            <w:r>
              <w:rPr>
                <w:rFonts w:hint="eastAsia" w:ascii="微软雅黑" w:hAnsi="微软雅黑" w:eastAsia="微软雅黑" w:cs="微软雅黑"/>
                <w:b w:val="0"/>
                <w:bCs/>
                <w:color w:val="000000"/>
                <w:kern w:val="2"/>
                <w:sz w:val="15"/>
                <w:szCs w:val="15"/>
                <w:lang w:val="en-US" w:eastAsia="en-US"/>
              </w:rPr>
              <w:t>江苏艾弗瑞环保科技有限公司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138" w:type="pct"/>
            <w:vMerge w:val="continue"/>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left"/>
              <w:rPr>
                <w:rFonts w:hint="eastAsia" w:ascii="微软雅黑" w:hAnsi="微软雅黑" w:eastAsia="微软雅黑" w:cs="微软雅黑"/>
                <w:b/>
                <w:bCs w:val="0"/>
                <w:color w:val="000000"/>
                <w:kern w:val="2"/>
                <w:sz w:val="15"/>
                <w:szCs w:val="15"/>
                <w:lang w:eastAsia="en-US"/>
              </w:rPr>
            </w:pPr>
          </w:p>
        </w:tc>
        <w:tc>
          <w:tcPr>
            <w:tcW w:w="611"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bCs w:val="0"/>
                <w:color w:val="000000"/>
                <w:kern w:val="2"/>
                <w:sz w:val="15"/>
                <w:szCs w:val="15"/>
                <w:lang w:eastAsia="en-US"/>
              </w:rPr>
            </w:pPr>
            <w:r>
              <w:rPr>
                <w:rFonts w:hint="eastAsia" w:ascii="微软雅黑" w:hAnsi="微软雅黑" w:eastAsia="微软雅黑" w:cs="微软雅黑"/>
                <w:b/>
                <w:bCs w:val="0"/>
                <w:color w:val="000000"/>
                <w:kern w:val="2"/>
                <w:sz w:val="15"/>
                <w:szCs w:val="15"/>
                <w:lang w:eastAsia="en-US"/>
              </w:rPr>
              <w:t>环评文件审批机关</w:t>
            </w:r>
          </w:p>
        </w:tc>
        <w:tc>
          <w:tcPr>
            <w:tcW w:w="1689" w:type="pct"/>
            <w:gridSpan w:val="7"/>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000000"/>
                <w:kern w:val="2"/>
                <w:sz w:val="15"/>
                <w:szCs w:val="15"/>
                <w:lang w:eastAsia="en-US"/>
              </w:rPr>
            </w:pPr>
            <w:r>
              <w:rPr>
                <w:rFonts w:hint="eastAsia" w:ascii="微软雅黑" w:hAnsi="微软雅黑" w:eastAsia="微软雅黑" w:cs="微软雅黑"/>
                <w:b w:val="0"/>
                <w:bCs/>
                <w:color w:val="000000"/>
                <w:kern w:val="2"/>
                <w:sz w:val="15"/>
                <w:szCs w:val="15"/>
                <w:lang w:val="en-US" w:eastAsia="en-US"/>
              </w:rPr>
              <w:t>江苏省张家港保税区管委会</w:t>
            </w:r>
          </w:p>
        </w:tc>
        <w:tc>
          <w:tcPr>
            <w:tcW w:w="585"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bCs w:val="0"/>
                <w:color w:val="000000"/>
                <w:kern w:val="2"/>
                <w:sz w:val="15"/>
                <w:szCs w:val="15"/>
                <w:lang w:eastAsia="en-US"/>
              </w:rPr>
            </w:pPr>
            <w:r>
              <w:rPr>
                <w:rFonts w:hint="eastAsia" w:ascii="微软雅黑" w:hAnsi="微软雅黑" w:eastAsia="微软雅黑" w:cs="微软雅黑"/>
                <w:b/>
                <w:bCs w:val="0"/>
                <w:color w:val="000000"/>
                <w:kern w:val="2"/>
                <w:sz w:val="15"/>
                <w:szCs w:val="15"/>
                <w:lang w:eastAsia="en-US"/>
              </w:rPr>
              <w:t>审批文号</w:t>
            </w:r>
          </w:p>
        </w:tc>
        <w:tc>
          <w:tcPr>
            <w:tcW w:w="661"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000000"/>
                <w:kern w:val="2"/>
                <w:sz w:val="15"/>
                <w:szCs w:val="15"/>
                <w:lang w:eastAsia="en-US"/>
              </w:rPr>
            </w:pPr>
            <w:r>
              <w:rPr>
                <w:rFonts w:hint="eastAsia" w:ascii="微软雅黑" w:hAnsi="微软雅黑" w:eastAsia="微软雅黑" w:cs="微软雅黑"/>
                <w:b w:val="0"/>
                <w:bCs/>
                <w:color w:val="000000"/>
                <w:kern w:val="2"/>
                <w:sz w:val="15"/>
                <w:szCs w:val="15"/>
                <w:lang w:val="en-US" w:eastAsia="en-US"/>
              </w:rPr>
              <w:t>张保审批〔2020〕130号</w:t>
            </w:r>
          </w:p>
        </w:tc>
        <w:tc>
          <w:tcPr>
            <w:tcW w:w="542"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bCs w:val="0"/>
                <w:color w:val="000000"/>
                <w:kern w:val="2"/>
                <w:sz w:val="15"/>
                <w:szCs w:val="15"/>
                <w:lang w:eastAsia="en-US"/>
              </w:rPr>
            </w:pPr>
            <w:r>
              <w:rPr>
                <w:rFonts w:hint="eastAsia" w:ascii="微软雅黑" w:hAnsi="微软雅黑" w:eastAsia="微软雅黑" w:cs="微软雅黑"/>
                <w:b/>
                <w:bCs w:val="0"/>
                <w:color w:val="000000"/>
                <w:kern w:val="2"/>
                <w:sz w:val="15"/>
                <w:szCs w:val="15"/>
                <w:lang w:eastAsia="en-US"/>
              </w:rPr>
              <w:t>环评文件类型</w:t>
            </w:r>
          </w:p>
        </w:tc>
        <w:tc>
          <w:tcPr>
            <w:tcW w:w="770" w:type="pct"/>
            <w:gridSpan w:val="4"/>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default" w:ascii="微软雅黑" w:hAnsi="微软雅黑" w:eastAsia="微软雅黑" w:cs="微软雅黑"/>
                <w:b w:val="0"/>
                <w:bCs/>
                <w:color w:val="000000"/>
                <w:kern w:val="2"/>
                <w:sz w:val="15"/>
                <w:szCs w:val="15"/>
                <w:lang w:val="en-US" w:eastAsia="zh-CN"/>
              </w:rPr>
            </w:pPr>
            <w:r>
              <w:rPr>
                <w:rFonts w:hint="eastAsia" w:ascii="微软雅黑" w:hAnsi="微软雅黑" w:eastAsia="微软雅黑" w:cs="微软雅黑"/>
                <w:b w:val="0"/>
                <w:bCs/>
                <w:color w:val="000000"/>
                <w:kern w:val="2"/>
                <w:sz w:val="15"/>
                <w:szCs w:val="15"/>
                <w:lang w:eastAsia="zh-CN"/>
              </w:rPr>
              <w:t>环境影响报告</w:t>
            </w:r>
            <w:r>
              <w:rPr>
                <w:rFonts w:hint="eastAsia" w:ascii="微软雅黑" w:hAnsi="微软雅黑" w:eastAsia="微软雅黑" w:cs="微软雅黑"/>
                <w:b w:val="0"/>
                <w:bCs/>
                <w:color w:val="000000"/>
                <w:kern w:val="2"/>
                <w:sz w:val="15"/>
                <w:szCs w:val="15"/>
                <w:lang w:val="en-US" w:eastAsia="zh-CN"/>
              </w:rPr>
              <w:t>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138" w:type="pct"/>
            <w:vMerge w:val="continue"/>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left"/>
              <w:rPr>
                <w:rFonts w:hint="eastAsia" w:ascii="微软雅黑" w:hAnsi="微软雅黑" w:eastAsia="微软雅黑" w:cs="微软雅黑"/>
                <w:b/>
                <w:bCs w:val="0"/>
                <w:color w:val="000000"/>
                <w:kern w:val="2"/>
                <w:sz w:val="15"/>
                <w:szCs w:val="15"/>
                <w:lang w:eastAsia="en-US"/>
              </w:rPr>
            </w:pPr>
          </w:p>
        </w:tc>
        <w:tc>
          <w:tcPr>
            <w:tcW w:w="611"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bCs w:val="0"/>
                <w:color w:val="000000"/>
                <w:kern w:val="2"/>
                <w:sz w:val="15"/>
                <w:szCs w:val="15"/>
                <w:highlight w:val="none"/>
                <w:lang w:eastAsia="en-US"/>
              </w:rPr>
            </w:pPr>
            <w:r>
              <w:rPr>
                <w:rFonts w:hint="eastAsia" w:ascii="微软雅黑" w:hAnsi="微软雅黑" w:eastAsia="微软雅黑" w:cs="微软雅黑"/>
                <w:b/>
                <w:bCs w:val="0"/>
                <w:color w:val="000000"/>
                <w:kern w:val="2"/>
                <w:sz w:val="15"/>
                <w:szCs w:val="15"/>
                <w:highlight w:val="none"/>
                <w:lang w:eastAsia="en-US"/>
              </w:rPr>
              <w:t>开工日期</w:t>
            </w:r>
          </w:p>
        </w:tc>
        <w:tc>
          <w:tcPr>
            <w:tcW w:w="1689" w:type="pct"/>
            <w:gridSpan w:val="7"/>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000000"/>
                <w:kern w:val="2"/>
                <w:sz w:val="15"/>
                <w:szCs w:val="15"/>
                <w:highlight w:val="none"/>
                <w:lang w:eastAsia="en-US"/>
              </w:rPr>
            </w:pPr>
            <w:r>
              <w:rPr>
                <w:rFonts w:hint="eastAsia" w:ascii="微软雅黑" w:hAnsi="微软雅黑" w:eastAsia="微软雅黑" w:cs="微软雅黑"/>
                <w:b w:val="0"/>
                <w:bCs/>
                <w:color w:val="000000"/>
                <w:kern w:val="2"/>
                <w:sz w:val="15"/>
                <w:szCs w:val="15"/>
                <w:highlight w:val="none"/>
                <w:lang w:val="en-US" w:eastAsia="en-US"/>
              </w:rPr>
              <w:t>2021年1月</w:t>
            </w:r>
          </w:p>
        </w:tc>
        <w:tc>
          <w:tcPr>
            <w:tcW w:w="585"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bCs w:val="0"/>
                <w:color w:val="000000"/>
                <w:kern w:val="2"/>
                <w:sz w:val="15"/>
                <w:szCs w:val="15"/>
                <w:highlight w:val="none"/>
                <w:lang w:eastAsia="en-US"/>
              </w:rPr>
            </w:pPr>
            <w:r>
              <w:rPr>
                <w:rFonts w:hint="eastAsia" w:ascii="微软雅黑" w:hAnsi="微软雅黑" w:eastAsia="微软雅黑" w:cs="微软雅黑"/>
                <w:b/>
                <w:bCs w:val="0"/>
                <w:color w:val="000000"/>
                <w:kern w:val="2"/>
                <w:sz w:val="15"/>
                <w:szCs w:val="15"/>
                <w:highlight w:val="none"/>
                <w:lang w:eastAsia="en-US"/>
              </w:rPr>
              <w:t>竣工日期</w:t>
            </w:r>
          </w:p>
        </w:tc>
        <w:tc>
          <w:tcPr>
            <w:tcW w:w="661"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000000"/>
                <w:kern w:val="2"/>
                <w:sz w:val="15"/>
                <w:szCs w:val="15"/>
                <w:highlight w:val="none"/>
                <w:lang w:eastAsia="en-US"/>
              </w:rPr>
            </w:pPr>
            <w:r>
              <w:rPr>
                <w:rFonts w:hint="eastAsia" w:ascii="微软雅黑" w:hAnsi="微软雅黑" w:eastAsia="微软雅黑" w:cs="微软雅黑"/>
                <w:b w:val="0"/>
                <w:bCs/>
                <w:color w:val="000000"/>
                <w:kern w:val="2"/>
                <w:sz w:val="15"/>
                <w:szCs w:val="15"/>
                <w:highlight w:val="none"/>
                <w:lang w:val="en-US" w:eastAsia="en-US"/>
              </w:rPr>
              <w:t>2021年11月</w:t>
            </w:r>
          </w:p>
        </w:tc>
        <w:tc>
          <w:tcPr>
            <w:tcW w:w="542"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bCs w:val="0"/>
                <w:color w:val="000000"/>
                <w:kern w:val="2"/>
                <w:sz w:val="15"/>
                <w:szCs w:val="15"/>
                <w:highlight w:val="none"/>
                <w:lang w:eastAsia="en-US"/>
              </w:rPr>
            </w:pPr>
            <w:r>
              <w:rPr>
                <w:rFonts w:hint="eastAsia" w:ascii="微软雅黑" w:hAnsi="微软雅黑" w:eastAsia="微软雅黑" w:cs="微软雅黑"/>
                <w:b/>
                <w:bCs w:val="0"/>
                <w:color w:val="000000"/>
                <w:kern w:val="2"/>
                <w:sz w:val="15"/>
                <w:szCs w:val="15"/>
                <w:highlight w:val="none"/>
                <w:lang w:eastAsia="en-US"/>
              </w:rPr>
              <w:t>排污许</w:t>
            </w:r>
            <w:r>
              <w:rPr>
                <w:rFonts w:hint="eastAsia" w:ascii="微软雅黑" w:hAnsi="微软雅黑" w:eastAsia="微软雅黑" w:cs="微软雅黑"/>
                <w:b/>
                <w:bCs w:val="0"/>
                <w:color w:val="000000"/>
                <w:kern w:val="2"/>
                <w:sz w:val="15"/>
                <w:szCs w:val="15"/>
                <w:highlight w:val="none"/>
                <w:lang w:val="en-US" w:eastAsia="zh-CN"/>
              </w:rPr>
              <w:t>登记</w:t>
            </w:r>
            <w:r>
              <w:rPr>
                <w:rFonts w:hint="eastAsia" w:ascii="微软雅黑" w:hAnsi="微软雅黑" w:eastAsia="微软雅黑" w:cs="微软雅黑"/>
                <w:b/>
                <w:bCs w:val="0"/>
                <w:color w:val="000000"/>
                <w:kern w:val="2"/>
                <w:sz w:val="15"/>
                <w:szCs w:val="15"/>
                <w:highlight w:val="none"/>
                <w:lang w:eastAsia="en-US"/>
              </w:rPr>
              <w:t>时间</w:t>
            </w:r>
          </w:p>
        </w:tc>
        <w:tc>
          <w:tcPr>
            <w:tcW w:w="770" w:type="pct"/>
            <w:gridSpan w:val="4"/>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default" w:ascii="微软雅黑" w:hAnsi="微软雅黑" w:eastAsia="微软雅黑" w:cs="微软雅黑"/>
                <w:b w:val="0"/>
                <w:bCs/>
                <w:color w:val="000000"/>
                <w:kern w:val="2"/>
                <w:sz w:val="15"/>
                <w:szCs w:val="15"/>
                <w:highlight w:val="none"/>
                <w:lang w:val="en-US" w:eastAsia="zh-CN"/>
              </w:rPr>
            </w:pPr>
            <w:r>
              <w:rPr>
                <w:rFonts w:hint="default" w:ascii="微软雅黑" w:hAnsi="微软雅黑" w:eastAsia="微软雅黑" w:cs="微软雅黑"/>
                <w:b w:val="0"/>
                <w:bCs/>
                <w:color w:val="000000"/>
                <w:kern w:val="2"/>
                <w:sz w:val="15"/>
                <w:szCs w:val="15"/>
                <w:highlight w:val="none"/>
                <w:lang w:val="en-US" w:eastAsia="zh-CN"/>
              </w:rPr>
              <w:t>2020年6月</w:t>
            </w:r>
            <w:r>
              <w:rPr>
                <w:rFonts w:hint="eastAsia" w:ascii="微软雅黑" w:hAnsi="微软雅黑" w:eastAsia="微软雅黑" w:cs="微软雅黑"/>
                <w:b w:val="0"/>
                <w:bCs/>
                <w:color w:val="000000"/>
                <w:kern w:val="2"/>
                <w:sz w:val="15"/>
                <w:szCs w:val="15"/>
                <w:highlight w:val="none"/>
                <w:lang w:val="en-US" w:eastAsia="zh-CN"/>
              </w:rPr>
              <w:t>17</w:t>
            </w:r>
            <w:r>
              <w:rPr>
                <w:rFonts w:hint="default" w:ascii="微软雅黑" w:hAnsi="微软雅黑" w:eastAsia="微软雅黑" w:cs="微软雅黑"/>
                <w:b w:val="0"/>
                <w:bCs/>
                <w:color w:val="000000"/>
                <w:kern w:val="2"/>
                <w:sz w:val="15"/>
                <w:szCs w:val="15"/>
                <w:highlight w:val="none"/>
                <w:lang w:val="en-US" w:eastAsia="zh-CN"/>
              </w:rPr>
              <w:t>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138" w:type="pct"/>
            <w:vMerge w:val="continue"/>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left"/>
              <w:rPr>
                <w:rFonts w:hint="eastAsia" w:ascii="微软雅黑" w:hAnsi="微软雅黑" w:eastAsia="微软雅黑" w:cs="微软雅黑"/>
                <w:b/>
                <w:bCs w:val="0"/>
                <w:color w:val="000000"/>
                <w:kern w:val="2"/>
                <w:sz w:val="15"/>
                <w:szCs w:val="15"/>
                <w:lang w:eastAsia="en-US"/>
              </w:rPr>
            </w:pPr>
          </w:p>
        </w:tc>
        <w:tc>
          <w:tcPr>
            <w:tcW w:w="611"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bCs w:val="0"/>
                <w:color w:val="000000"/>
                <w:kern w:val="2"/>
                <w:sz w:val="15"/>
                <w:szCs w:val="15"/>
                <w:highlight w:val="none"/>
                <w:lang w:eastAsia="en-US"/>
              </w:rPr>
            </w:pPr>
            <w:r>
              <w:rPr>
                <w:rFonts w:hint="eastAsia" w:ascii="微软雅黑" w:hAnsi="微软雅黑" w:eastAsia="微软雅黑" w:cs="微软雅黑"/>
                <w:b/>
                <w:bCs w:val="0"/>
                <w:color w:val="000000"/>
                <w:kern w:val="2"/>
                <w:sz w:val="15"/>
                <w:szCs w:val="15"/>
                <w:highlight w:val="none"/>
                <w:lang w:eastAsia="en-US"/>
              </w:rPr>
              <w:t>环保设施设计单位</w:t>
            </w:r>
          </w:p>
        </w:tc>
        <w:tc>
          <w:tcPr>
            <w:tcW w:w="1689" w:type="pct"/>
            <w:gridSpan w:val="7"/>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default" w:ascii="微软雅黑" w:hAnsi="微软雅黑" w:eastAsia="微软雅黑" w:cs="微软雅黑"/>
                <w:b w:val="0"/>
                <w:bCs/>
                <w:color w:val="000000"/>
                <w:kern w:val="0"/>
                <w:sz w:val="15"/>
                <w:szCs w:val="15"/>
                <w:highlight w:val="none"/>
                <w:lang w:val="en-US" w:eastAsia="zh-CN"/>
              </w:rPr>
            </w:pPr>
            <w:r>
              <w:rPr>
                <w:rFonts w:hint="eastAsia" w:ascii="微软雅黑" w:hAnsi="微软雅黑" w:eastAsia="微软雅黑" w:cs="微软雅黑"/>
                <w:b w:val="0"/>
                <w:bCs/>
                <w:color w:val="000000"/>
                <w:kern w:val="0"/>
                <w:sz w:val="15"/>
                <w:szCs w:val="15"/>
                <w:highlight w:val="none"/>
                <w:lang w:val="en-US" w:eastAsia="zh-CN"/>
              </w:rPr>
              <w:t>苏州斯泰赫环境科技有限公司</w:t>
            </w:r>
          </w:p>
        </w:tc>
        <w:tc>
          <w:tcPr>
            <w:tcW w:w="585"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bCs w:val="0"/>
                <w:color w:val="000000"/>
                <w:kern w:val="0"/>
                <w:sz w:val="15"/>
                <w:szCs w:val="15"/>
                <w:highlight w:val="none"/>
                <w:lang w:eastAsia="en-US"/>
              </w:rPr>
            </w:pPr>
            <w:r>
              <w:rPr>
                <w:rFonts w:hint="eastAsia" w:ascii="微软雅黑" w:hAnsi="微软雅黑" w:eastAsia="微软雅黑" w:cs="微软雅黑"/>
                <w:b/>
                <w:bCs w:val="0"/>
                <w:color w:val="000000"/>
                <w:kern w:val="0"/>
                <w:sz w:val="15"/>
                <w:szCs w:val="15"/>
                <w:highlight w:val="none"/>
                <w:lang w:eastAsia="en-US"/>
              </w:rPr>
              <w:t>环保设施施工单位</w:t>
            </w:r>
          </w:p>
        </w:tc>
        <w:tc>
          <w:tcPr>
            <w:tcW w:w="661"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000000"/>
                <w:kern w:val="2"/>
                <w:sz w:val="15"/>
                <w:szCs w:val="15"/>
                <w:highlight w:val="none"/>
                <w:lang w:eastAsia="zh-CN"/>
              </w:rPr>
            </w:pPr>
            <w:r>
              <w:rPr>
                <w:rFonts w:hint="eastAsia" w:ascii="微软雅黑" w:hAnsi="微软雅黑" w:eastAsia="微软雅黑" w:cs="微软雅黑"/>
                <w:b w:val="0"/>
                <w:bCs/>
                <w:color w:val="000000"/>
                <w:kern w:val="0"/>
                <w:sz w:val="15"/>
                <w:szCs w:val="15"/>
                <w:highlight w:val="none"/>
                <w:lang w:val="en-US" w:eastAsia="zh-CN"/>
              </w:rPr>
              <w:t>苏州斯泰赫环境科技有限公司</w:t>
            </w:r>
          </w:p>
        </w:tc>
        <w:tc>
          <w:tcPr>
            <w:tcW w:w="542"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bCs w:val="0"/>
                <w:color w:val="000000"/>
                <w:kern w:val="2"/>
                <w:sz w:val="15"/>
                <w:szCs w:val="15"/>
                <w:highlight w:val="none"/>
                <w:lang w:eastAsia="en-US"/>
              </w:rPr>
            </w:pPr>
            <w:r>
              <w:rPr>
                <w:rFonts w:hint="eastAsia" w:ascii="微软雅黑" w:hAnsi="微软雅黑" w:eastAsia="微软雅黑" w:cs="微软雅黑"/>
                <w:b/>
                <w:bCs w:val="0"/>
                <w:color w:val="000000"/>
                <w:kern w:val="2"/>
                <w:sz w:val="15"/>
                <w:szCs w:val="15"/>
                <w:highlight w:val="none"/>
                <w:lang w:eastAsia="en-US"/>
              </w:rPr>
              <w:t>本工程排污许可证编号</w:t>
            </w:r>
          </w:p>
        </w:tc>
        <w:tc>
          <w:tcPr>
            <w:tcW w:w="770" w:type="pct"/>
            <w:gridSpan w:val="4"/>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default" w:ascii="微软雅黑" w:hAnsi="微软雅黑" w:eastAsia="微软雅黑" w:cs="微软雅黑"/>
                <w:b w:val="0"/>
                <w:bCs/>
                <w:color w:val="000000"/>
                <w:kern w:val="2"/>
                <w:sz w:val="15"/>
                <w:szCs w:val="15"/>
                <w:highlight w:val="none"/>
                <w:lang w:val="en-US" w:eastAsia="zh-CN"/>
              </w:rPr>
            </w:pPr>
            <w:r>
              <w:rPr>
                <w:rFonts w:hint="default" w:ascii="微软雅黑" w:hAnsi="微软雅黑" w:eastAsia="微软雅黑" w:cs="微软雅黑"/>
                <w:b w:val="0"/>
                <w:bCs/>
                <w:color w:val="000000"/>
                <w:kern w:val="2"/>
                <w:sz w:val="15"/>
                <w:szCs w:val="15"/>
                <w:highlight w:val="none"/>
                <w:lang w:val="en-US" w:eastAsia="zh-CN"/>
              </w:rPr>
              <w:t>91320582753943089Y001Y</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138" w:type="pct"/>
            <w:vMerge w:val="continue"/>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left"/>
              <w:rPr>
                <w:rFonts w:hint="eastAsia" w:ascii="微软雅黑" w:hAnsi="微软雅黑" w:eastAsia="微软雅黑" w:cs="微软雅黑"/>
                <w:b/>
                <w:bCs w:val="0"/>
                <w:color w:val="000000"/>
                <w:kern w:val="2"/>
                <w:sz w:val="15"/>
                <w:szCs w:val="15"/>
                <w:lang w:eastAsia="en-US"/>
              </w:rPr>
            </w:pPr>
          </w:p>
        </w:tc>
        <w:tc>
          <w:tcPr>
            <w:tcW w:w="611"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bCs w:val="0"/>
                <w:color w:val="000000"/>
                <w:kern w:val="2"/>
                <w:sz w:val="15"/>
                <w:szCs w:val="15"/>
                <w:lang w:eastAsia="en-US"/>
              </w:rPr>
            </w:pPr>
            <w:r>
              <w:rPr>
                <w:rFonts w:hint="eastAsia" w:ascii="微软雅黑" w:hAnsi="微软雅黑" w:eastAsia="微软雅黑" w:cs="微软雅黑"/>
                <w:b/>
                <w:bCs w:val="0"/>
                <w:color w:val="000000"/>
                <w:kern w:val="2"/>
                <w:sz w:val="15"/>
                <w:szCs w:val="15"/>
                <w:highlight w:val="none"/>
                <w:lang w:eastAsia="en-US"/>
              </w:rPr>
              <w:t>验收单位</w:t>
            </w:r>
          </w:p>
        </w:tc>
        <w:tc>
          <w:tcPr>
            <w:tcW w:w="1689" w:type="pct"/>
            <w:gridSpan w:val="7"/>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000000"/>
                <w:kern w:val="2"/>
                <w:sz w:val="15"/>
                <w:szCs w:val="15"/>
                <w:lang w:eastAsia="en-US"/>
              </w:rPr>
            </w:pPr>
            <w:r>
              <w:rPr>
                <w:rFonts w:hint="eastAsia" w:ascii="微软雅黑" w:hAnsi="微软雅黑" w:eastAsia="微软雅黑" w:cs="微软雅黑"/>
                <w:b w:val="0"/>
                <w:bCs/>
                <w:color w:val="000000"/>
                <w:kern w:val="2"/>
                <w:sz w:val="15"/>
                <w:szCs w:val="15"/>
                <w:lang w:val="en-US" w:eastAsia="en-US"/>
              </w:rPr>
              <w:t>江苏赛胜新材料科技有限公司</w:t>
            </w:r>
          </w:p>
        </w:tc>
        <w:tc>
          <w:tcPr>
            <w:tcW w:w="585"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bCs w:val="0"/>
                <w:color w:val="000000"/>
                <w:kern w:val="2"/>
                <w:sz w:val="15"/>
                <w:szCs w:val="15"/>
                <w:lang w:eastAsia="en-US"/>
              </w:rPr>
            </w:pPr>
            <w:r>
              <w:rPr>
                <w:rFonts w:hint="eastAsia" w:ascii="微软雅黑" w:hAnsi="微软雅黑" w:eastAsia="微软雅黑" w:cs="微软雅黑"/>
                <w:b/>
                <w:bCs w:val="0"/>
                <w:color w:val="000000"/>
                <w:kern w:val="2"/>
                <w:sz w:val="15"/>
                <w:szCs w:val="15"/>
                <w:lang w:eastAsia="en-US"/>
              </w:rPr>
              <w:t>环保设施监测单位</w:t>
            </w:r>
          </w:p>
        </w:tc>
        <w:tc>
          <w:tcPr>
            <w:tcW w:w="661"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left="-120" w:leftChars="-50" w:right="-120" w:rightChars="-50" w:firstLine="0" w:firstLineChars="0"/>
              <w:jc w:val="center"/>
              <w:textAlignment w:val="auto"/>
              <w:rPr>
                <w:rFonts w:hint="eastAsia" w:ascii="微软雅黑" w:hAnsi="微软雅黑" w:eastAsia="微软雅黑" w:cs="微软雅黑"/>
                <w:b w:val="0"/>
                <w:bCs/>
                <w:color w:val="000000"/>
                <w:kern w:val="2"/>
                <w:sz w:val="15"/>
                <w:szCs w:val="15"/>
                <w:lang w:val="en-US" w:eastAsia="en-US"/>
              </w:rPr>
            </w:pPr>
            <w:r>
              <w:rPr>
                <w:rFonts w:hint="eastAsia" w:ascii="微软雅黑" w:hAnsi="微软雅黑" w:eastAsia="微软雅黑" w:cs="微软雅黑"/>
                <w:b w:val="0"/>
                <w:bCs/>
                <w:color w:val="000000"/>
                <w:kern w:val="2"/>
                <w:sz w:val="15"/>
                <w:szCs w:val="15"/>
                <w:lang w:val="en-US" w:eastAsia="zh-CN"/>
              </w:rPr>
              <w:t>江苏新锐环境监测有限公司</w:t>
            </w:r>
          </w:p>
        </w:tc>
        <w:tc>
          <w:tcPr>
            <w:tcW w:w="542"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bCs w:val="0"/>
                <w:color w:val="000000"/>
                <w:kern w:val="2"/>
                <w:sz w:val="15"/>
                <w:szCs w:val="15"/>
                <w:highlight w:val="none"/>
                <w:lang w:eastAsia="en-US"/>
              </w:rPr>
            </w:pPr>
            <w:r>
              <w:rPr>
                <w:rFonts w:hint="eastAsia" w:ascii="微软雅黑" w:hAnsi="微软雅黑" w:eastAsia="微软雅黑" w:cs="微软雅黑"/>
                <w:b/>
                <w:bCs w:val="0"/>
                <w:color w:val="000000"/>
                <w:kern w:val="2"/>
                <w:sz w:val="15"/>
                <w:szCs w:val="15"/>
                <w:highlight w:val="none"/>
                <w:lang w:eastAsia="en-US"/>
              </w:rPr>
              <w:t>验收监测时工况</w:t>
            </w:r>
          </w:p>
        </w:tc>
        <w:tc>
          <w:tcPr>
            <w:tcW w:w="770" w:type="pct"/>
            <w:gridSpan w:val="4"/>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default" w:ascii="微软雅黑" w:hAnsi="微软雅黑" w:eastAsia="微软雅黑" w:cs="微软雅黑"/>
                <w:b w:val="0"/>
                <w:bCs/>
                <w:color w:val="000000"/>
                <w:kern w:val="2"/>
                <w:sz w:val="15"/>
                <w:szCs w:val="15"/>
                <w:highlight w:val="none"/>
                <w:lang w:val="en-US" w:eastAsia="zh-CN"/>
              </w:rPr>
            </w:pPr>
            <w:r>
              <w:rPr>
                <w:rFonts w:hint="eastAsia" w:ascii="微软雅黑" w:hAnsi="微软雅黑" w:eastAsia="微软雅黑" w:cs="微软雅黑"/>
                <w:b w:val="0"/>
                <w:bCs/>
                <w:color w:val="000000"/>
                <w:kern w:val="2"/>
                <w:sz w:val="15"/>
                <w:szCs w:val="15"/>
                <w:highlight w:val="none"/>
                <w:lang w:val="en-US" w:eastAsia="zh-CN"/>
              </w:rPr>
              <w:t>83.5-87.9%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138" w:type="pct"/>
            <w:vMerge w:val="continue"/>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left"/>
              <w:rPr>
                <w:rFonts w:hint="eastAsia" w:ascii="微软雅黑" w:hAnsi="微软雅黑" w:eastAsia="微软雅黑" w:cs="微软雅黑"/>
                <w:b/>
                <w:bCs w:val="0"/>
                <w:color w:val="000000"/>
                <w:kern w:val="2"/>
                <w:sz w:val="15"/>
                <w:szCs w:val="15"/>
                <w:lang w:eastAsia="en-US"/>
              </w:rPr>
            </w:pPr>
          </w:p>
        </w:tc>
        <w:tc>
          <w:tcPr>
            <w:tcW w:w="611"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bCs w:val="0"/>
                <w:color w:val="000000"/>
                <w:kern w:val="2"/>
                <w:sz w:val="15"/>
                <w:szCs w:val="15"/>
                <w:lang w:eastAsia="en-US"/>
              </w:rPr>
            </w:pPr>
            <w:r>
              <w:rPr>
                <w:rFonts w:hint="eastAsia" w:ascii="微软雅黑" w:hAnsi="微软雅黑" w:eastAsia="微软雅黑" w:cs="微软雅黑"/>
                <w:b/>
                <w:bCs w:val="0"/>
                <w:color w:val="000000"/>
                <w:kern w:val="2"/>
                <w:sz w:val="15"/>
                <w:szCs w:val="15"/>
                <w:lang w:eastAsia="en-US"/>
              </w:rPr>
              <w:t>投资总概算（万元）</w:t>
            </w:r>
          </w:p>
        </w:tc>
        <w:tc>
          <w:tcPr>
            <w:tcW w:w="1689" w:type="pct"/>
            <w:gridSpan w:val="7"/>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000000"/>
                <w:kern w:val="2"/>
                <w:sz w:val="15"/>
                <w:szCs w:val="15"/>
                <w:lang w:val="en-US" w:eastAsia="zh-CN"/>
              </w:rPr>
            </w:pPr>
            <w:r>
              <w:rPr>
                <w:rFonts w:hint="eastAsia" w:ascii="微软雅黑" w:hAnsi="微软雅黑" w:eastAsia="微软雅黑" w:cs="微软雅黑"/>
                <w:b w:val="0"/>
                <w:bCs/>
                <w:color w:val="000000"/>
                <w:kern w:val="2"/>
                <w:sz w:val="15"/>
                <w:szCs w:val="15"/>
                <w:lang w:val="en-US" w:eastAsia="zh-CN"/>
              </w:rPr>
              <w:t>100000</w:t>
            </w:r>
          </w:p>
        </w:tc>
        <w:tc>
          <w:tcPr>
            <w:tcW w:w="585" w:type="pct"/>
            <w:gridSpan w:val="2"/>
            <w:noWrap w:val="0"/>
            <w:tcMar>
              <w:left w:w="57" w:type="dxa"/>
              <w:right w:w="57" w:type="dxa"/>
            </w:tcMar>
            <w:vAlign w:val="center"/>
          </w:tcPr>
          <w:p>
            <w:pPr>
              <w:keepNext w:val="0"/>
              <w:keepLines w:val="0"/>
              <w:pageBreakBefore w:val="0"/>
              <w:widowControl w:val="0"/>
              <w:tabs>
                <w:tab w:val="left" w:pos="690"/>
              </w:tabs>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bCs w:val="0"/>
                <w:color w:val="000000"/>
                <w:kern w:val="2"/>
                <w:sz w:val="15"/>
                <w:szCs w:val="15"/>
                <w:lang w:eastAsia="en-US"/>
              </w:rPr>
            </w:pPr>
            <w:r>
              <w:rPr>
                <w:rFonts w:hint="eastAsia" w:ascii="微软雅黑" w:hAnsi="微软雅黑" w:eastAsia="微软雅黑" w:cs="微软雅黑"/>
                <w:b/>
                <w:bCs w:val="0"/>
                <w:color w:val="000000"/>
                <w:kern w:val="2"/>
                <w:sz w:val="15"/>
                <w:szCs w:val="15"/>
                <w:lang w:eastAsia="en-US"/>
              </w:rPr>
              <w:t>环保投资总概算（万元）</w:t>
            </w:r>
          </w:p>
        </w:tc>
        <w:tc>
          <w:tcPr>
            <w:tcW w:w="661"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000000"/>
                <w:kern w:val="2"/>
                <w:sz w:val="15"/>
                <w:szCs w:val="15"/>
                <w:lang w:val="en-US" w:eastAsia="zh-CN"/>
              </w:rPr>
            </w:pPr>
            <w:r>
              <w:rPr>
                <w:rFonts w:hint="eastAsia" w:ascii="微软雅黑" w:hAnsi="微软雅黑" w:eastAsia="微软雅黑" w:cs="微软雅黑"/>
                <w:b w:val="0"/>
                <w:bCs/>
                <w:color w:val="000000"/>
                <w:kern w:val="2"/>
                <w:sz w:val="15"/>
                <w:szCs w:val="15"/>
                <w:lang w:val="en-US" w:eastAsia="zh-CN"/>
              </w:rPr>
              <w:t>20</w:t>
            </w:r>
          </w:p>
        </w:tc>
        <w:tc>
          <w:tcPr>
            <w:tcW w:w="542" w:type="pct"/>
            <w:gridSpan w:val="2"/>
            <w:noWrap w:val="0"/>
            <w:tcMar>
              <w:left w:w="57" w:type="dxa"/>
              <w:right w:w="57" w:type="dxa"/>
            </w:tcMar>
            <w:vAlign w:val="center"/>
          </w:tcPr>
          <w:p>
            <w:pPr>
              <w:keepNext w:val="0"/>
              <w:keepLines w:val="0"/>
              <w:pageBreakBefore w:val="0"/>
              <w:widowControl w:val="0"/>
              <w:tabs>
                <w:tab w:val="left" w:pos="690"/>
              </w:tabs>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bCs w:val="0"/>
                <w:color w:val="000000"/>
                <w:kern w:val="2"/>
                <w:sz w:val="15"/>
                <w:szCs w:val="15"/>
                <w:lang w:eastAsia="en-US"/>
              </w:rPr>
            </w:pPr>
            <w:r>
              <w:rPr>
                <w:rFonts w:hint="eastAsia" w:ascii="微软雅黑" w:hAnsi="微软雅黑" w:eastAsia="微软雅黑" w:cs="微软雅黑"/>
                <w:b/>
                <w:bCs w:val="0"/>
                <w:color w:val="000000"/>
                <w:kern w:val="2"/>
                <w:sz w:val="15"/>
                <w:szCs w:val="15"/>
                <w:lang w:eastAsia="en-US"/>
              </w:rPr>
              <w:t>所占比例（%）</w:t>
            </w:r>
          </w:p>
        </w:tc>
        <w:tc>
          <w:tcPr>
            <w:tcW w:w="770" w:type="pct"/>
            <w:gridSpan w:val="4"/>
            <w:noWrap w:val="0"/>
            <w:tcMar>
              <w:left w:w="57" w:type="dxa"/>
              <w:right w:w="57" w:type="dxa"/>
            </w:tcMar>
            <w:vAlign w:val="center"/>
          </w:tcPr>
          <w:p>
            <w:pPr>
              <w:keepNext w:val="0"/>
              <w:keepLines w:val="0"/>
              <w:pageBreakBefore w:val="0"/>
              <w:widowControl w:val="0"/>
              <w:tabs>
                <w:tab w:val="left" w:pos="690"/>
              </w:tabs>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000000"/>
                <w:kern w:val="2"/>
                <w:sz w:val="15"/>
                <w:szCs w:val="15"/>
                <w:lang w:val="en-US" w:eastAsia="zh-CN"/>
              </w:rPr>
            </w:pPr>
            <w:r>
              <w:rPr>
                <w:rFonts w:hint="eastAsia" w:ascii="微软雅黑" w:hAnsi="微软雅黑" w:eastAsia="微软雅黑" w:cs="微软雅黑"/>
                <w:b w:val="0"/>
                <w:bCs/>
                <w:color w:val="000000"/>
                <w:kern w:val="2"/>
                <w:sz w:val="15"/>
                <w:szCs w:val="15"/>
                <w:lang w:val="en-US" w:eastAsia="zh-CN"/>
              </w:rPr>
              <w:t>0.02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138" w:type="pct"/>
            <w:vMerge w:val="continue"/>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left"/>
              <w:rPr>
                <w:rFonts w:hint="eastAsia" w:ascii="微软雅黑" w:hAnsi="微软雅黑" w:eastAsia="微软雅黑" w:cs="微软雅黑"/>
                <w:b/>
                <w:bCs w:val="0"/>
                <w:color w:val="000000"/>
                <w:kern w:val="2"/>
                <w:sz w:val="15"/>
                <w:szCs w:val="15"/>
                <w:lang w:eastAsia="en-US"/>
              </w:rPr>
            </w:pPr>
          </w:p>
        </w:tc>
        <w:tc>
          <w:tcPr>
            <w:tcW w:w="611"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bCs w:val="0"/>
                <w:color w:val="000000"/>
                <w:kern w:val="2"/>
                <w:sz w:val="15"/>
                <w:szCs w:val="15"/>
                <w:lang w:eastAsia="en-US"/>
              </w:rPr>
            </w:pPr>
            <w:r>
              <w:rPr>
                <w:rFonts w:hint="eastAsia" w:ascii="微软雅黑" w:hAnsi="微软雅黑" w:eastAsia="微软雅黑" w:cs="微软雅黑"/>
                <w:b/>
                <w:bCs w:val="0"/>
                <w:color w:val="000000"/>
                <w:kern w:val="2"/>
                <w:sz w:val="15"/>
                <w:szCs w:val="15"/>
                <w:lang w:eastAsia="en-US"/>
              </w:rPr>
              <w:t>实际总投资</w:t>
            </w:r>
          </w:p>
        </w:tc>
        <w:tc>
          <w:tcPr>
            <w:tcW w:w="1689" w:type="pct"/>
            <w:gridSpan w:val="7"/>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000000"/>
                <w:kern w:val="2"/>
                <w:sz w:val="15"/>
                <w:szCs w:val="15"/>
                <w:lang w:val="en-US" w:eastAsia="zh-CN"/>
              </w:rPr>
            </w:pPr>
            <w:r>
              <w:rPr>
                <w:rFonts w:hint="eastAsia" w:ascii="微软雅黑" w:hAnsi="微软雅黑" w:eastAsia="微软雅黑" w:cs="微软雅黑"/>
                <w:b w:val="0"/>
                <w:bCs/>
                <w:color w:val="000000"/>
                <w:kern w:val="2"/>
                <w:sz w:val="15"/>
                <w:szCs w:val="15"/>
                <w:lang w:val="en-US" w:eastAsia="zh-CN"/>
              </w:rPr>
              <w:t>100000</w:t>
            </w:r>
          </w:p>
        </w:tc>
        <w:tc>
          <w:tcPr>
            <w:tcW w:w="585"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right="300" w:firstLine="0" w:firstLineChars="0"/>
              <w:jc w:val="center"/>
              <w:rPr>
                <w:rFonts w:hint="eastAsia" w:ascii="微软雅黑" w:hAnsi="微软雅黑" w:eastAsia="微软雅黑" w:cs="微软雅黑"/>
                <w:b/>
                <w:bCs w:val="0"/>
                <w:color w:val="000000"/>
                <w:kern w:val="2"/>
                <w:sz w:val="15"/>
                <w:szCs w:val="15"/>
                <w:lang w:eastAsia="en-US"/>
              </w:rPr>
            </w:pPr>
            <w:r>
              <w:rPr>
                <w:rFonts w:hint="eastAsia" w:ascii="微软雅黑" w:hAnsi="微软雅黑" w:eastAsia="微软雅黑" w:cs="微软雅黑"/>
                <w:b/>
                <w:bCs w:val="0"/>
                <w:color w:val="000000"/>
                <w:kern w:val="2"/>
                <w:sz w:val="15"/>
                <w:szCs w:val="15"/>
                <w:lang w:eastAsia="en-US"/>
              </w:rPr>
              <w:t>实际环保投资（万元）</w:t>
            </w:r>
          </w:p>
        </w:tc>
        <w:tc>
          <w:tcPr>
            <w:tcW w:w="661"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default" w:ascii="微软雅黑" w:hAnsi="微软雅黑" w:eastAsia="微软雅黑" w:cs="微软雅黑"/>
                <w:b w:val="0"/>
                <w:bCs/>
                <w:color w:val="000000"/>
                <w:kern w:val="2"/>
                <w:sz w:val="15"/>
                <w:szCs w:val="15"/>
                <w:lang w:val="en-US" w:eastAsia="zh-CN"/>
              </w:rPr>
            </w:pPr>
            <w:r>
              <w:rPr>
                <w:rFonts w:hint="eastAsia" w:ascii="微软雅黑" w:hAnsi="微软雅黑" w:eastAsia="微软雅黑" w:cs="微软雅黑"/>
                <w:b w:val="0"/>
                <w:bCs/>
                <w:color w:val="000000"/>
                <w:kern w:val="2"/>
                <w:sz w:val="15"/>
                <w:szCs w:val="15"/>
                <w:lang w:val="en-US" w:eastAsia="zh-CN"/>
              </w:rPr>
              <w:t>20</w:t>
            </w:r>
          </w:p>
        </w:tc>
        <w:tc>
          <w:tcPr>
            <w:tcW w:w="542"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bCs w:val="0"/>
                <w:color w:val="000000"/>
                <w:kern w:val="2"/>
                <w:sz w:val="15"/>
                <w:szCs w:val="15"/>
                <w:lang w:eastAsia="en-US"/>
              </w:rPr>
            </w:pPr>
            <w:r>
              <w:rPr>
                <w:rFonts w:hint="eastAsia" w:ascii="微软雅黑" w:hAnsi="微软雅黑" w:eastAsia="微软雅黑" w:cs="微软雅黑"/>
                <w:b/>
                <w:bCs w:val="0"/>
                <w:color w:val="000000"/>
                <w:kern w:val="2"/>
                <w:sz w:val="15"/>
                <w:szCs w:val="15"/>
                <w:lang w:eastAsia="en-US"/>
              </w:rPr>
              <w:t>所占比例（%）</w:t>
            </w:r>
          </w:p>
        </w:tc>
        <w:tc>
          <w:tcPr>
            <w:tcW w:w="770" w:type="pct"/>
            <w:gridSpan w:val="4"/>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default" w:ascii="微软雅黑" w:hAnsi="微软雅黑" w:eastAsia="微软雅黑" w:cs="微软雅黑"/>
                <w:b w:val="0"/>
                <w:bCs/>
                <w:color w:val="000000"/>
                <w:kern w:val="2"/>
                <w:sz w:val="15"/>
                <w:szCs w:val="15"/>
                <w:lang w:val="en-US" w:eastAsia="zh-CN"/>
              </w:rPr>
            </w:pPr>
            <w:r>
              <w:rPr>
                <w:rFonts w:hint="eastAsia" w:ascii="微软雅黑" w:hAnsi="微软雅黑" w:eastAsia="微软雅黑" w:cs="微软雅黑"/>
                <w:b w:val="0"/>
                <w:bCs/>
                <w:color w:val="000000"/>
                <w:kern w:val="2"/>
                <w:sz w:val="15"/>
                <w:szCs w:val="15"/>
                <w:lang w:val="en-US" w:eastAsia="zh-CN"/>
              </w:rPr>
              <w:t>0.02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1" w:hRule="atLeast"/>
          <w:jc w:val="center"/>
        </w:trPr>
        <w:tc>
          <w:tcPr>
            <w:tcW w:w="138" w:type="pct"/>
            <w:vMerge w:val="continue"/>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left"/>
              <w:rPr>
                <w:rFonts w:hint="eastAsia" w:ascii="微软雅黑" w:hAnsi="微软雅黑" w:eastAsia="微软雅黑" w:cs="微软雅黑"/>
                <w:b/>
                <w:bCs w:val="0"/>
                <w:color w:val="000000"/>
                <w:kern w:val="2"/>
                <w:sz w:val="15"/>
                <w:szCs w:val="15"/>
                <w:lang w:eastAsia="en-US"/>
              </w:rPr>
            </w:pPr>
          </w:p>
        </w:tc>
        <w:tc>
          <w:tcPr>
            <w:tcW w:w="611"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bCs w:val="0"/>
                <w:color w:val="000000"/>
                <w:kern w:val="2"/>
                <w:sz w:val="15"/>
                <w:szCs w:val="15"/>
                <w:highlight w:val="none"/>
                <w:lang w:eastAsia="en-US"/>
              </w:rPr>
            </w:pPr>
            <w:r>
              <w:rPr>
                <w:rFonts w:hint="eastAsia" w:ascii="微软雅黑" w:hAnsi="微软雅黑" w:eastAsia="微软雅黑" w:cs="微软雅黑"/>
                <w:b/>
                <w:bCs w:val="0"/>
                <w:color w:val="000000"/>
                <w:kern w:val="2"/>
                <w:sz w:val="15"/>
                <w:szCs w:val="15"/>
                <w:highlight w:val="none"/>
                <w:lang w:eastAsia="en-US"/>
              </w:rPr>
              <w:t>废水治理（万元）</w:t>
            </w:r>
          </w:p>
        </w:tc>
        <w:tc>
          <w:tcPr>
            <w:tcW w:w="245" w:type="pct"/>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default" w:ascii="微软雅黑" w:hAnsi="微软雅黑" w:eastAsia="微软雅黑" w:cs="微软雅黑"/>
                <w:b w:val="0"/>
                <w:bCs/>
                <w:color w:val="000000"/>
                <w:kern w:val="2"/>
                <w:sz w:val="15"/>
                <w:szCs w:val="15"/>
                <w:highlight w:val="none"/>
                <w:lang w:val="en-US" w:eastAsia="zh-CN"/>
              </w:rPr>
            </w:pPr>
            <w:r>
              <w:rPr>
                <w:rFonts w:hint="eastAsia" w:ascii="微软雅黑" w:hAnsi="微软雅黑" w:eastAsia="微软雅黑" w:cs="微软雅黑"/>
                <w:b w:val="0"/>
                <w:bCs/>
                <w:color w:val="000000"/>
                <w:kern w:val="2"/>
                <w:sz w:val="15"/>
                <w:szCs w:val="15"/>
                <w:highlight w:val="none"/>
                <w:lang w:val="en-US" w:eastAsia="zh-CN"/>
              </w:rPr>
              <w:t>5</w:t>
            </w:r>
          </w:p>
        </w:tc>
        <w:tc>
          <w:tcPr>
            <w:tcW w:w="426"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000000"/>
                <w:kern w:val="2"/>
                <w:sz w:val="15"/>
                <w:szCs w:val="15"/>
                <w:highlight w:val="none"/>
                <w:lang w:eastAsia="en-US"/>
              </w:rPr>
            </w:pPr>
            <w:r>
              <w:rPr>
                <w:rFonts w:hint="eastAsia" w:ascii="微软雅黑" w:hAnsi="微软雅黑" w:eastAsia="微软雅黑" w:cs="微软雅黑"/>
                <w:b/>
                <w:bCs w:val="0"/>
                <w:color w:val="000000"/>
                <w:kern w:val="2"/>
                <w:sz w:val="15"/>
                <w:szCs w:val="15"/>
                <w:highlight w:val="none"/>
                <w:lang w:eastAsia="en-US"/>
              </w:rPr>
              <w:t>废气治理</w:t>
            </w:r>
          </w:p>
        </w:tc>
        <w:tc>
          <w:tcPr>
            <w:tcW w:w="347" w:type="pct"/>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default" w:ascii="微软雅黑" w:hAnsi="微软雅黑" w:eastAsia="微软雅黑" w:cs="微软雅黑"/>
                <w:b w:val="0"/>
                <w:bCs/>
                <w:color w:val="000000"/>
                <w:kern w:val="2"/>
                <w:sz w:val="15"/>
                <w:szCs w:val="15"/>
                <w:highlight w:val="none"/>
                <w:lang w:val="en-US" w:eastAsia="zh-CN"/>
              </w:rPr>
            </w:pPr>
            <w:r>
              <w:rPr>
                <w:rFonts w:hint="eastAsia" w:ascii="微软雅黑" w:hAnsi="微软雅黑" w:eastAsia="微软雅黑" w:cs="微软雅黑"/>
                <w:b w:val="0"/>
                <w:bCs/>
                <w:color w:val="000000"/>
                <w:kern w:val="2"/>
                <w:sz w:val="15"/>
                <w:szCs w:val="15"/>
                <w:highlight w:val="none"/>
                <w:lang w:val="en-US" w:eastAsia="zh-CN"/>
              </w:rPr>
              <w:t>8</w:t>
            </w:r>
          </w:p>
        </w:tc>
        <w:tc>
          <w:tcPr>
            <w:tcW w:w="472"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000000"/>
                <w:kern w:val="2"/>
                <w:sz w:val="15"/>
                <w:szCs w:val="15"/>
                <w:highlight w:val="none"/>
                <w:lang w:eastAsia="en-US"/>
              </w:rPr>
            </w:pPr>
            <w:r>
              <w:rPr>
                <w:rFonts w:hint="eastAsia" w:ascii="微软雅黑" w:hAnsi="微软雅黑" w:eastAsia="微软雅黑" w:cs="微软雅黑"/>
                <w:b/>
                <w:bCs w:val="0"/>
                <w:color w:val="000000"/>
                <w:kern w:val="2"/>
                <w:sz w:val="15"/>
                <w:szCs w:val="15"/>
                <w:highlight w:val="none"/>
                <w:lang w:eastAsia="en-US"/>
              </w:rPr>
              <w:t>噪声治理</w:t>
            </w:r>
          </w:p>
        </w:tc>
        <w:tc>
          <w:tcPr>
            <w:tcW w:w="197" w:type="pct"/>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default" w:ascii="微软雅黑" w:hAnsi="微软雅黑" w:eastAsia="微软雅黑" w:cs="微软雅黑"/>
                <w:b w:val="0"/>
                <w:bCs/>
                <w:color w:val="000000"/>
                <w:kern w:val="2"/>
                <w:sz w:val="15"/>
                <w:szCs w:val="15"/>
                <w:highlight w:val="none"/>
                <w:lang w:val="en-US" w:eastAsia="zh-CN"/>
              </w:rPr>
            </w:pPr>
            <w:r>
              <w:rPr>
                <w:rFonts w:hint="eastAsia" w:ascii="微软雅黑" w:hAnsi="微软雅黑" w:eastAsia="微软雅黑" w:cs="微软雅黑"/>
                <w:b w:val="0"/>
                <w:bCs/>
                <w:color w:val="000000"/>
                <w:kern w:val="2"/>
                <w:sz w:val="15"/>
                <w:szCs w:val="15"/>
                <w:highlight w:val="none"/>
                <w:lang w:val="en-US" w:eastAsia="zh-CN"/>
              </w:rPr>
              <w:t>2</w:t>
            </w:r>
          </w:p>
        </w:tc>
        <w:tc>
          <w:tcPr>
            <w:tcW w:w="585"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bCs w:val="0"/>
                <w:color w:val="000000"/>
                <w:kern w:val="2"/>
                <w:sz w:val="15"/>
                <w:szCs w:val="15"/>
                <w:highlight w:val="none"/>
                <w:lang w:eastAsia="en-US"/>
              </w:rPr>
            </w:pPr>
            <w:r>
              <w:rPr>
                <w:rFonts w:hint="eastAsia" w:ascii="微软雅黑" w:hAnsi="微软雅黑" w:eastAsia="微软雅黑" w:cs="微软雅黑"/>
                <w:b/>
                <w:bCs w:val="0"/>
                <w:color w:val="000000"/>
                <w:kern w:val="2"/>
                <w:sz w:val="15"/>
                <w:szCs w:val="15"/>
                <w:highlight w:val="none"/>
                <w:lang w:eastAsia="en-US"/>
              </w:rPr>
              <w:t>固体废物治理</w:t>
            </w:r>
          </w:p>
        </w:tc>
        <w:tc>
          <w:tcPr>
            <w:tcW w:w="661"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default" w:ascii="微软雅黑" w:hAnsi="微软雅黑" w:eastAsia="微软雅黑" w:cs="微软雅黑"/>
                <w:b w:val="0"/>
                <w:bCs/>
                <w:color w:val="000000"/>
                <w:kern w:val="2"/>
                <w:sz w:val="15"/>
                <w:szCs w:val="15"/>
                <w:highlight w:val="none"/>
                <w:lang w:val="en-US" w:eastAsia="zh-CN"/>
              </w:rPr>
            </w:pPr>
            <w:r>
              <w:rPr>
                <w:rFonts w:hint="eastAsia" w:ascii="微软雅黑" w:hAnsi="微软雅黑" w:eastAsia="微软雅黑" w:cs="微软雅黑"/>
                <w:b w:val="0"/>
                <w:bCs/>
                <w:color w:val="000000"/>
                <w:kern w:val="2"/>
                <w:sz w:val="15"/>
                <w:szCs w:val="15"/>
                <w:highlight w:val="none"/>
                <w:lang w:val="en-US" w:eastAsia="zh-CN"/>
              </w:rPr>
              <w:t>3</w:t>
            </w:r>
          </w:p>
        </w:tc>
        <w:tc>
          <w:tcPr>
            <w:tcW w:w="542"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bCs w:val="0"/>
                <w:color w:val="000000"/>
                <w:kern w:val="2"/>
                <w:sz w:val="15"/>
                <w:szCs w:val="15"/>
                <w:highlight w:val="none"/>
                <w:lang w:eastAsia="en-US"/>
              </w:rPr>
            </w:pPr>
            <w:r>
              <w:rPr>
                <w:rFonts w:hint="eastAsia" w:ascii="微软雅黑" w:hAnsi="微软雅黑" w:eastAsia="微软雅黑" w:cs="微软雅黑"/>
                <w:b/>
                <w:bCs w:val="0"/>
                <w:color w:val="000000"/>
                <w:kern w:val="2"/>
                <w:sz w:val="15"/>
                <w:szCs w:val="15"/>
                <w:highlight w:val="none"/>
                <w:lang w:eastAsia="en-US"/>
              </w:rPr>
              <w:t>绿化及生态</w:t>
            </w:r>
          </w:p>
        </w:tc>
        <w:tc>
          <w:tcPr>
            <w:tcW w:w="304"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default" w:ascii="微软雅黑" w:hAnsi="微软雅黑" w:eastAsia="微软雅黑" w:cs="微软雅黑"/>
                <w:b w:val="0"/>
                <w:bCs/>
                <w:color w:val="000000"/>
                <w:kern w:val="2"/>
                <w:sz w:val="15"/>
                <w:szCs w:val="15"/>
                <w:highlight w:val="none"/>
                <w:lang w:val="en-US" w:eastAsia="zh-CN"/>
              </w:rPr>
            </w:pPr>
            <w:r>
              <w:rPr>
                <w:rFonts w:hint="eastAsia" w:ascii="微软雅黑" w:hAnsi="微软雅黑" w:eastAsia="微软雅黑" w:cs="微软雅黑"/>
                <w:b w:val="0"/>
                <w:bCs/>
                <w:color w:val="000000"/>
                <w:kern w:val="2"/>
                <w:sz w:val="15"/>
                <w:szCs w:val="15"/>
                <w:highlight w:val="none"/>
                <w:lang w:val="en-US" w:eastAsia="zh-CN"/>
              </w:rPr>
              <w:t>1</w:t>
            </w:r>
          </w:p>
        </w:tc>
        <w:tc>
          <w:tcPr>
            <w:tcW w:w="213" w:type="pct"/>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000000"/>
                <w:kern w:val="2"/>
                <w:sz w:val="15"/>
                <w:szCs w:val="15"/>
                <w:highlight w:val="none"/>
                <w:lang w:eastAsia="en-US"/>
              </w:rPr>
            </w:pPr>
            <w:r>
              <w:rPr>
                <w:rFonts w:hint="eastAsia" w:ascii="微软雅黑" w:hAnsi="微软雅黑" w:eastAsia="微软雅黑" w:cs="微软雅黑"/>
                <w:b/>
                <w:bCs w:val="0"/>
                <w:color w:val="000000"/>
                <w:kern w:val="2"/>
                <w:sz w:val="15"/>
                <w:szCs w:val="15"/>
                <w:highlight w:val="none"/>
                <w:lang w:eastAsia="en-US"/>
              </w:rPr>
              <w:t>其他</w:t>
            </w:r>
          </w:p>
        </w:tc>
        <w:tc>
          <w:tcPr>
            <w:tcW w:w="253" w:type="pct"/>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default" w:ascii="微软雅黑" w:hAnsi="微软雅黑" w:eastAsia="微软雅黑" w:cs="微软雅黑"/>
                <w:b w:val="0"/>
                <w:bCs/>
                <w:color w:val="000000"/>
                <w:kern w:val="2"/>
                <w:sz w:val="15"/>
                <w:szCs w:val="15"/>
                <w:highlight w:val="none"/>
                <w:lang w:val="en-US" w:eastAsia="zh-CN"/>
              </w:rPr>
            </w:pPr>
            <w:r>
              <w:rPr>
                <w:rFonts w:hint="eastAsia" w:ascii="微软雅黑" w:hAnsi="微软雅黑" w:eastAsia="微软雅黑" w:cs="微软雅黑"/>
                <w:b w:val="0"/>
                <w:bCs/>
                <w:color w:val="000000"/>
                <w:kern w:val="2"/>
                <w:sz w:val="15"/>
                <w:szCs w:val="15"/>
                <w:highlight w:val="none"/>
                <w:lang w:val="en-US" w:eastAsia="zh-CN"/>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138" w:type="pct"/>
            <w:vMerge w:val="continue"/>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left"/>
              <w:rPr>
                <w:rFonts w:hint="eastAsia" w:ascii="微软雅黑" w:hAnsi="微软雅黑" w:eastAsia="微软雅黑" w:cs="微软雅黑"/>
                <w:b/>
                <w:bCs w:val="0"/>
                <w:color w:val="000000"/>
                <w:kern w:val="2"/>
                <w:sz w:val="15"/>
                <w:szCs w:val="15"/>
                <w:lang w:eastAsia="en-US"/>
              </w:rPr>
            </w:pPr>
          </w:p>
        </w:tc>
        <w:tc>
          <w:tcPr>
            <w:tcW w:w="611"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bCs w:val="0"/>
                <w:color w:val="000000"/>
                <w:kern w:val="2"/>
                <w:sz w:val="15"/>
                <w:szCs w:val="15"/>
                <w:lang w:eastAsia="en-US"/>
              </w:rPr>
            </w:pPr>
            <w:r>
              <w:rPr>
                <w:rFonts w:hint="eastAsia" w:ascii="微软雅黑" w:hAnsi="微软雅黑" w:eastAsia="微软雅黑" w:cs="微软雅黑"/>
                <w:b/>
                <w:bCs w:val="0"/>
                <w:color w:val="000000"/>
                <w:kern w:val="2"/>
                <w:sz w:val="15"/>
                <w:szCs w:val="15"/>
                <w:lang w:eastAsia="en-US"/>
              </w:rPr>
              <w:t>新增废水处理设施能力</w:t>
            </w:r>
          </w:p>
        </w:tc>
        <w:tc>
          <w:tcPr>
            <w:tcW w:w="1689" w:type="pct"/>
            <w:gridSpan w:val="7"/>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000000"/>
                <w:kern w:val="2"/>
                <w:sz w:val="15"/>
                <w:szCs w:val="15"/>
                <w:lang w:eastAsia="zh-CN"/>
              </w:rPr>
            </w:pPr>
            <w:r>
              <w:rPr>
                <w:rFonts w:hint="eastAsia" w:ascii="微软雅黑" w:hAnsi="微软雅黑" w:eastAsia="微软雅黑" w:cs="微软雅黑"/>
                <w:b w:val="0"/>
                <w:bCs/>
                <w:color w:val="000000"/>
                <w:kern w:val="2"/>
                <w:sz w:val="15"/>
                <w:szCs w:val="15"/>
                <w:lang w:eastAsia="zh-CN"/>
              </w:rPr>
              <w:t>无</w:t>
            </w:r>
          </w:p>
        </w:tc>
        <w:tc>
          <w:tcPr>
            <w:tcW w:w="585"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bCs w:val="0"/>
                <w:color w:val="000000"/>
                <w:kern w:val="2"/>
                <w:sz w:val="15"/>
                <w:szCs w:val="15"/>
                <w:lang w:eastAsia="en-US"/>
              </w:rPr>
            </w:pPr>
            <w:r>
              <w:rPr>
                <w:rFonts w:hint="eastAsia" w:ascii="微软雅黑" w:hAnsi="微软雅黑" w:eastAsia="微软雅黑" w:cs="微软雅黑"/>
                <w:b/>
                <w:bCs w:val="0"/>
                <w:color w:val="000000"/>
                <w:kern w:val="2"/>
                <w:sz w:val="15"/>
                <w:szCs w:val="15"/>
                <w:lang w:eastAsia="en-US"/>
              </w:rPr>
              <w:t>新增废气处理设施能力</w:t>
            </w:r>
          </w:p>
        </w:tc>
        <w:tc>
          <w:tcPr>
            <w:tcW w:w="661"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000000"/>
                <w:kern w:val="2"/>
                <w:sz w:val="15"/>
                <w:szCs w:val="15"/>
                <w:lang w:val="en-US" w:eastAsia="zh-CN"/>
              </w:rPr>
            </w:pPr>
            <w:r>
              <w:rPr>
                <w:rFonts w:hint="eastAsia" w:ascii="微软雅黑" w:hAnsi="微软雅黑" w:eastAsia="微软雅黑" w:cs="微软雅黑"/>
                <w:b w:val="0"/>
                <w:bCs/>
                <w:color w:val="000000"/>
                <w:kern w:val="2"/>
                <w:sz w:val="15"/>
                <w:szCs w:val="15"/>
                <w:lang w:val="en-US" w:eastAsia="zh-CN"/>
              </w:rPr>
              <w:t>/</w:t>
            </w:r>
          </w:p>
        </w:tc>
        <w:tc>
          <w:tcPr>
            <w:tcW w:w="542"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bCs w:val="0"/>
                <w:color w:val="000000"/>
                <w:kern w:val="2"/>
                <w:sz w:val="15"/>
                <w:szCs w:val="15"/>
                <w:lang w:eastAsia="en-US"/>
              </w:rPr>
            </w:pPr>
            <w:r>
              <w:rPr>
                <w:rFonts w:hint="eastAsia" w:ascii="微软雅黑" w:hAnsi="微软雅黑" w:eastAsia="微软雅黑" w:cs="微软雅黑"/>
                <w:b/>
                <w:bCs w:val="0"/>
                <w:color w:val="000000"/>
                <w:kern w:val="2"/>
                <w:sz w:val="15"/>
                <w:szCs w:val="15"/>
                <w:lang w:eastAsia="en-US"/>
              </w:rPr>
              <w:t>年平均工作时</w:t>
            </w:r>
          </w:p>
        </w:tc>
        <w:tc>
          <w:tcPr>
            <w:tcW w:w="770" w:type="pct"/>
            <w:gridSpan w:val="4"/>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default" w:ascii="微软雅黑" w:hAnsi="微软雅黑" w:eastAsia="微软雅黑" w:cs="微软雅黑"/>
                <w:b w:val="0"/>
                <w:bCs/>
                <w:color w:val="000000"/>
                <w:kern w:val="2"/>
                <w:sz w:val="15"/>
                <w:szCs w:val="15"/>
                <w:lang w:val="en-US" w:eastAsia="zh-CN"/>
              </w:rPr>
            </w:pPr>
            <w:r>
              <w:rPr>
                <w:rFonts w:hint="eastAsia" w:ascii="微软雅黑" w:hAnsi="微软雅黑" w:eastAsia="微软雅黑" w:cs="微软雅黑"/>
                <w:b w:val="0"/>
                <w:bCs/>
                <w:color w:val="000000"/>
                <w:kern w:val="2"/>
                <w:sz w:val="15"/>
                <w:szCs w:val="15"/>
                <w:lang w:val="en-US" w:eastAsia="zh-CN"/>
              </w:rPr>
              <w:t>2112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750" w:type="pct"/>
            <w:gridSpan w:val="3"/>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bCs w:val="0"/>
                <w:color w:val="000000"/>
                <w:kern w:val="2"/>
                <w:sz w:val="15"/>
                <w:szCs w:val="15"/>
                <w:highlight w:val="none"/>
                <w:lang w:eastAsia="en-US"/>
              </w:rPr>
            </w:pPr>
            <w:r>
              <w:rPr>
                <w:rFonts w:hint="eastAsia" w:ascii="微软雅黑" w:hAnsi="微软雅黑" w:eastAsia="微软雅黑" w:cs="微软雅黑"/>
                <w:b/>
                <w:bCs w:val="0"/>
                <w:color w:val="000000"/>
                <w:kern w:val="2"/>
                <w:sz w:val="15"/>
                <w:szCs w:val="15"/>
                <w:highlight w:val="none"/>
                <w:lang w:eastAsia="en-US"/>
              </w:rPr>
              <w:t>运营单位</w:t>
            </w:r>
          </w:p>
        </w:tc>
        <w:tc>
          <w:tcPr>
            <w:tcW w:w="1019" w:type="pct"/>
            <w:gridSpan w:val="4"/>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000000"/>
                <w:kern w:val="2"/>
                <w:sz w:val="15"/>
                <w:szCs w:val="15"/>
                <w:highlight w:val="none"/>
                <w:lang w:eastAsia="en-US"/>
              </w:rPr>
            </w:pPr>
            <w:r>
              <w:rPr>
                <w:rFonts w:hint="eastAsia" w:ascii="微软雅黑" w:hAnsi="微软雅黑" w:eastAsia="微软雅黑" w:cs="微软雅黑"/>
                <w:b w:val="0"/>
                <w:bCs/>
                <w:color w:val="000000"/>
                <w:kern w:val="2"/>
                <w:sz w:val="15"/>
                <w:szCs w:val="15"/>
                <w:lang w:val="en-US" w:eastAsia="en-US"/>
              </w:rPr>
              <w:t>江苏赛胜新材料科技有限公司</w:t>
            </w:r>
          </w:p>
        </w:tc>
        <w:tc>
          <w:tcPr>
            <w:tcW w:w="1255" w:type="pct"/>
            <w:gridSpan w:val="5"/>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bCs w:val="0"/>
                <w:color w:val="000000"/>
                <w:kern w:val="2"/>
                <w:sz w:val="15"/>
                <w:szCs w:val="15"/>
                <w:highlight w:val="none"/>
                <w:lang w:eastAsia="en-US"/>
              </w:rPr>
            </w:pPr>
            <w:r>
              <w:rPr>
                <w:rFonts w:hint="eastAsia" w:ascii="微软雅黑" w:hAnsi="微软雅黑" w:eastAsia="微软雅黑" w:cs="微软雅黑"/>
                <w:b/>
                <w:bCs w:val="0"/>
                <w:color w:val="000000"/>
                <w:kern w:val="2"/>
                <w:sz w:val="15"/>
                <w:szCs w:val="15"/>
                <w:highlight w:val="none"/>
                <w:lang w:eastAsia="en-US"/>
              </w:rPr>
              <w:t>运营单位社会统一信用代码（或组织机构代码）</w:t>
            </w:r>
          </w:p>
        </w:tc>
        <w:tc>
          <w:tcPr>
            <w:tcW w:w="661"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000000"/>
                <w:kern w:val="2"/>
                <w:sz w:val="15"/>
                <w:szCs w:val="15"/>
                <w:highlight w:val="yellow"/>
                <w:lang w:val="en-US" w:eastAsia="zh-CN"/>
              </w:rPr>
            </w:pPr>
            <w:r>
              <w:rPr>
                <w:rFonts w:hint="eastAsia" w:ascii="微软雅黑" w:hAnsi="微软雅黑" w:eastAsia="微软雅黑" w:cs="微软雅黑"/>
                <w:b w:val="0"/>
                <w:bCs/>
                <w:color w:val="000000"/>
                <w:kern w:val="2"/>
                <w:sz w:val="15"/>
                <w:szCs w:val="15"/>
                <w:highlight w:val="none"/>
                <w:lang w:val="en-US" w:eastAsia="zh-CN"/>
              </w:rPr>
              <w:t>91320582753943089Y</w:t>
            </w:r>
          </w:p>
        </w:tc>
        <w:tc>
          <w:tcPr>
            <w:tcW w:w="542"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bCs w:val="0"/>
                <w:color w:val="000000"/>
                <w:kern w:val="2"/>
                <w:sz w:val="15"/>
                <w:szCs w:val="15"/>
                <w:highlight w:val="yellow"/>
                <w:lang w:eastAsia="en-US"/>
              </w:rPr>
            </w:pPr>
            <w:r>
              <w:rPr>
                <w:rFonts w:hint="eastAsia" w:ascii="微软雅黑" w:hAnsi="微软雅黑" w:eastAsia="微软雅黑" w:cs="微软雅黑"/>
                <w:b/>
                <w:bCs w:val="0"/>
                <w:color w:val="000000"/>
                <w:kern w:val="2"/>
                <w:sz w:val="15"/>
                <w:szCs w:val="15"/>
                <w:highlight w:val="none"/>
                <w:lang w:eastAsia="en-US"/>
              </w:rPr>
              <w:t>验收时间</w:t>
            </w:r>
          </w:p>
        </w:tc>
        <w:tc>
          <w:tcPr>
            <w:tcW w:w="770" w:type="pct"/>
            <w:gridSpan w:val="4"/>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default" w:ascii="微软雅黑" w:hAnsi="微软雅黑" w:eastAsia="微软雅黑" w:cs="微软雅黑"/>
                <w:b w:val="0"/>
                <w:bCs/>
                <w:color w:val="000000"/>
                <w:kern w:val="2"/>
                <w:sz w:val="15"/>
                <w:szCs w:val="15"/>
                <w:lang w:val="en-US" w:eastAsia="zh-CN"/>
              </w:rPr>
            </w:pPr>
            <w:r>
              <w:rPr>
                <w:rFonts w:hint="eastAsia" w:ascii="微软雅黑" w:hAnsi="微软雅黑" w:eastAsia="微软雅黑" w:cs="微软雅黑"/>
                <w:b w:val="0"/>
                <w:bCs/>
                <w:color w:val="000000"/>
                <w:kern w:val="2"/>
                <w:sz w:val="15"/>
                <w:szCs w:val="15"/>
                <w:lang w:val="en-US" w:eastAsia="zh-CN"/>
              </w:rPr>
              <w:t>2022.07.15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304" w:type="pct"/>
            <w:gridSpan w:val="2"/>
            <w:vMerge w:val="restart"/>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bCs w:val="0"/>
                <w:color w:val="000000"/>
                <w:spacing w:val="20"/>
                <w:kern w:val="2"/>
                <w:sz w:val="15"/>
                <w:szCs w:val="15"/>
                <w:lang w:eastAsia="en-US"/>
              </w:rPr>
            </w:pPr>
            <w:r>
              <w:rPr>
                <w:rFonts w:hint="eastAsia" w:ascii="微软雅黑" w:hAnsi="微软雅黑" w:eastAsia="微软雅黑" w:cs="微软雅黑"/>
                <w:b/>
                <w:bCs w:val="0"/>
                <w:color w:val="000000"/>
                <w:spacing w:val="20"/>
                <w:kern w:val="2"/>
                <w:sz w:val="15"/>
                <w:szCs w:val="15"/>
                <w:lang w:eastAsia="en-US"/>
              </w:rPr>
              <w:t>污染</w:t>
            </w:r>
          </w:p>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bCs w:val="0"/>
                <w:color w:val="000000"/>
                <w:spacing w:val="20"/>
                <w:kern w:val="2"/>
                <w:sz w:val="15"/>
                <w:szCs w:val="15"/>
                <w:lang w:eastAsia="en-US"/>
              </w:rPr>
            </w:pPr>
            <w:r>
              <w:rPr>
                <w:rFonts w:hint="eastAsia" w:ascii="微软雅黑" w:hAnsi="微软雅黑" w:eastAsia="微软雅黑" w:cs="微软雅黑"/>
                <w:b/>
                <w:bCs w:val="0"/>
                <w:color w:val="000000"/>
                <w:spacing w:val="20"/>
                <w:kern w:val="2"/>
                <w:sz w:val="15"/>
                <w:szCs w:val="15"/>
                <w:lang w:eastAsia="en-US"/>
              </w:rPr>
              <w:t>物排</w:t>
            </w:r>
          </w:p>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bCs w:val="0"/>
                <w:color w:val="000000"/>
                <w:spacing w:val="20"/>
                <w:kern w:val="2"/>
                <w:sz w:val="15"/>
                <w:szCs w:val="15"/>
                <w:lang w:eastAsia="en-US"/>
              </w:rPr>
            </w:pPr>
            <w:r>
              <w:rPr>
                <w:rFonts w:hint="eastAsia" w:ascii="微软雅黑" w:hAnsi="微软雅黑" w:eastAsia="微软雅黑" w:cs="微软雅黑"/>
                <w:b/>
                <w:bCs w:val="0"/>
                <w:color w:val="000000"/>
                <w:spacing w:val="20"/>
                <w:kern w:val="2"/>
                <w:sz w:val="15"/>
                <w:szCs w:val="15"/>
                <w:lang w:eastAsia="en-US"/>
              </w:rPr>
              <w:t>放达</w:t>
            </w:r>
          </w:p>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bCs w:val="0"/>
                <w:color w:val="000000"/>
                <w:spacing w:val="20"/>
                <w:kern w:val="2"/>
                <w:sz w:val="15"/>
                <w:szCs w:val="15"/>
                <w:lang w:eastAsia="en-US"/>
              </w:rPr>
            </w:pPr>
            <w:r>
              <w:rPr>
                <w:rFonts w:hint="eastAsia" w:ascii="微软雅黑" w:hAnsi="微软雅黑" w:eastAsia="微软雅黑" w:cs="微软雅黑"/>
                <w:b/>
                <w:bCs w:val="0"/>
                <w:color w:val="000000"/>
                <w:spacing w:val="20"/>
                <w:kern w:val="2"/>
                <w:sz w:val="15"/>
                <w:szCs w:val="15"/>
                <w:lang w:eastAsia="en-US"/>
              </w:rPr>
              <w:t>标与</w:t>
            </w:r>
          </w:p>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bCs w:val="0"/>
                <w:color w:val="000000"/>
                <w:spacing w:val="20"/>
                <w:kern w:val="2"/>
                <w:sz w:val="15"/>
                <w:szCs w:val="15"/>
                <w:lang w:eastAsia="en-US"/>
              </w:rPr>
            </w:pPr>
            <w:r>
              <w:rPr>
                <w:rFonts w:hint="eastAsia" w:ascii="微软雅黑" w:hAnsi="微软雅黑" w:eastAsia="微软雅黑" w:cs="微软雅黑"/>
                <w:b/>
                <w:bCs w:val="0"/>
                <w:color w:val="000000"/>
                <w:spacing w:val="20"/>
                <w:kern w:val="2"/>
                <w:sz w:val="15"/>
                <w:szCs w:val="15"/>
                <w:lang w:eastAsia="en-US"/>
              </w:rPr>
              <w:t>总量</w:t>
            </w:r>
          </w:p>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bCs w:val="0"/>
                <w:color w:val="000000"/>
                <w:spacing w:val="20"/>
                <w:kern w:val="2"/>
                <w:sz w:val="15"/>
                <w:szCs w:val="15"/>
                <w:lang w:eastAsia="en-US"/>
              </w:rPr>
            </w:pPr>
            <w:r>
              <w:rPr>
                <w:rFonts w:hint="eastAsia" w:ascii="微软雅黑" w:hAnsi="微软雅黑" w:eastAsia="微软雅黑" w:cs="微软雅黑"/>
                <w:b/>
                <w:bCs w:val="0"/>
                <w:color w:val="000000"/>
                <w:spacing w:val="20"/>
                <w:kern w:val="2"/>
                <w:sz w:val="15"/>
                <w:szCs w:val="15"/>
                <w:lang w:eastAsia="en-US"/>
              </w:rPr>
              <w:t>控制（工</w:t>
            </w:r>
          </w:p>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bCs w:val="0"/>
                <w:color w:val="000000"/>
                <w:spacing w:val="20"/>
                <w:kern w:val="2"/>
                <w:sz w:val="15"/>
                <w:szCs w:val="15"/>
                <w:lang w:eastAsia="en-US"/>
              </w:rPr>
            </w:pPr>
            <w:r>
              <w:rPr>
                <w:rFonts w:hint="eastAsia" w:ascii="微软雅黑" w:hAnsi="微软雅黑" w:eastAsia="微软雅黑" w:cs="微软雅黑"/>
                <w:b/>
                <w:bCs w:val="0"/>
                <w:color w:val="000000"/>
                <w:spacing w:val="20"/>
                <w:kern w:val="2"/>
                <w:sz w:val="15"/>
                <w:szCs w:val="15"/>
                <w:lang w:eastAsia="en-US"/>
              </w:rPr>
              <w:t>业建</w:t>
            </w:r>
          </w:p>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bCs w:val="0"/>
                <w:color w:val="000000"/>
                <w:spacing w:val="20"/>
                <w:kern w:val="2"/>
                <w:sz w:val="15"/>
                <w:szCs w:val="15"/>
                <w:lang w:eastAsia="en-US"/>
              </w:rPr>
            </w:pPr>
            <w:r>
              <w:rPr>
                <w:rFonts w:hint="eastAsia" w:ascii="微软雅黑" w:hAnsi="微软雅黑" w:eastAsia="微软雅黑" w:cs="微软雅黑"/>
                <w:b/>
                <w:bCs w:val="0"/>
                <w:color w:val="000000"/>
                <w:spacing w:val="20"/>
                <w:kern w:val="2"/>
                <w:sz w:val="15"/>
                <w:szCs w:val="15"/>
                <w:lang w:eastAsia="en-US"/>
              </w:rPr>
              <w:t>设项</w:t>
            </w:r>
          </w:p>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bCs w:val="0"/>
                <w:color w:val="000000"/>
                <w:spacing w:val="20"/>
                <w:kern w:val="2"/>
                <w:sz w:val="15"/>
                <w:szCs w:val="15"/>
                <w:lang w:eastAsia="en-US"/>
              </w:rPr>
            </w:pPr>
            <w:r>
              <w:rPr>
                <w:rFonts w:hint="eastAsia" w:ascii="微软雅黑" w:hAnsi="微软雅黑" w:eastAsia="微软雅黑" w:cs="微软雅黑"/>
                <w:b/>
                <w:bCs w:val="0"/>
                <w:color w:val="000000"/>
                <w:spacing w:val="20"/>
                <w:kern w:val="2"/>
                <w:sz w:val="15"/>
                <w:szCs w:val="15"/>
                <w:lang w:eastAsia="en-US"/>
              </w:rPr>
              <w:t>目详填）</w:t>
            </w:r>
          </w:p>
        </w:tc>
        <w:tc>
          <w:tcPr>
            <w:tcW w:w="445" w:type="pct"/>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bCs w:val="0"/>
                <w:color w:val="000000"/>
                <w:kern w:val="2"/>
                <w:sz w:val="15"/>
                <w:szCs w:val="15"/>
                <w:lang w:eastAsia="en-US"/>
              </w:rPr>
            </w:pPr>
            <w:r>
              <w:rPr>
                <w:rFonts w:hint="eastAsia" w:ascii="微软雅黑" w:hAnsi="微软雅黑" w:eastAsia="微软雅黑" w:cs="微软雅黑"/>
                <w:b/>
                <w:bCs w:val="0"/>
                <w:color w:val="000000"/>
                <w:kern w:val="2"/>
                <w:sz w:val="15"/>
                <w:szCs w:val="15"/>
                <w:lang w:eastAsia="en-US"/>
              </w:rPr>
              <w:t>污染物</w:t>
            </w:r>
          </w:p>
        </w:tc>
        <w:tc>
          <w:tcPr>
            <w:tcW w:w="245" w:type="pct"/>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bCs w:val="0"/>
                <w:color w:val="000000"/>
                <w:kern w:val="2"/>
                <w:sz w:val="15"/>
                <w:szCs w:val="15"/>
                <w:lang w:eastAsia="en-US"/>
              </w:rPr>
            </w:pPr>
            <w:r>
              <w:rPr>
                <w:rFonts w:hint="eastAsia" w:ascii="微软雅黑" w:hAnsi="微软雅黑" w:eastAsia="微软雅黑" w:cs="微软雅黑"/>
                <w:b/>
                <w:bCs w:val="0"/>
                <w:color w:val="000000"/>
                <w:kern w:val="2"/>
                <w:sz w:val="15"/>
                <w:szCs w:val="15"/>
                <w:lang w:eastAsia="en-US"/>
              </w:rPr>
              <w:t>原有排</w:t>
            </w:r>
          </w:p>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bCs w:val="0"/>
                <w:color w:val="000000"/>
                <w:kern w:val="2"/>
                <w:sz w:val="15"/>
                <w:szCs w:val="15"/>
                <w:lang w:eastAsia="en-US"/>
              </w:rPr>
            </w:pPr>
            <w:r>
              <w:rPr>
                <w:rFonts w:hint="eastAsia" w:ascii="微软雅黑" w:hAnsi="微软雅黑" w:eastAsia="微软雅黑" w:cs="微软雅黑"/>
                <w:b/>
                <w:bCs w:val="0"/>
                <w:color w:val="000000"/>
                <w:kern w:val="2"/>
                <w:sz w:val="15"/>
                <w:szCs w:val="15"/>
                <w:lang w:eastAsia="en-US"/>
              </w:rPr>
              <w:t>放量(1)</w:t>
            </w:r>
          </w:p>
        </w:tc>
        <w:tc>
          <w:tcPr>
            <w:tcW w:w="383" w:type="pct"/>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bCs w:val="0"/>
                <w:color w:val="000000"/>
                <w:kern w:val="2"/>
                <w:sz w:val="15"/>
                <w:szCs w:val="15"/>
                <w:lang w:eastAsia="en-US"/>
              </w:rPr>
            </w:pPr>
            <w:r>
              <w:rPr>
                <w:rFonts w:hint="eastAsia" w:ascii="微软雅黑" w:hAnsi="微软雅黑" w:eastAsia="微软雅黑" w:cs="微软雅黑"/>
                <w:b/>
                <w:bCs w:val="0"/>
                <w:color w:val="000000"/>
                <w:kern w:val="2"/>
                <w:sz w:val="15"/>
                <w:szCs w:val="15"/>
                <w:lang w:eastAsia="en-US"/>
              </w:rPr>
              <w:t>本期工程实际排放浓度(2)</w:t>
            </w:r>
          </w:p>
        </w:tc>
        <w:tc>
          <w:tcPr>
            <w:tcW w:w="390"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bCs w:val="0"/>
                <w:color w:val="000000"/>
                <w:kern w:val="2"/>
                <w:sz w:val="15"/>
                <w:szCs w:val="15"/>
                <w:lang w:eastAsia="en-US"/>
              </w:rPr>
            </w:pPr>
            <w:r>
              <w:rPr>
                <w:rFonts w:hint="eastAsia" w:ascii="微软雅黑" w:hAnsi="微软雅黑" w:eastAsia="微软雅黑" w:cs="微软雅黑"/>
                <w:b/>
                <w:bCs w:val="0"/>
                <w:color w:val="000000"/>
                <w:kern w:val="2"/>
                <w:sz w:val="15"/>
                <w:szCs w:val="15"/>
                <w:lang w:eastAsia="en-US"/>
              </w:rPr>
              <w:t>本期工程允许排放浓度(3)</w:t>
            </w:r>
          </w:p>
        </w:tc>
        <w:tc>
          <w:tcPr>
            <w:tcW w:w="318" w:type="pct"/>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bCs w:val="0"/>
                <w:color w:val="000000"/>
                <w:kern w:val="2"/>
                <w:sz w:val="15"/>
                <w:szCs w:val="15"/>
                <w:lang w:eastAsia="en-US"/>
              </w:rPr>
            </w:pPr>
            <w:r>
              <w:rPr>
                <w:rFonts w:hint="eastAsia" w:ascii="微软雅黑" w:hAnsi="微软雅黑" w:eastAsia="微软雅黑" w:cs="微软雅黑"/>
                <w:b/>
                <w:bCs w:val="0"/>
                <w:color w:val="000000"/>
                <w:kern w:val="2"/>
                <w:sz w:val="15"/>
                <w:szCs w:val="15"/>
                <w:lang w:eastAsia="en-US"/>
              </w:rPr>
              <w:t>本期工程产生量(4)</w:t>
            </w:r>
          </w:p>
        </w:tc>
        <w:tc>
          <w:tcPr>
            <w:tcW w:w="351"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bCs w:val="0"/>
                <w:color w:val="000000"/>
                <w:kern w:val="2"/>
                <w:sz w:val="15"/>
                <w:szCs w:val="15"/>
                <w:lang w:eastAsia="en-US"/>
              </w:rPr>
            </w:pPr>
            <w:r>
              <w:rPr>
                <w:rFonts w:hint="eastAsia" w:ascii="微软雅黑" w:hAnsi="微软雅黑" w:eastAsia="微软雅黑" w:cs="微软雅黑"/>
                <w:b/>
                <w:bCs w:val="0"/>
                <w:color w:val="000000"/>
                <w:kern w:val="2"/>
                <w:sz w:val="15"/>
                <w:szCs w:val="15"/>
                <w:lang w:eastAsia="en-US"/>
              </w:rPr>
              <w:t>本期工程自身削减量(5)</w:t>
            </w:r>
          </w:p>
        </w:tc>
        <w:tc>
          <w:tcPr>
            <w:tcW w:w="356" w:type="pct"/>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bCs w:val="0"/>
                <w:color w:val="000000"/>
                <w:kern w:val="2"/>
                <w:sz w:val="15"/>
                <w:szCs w:val="15"/>
                <w:lang w:eastAsia="en-US"/>
              </w:rPr>
            </w:pPr>
            <w:r>
              <w:rPr>
                <w:rFonts w:hint="eastAsia" w:ascii="微软雅黑" w:hAnsi="微软雅黑" w:eastAsia="微软雅黑" w:cs="微软雅黑"/>
                <w:b/>
                <w:bCs w:val="0"/>
                <w:color w:val="000000"/>
                <w:kern w:val="2"/>
                <w:sz w:val="15"/>
                <w:szCs w:val="15"/>
                <w:lang w:eastAsia="en-US"/>
              </w:rPr>
              <w:t>本期工程实际排放量(6)</w:t>
            </w:r>
          </w:p>
        </w:tc>
        <w:tc>
          <w:tcPr>
            <w:tcW w:w="408"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bCs w:val="0"/>
                <w:color w:val="000000"/>
                <w:kern w:val="2"/>
                <w:sz w:val="15"/>
                <w:szCs w:val="15"/>
                <w:lang w:eastAsia="en-US"/>
              </w:rPr>
            </w:pPr>
            <w:r>
              <w:rPr>
                <w:rFonts w:hint="eastAsia" w:ascii="微软雅黑" w:hAnsi="微软雅黑" w:eastAsia="微软雅黑" w:cs="微软雅黑"/>
                <w:b/>
                <w:bCs w:val="0"/>
                <w:color w:val="000000"/>
                <w:kern w:val="2"/>
                <w:sz w:val="15"/>
                <w:szCs w:val="15"/>
                <w:lang w:eastAsia="en-US"/>
              </w:rPr>
              <w:t>本期工程核定排放总量(7)</w:t>
            </w:r>
          </w:p>
        </w:tc>
        <w:tc>
          <w:tcPr>
            <w:tcW w:w="483" w:type="pct"/>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bCs w:val="0"/>
                <w:color w:val="000000"/>
                <w:kern w:val="2"/>
                <w:sz w:val="15"/>
                <w:szCs w:val="15"/>
                <w:lang w:eastAsia="en-US"/>
              </w:rPr>
            </w:pPr>
            <w:r>
              <w:rPr>
                <w:rFonts w:hint="eastAsia" w:ascii="微软雅黑" w:hAnsi="微软雅黑" w:eastAsia="微软雅黑" w:cs="微软雅黑"/>
                <w:b/>
                <w:bCs w:val="0"/>
                <w:color w:val="000000"/>
                <w:kern w:val="2"/>
                <w:sz w:val="15"/>
                <w:szCs w:val="15"/>
                <w:lang w:eastAsia="en-US"/>
              </w:rPr>
              <w:t>本期工程“以新带老”削减量(8)</w:t>
            </w:r>
          </w:p>
        </w:tc>
        <w:tc>
          <w:tcPr>
            <w:tcW w:w="323" w:type="pct"/>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bCs w:val="0"/>
                <w:color w:val="000000"/>
                <w:kern w:val="2"/>
                <w:sz w:val="15"/>
                <w:szCs w:val="15"/>
                <w:lang w:eastAsia="en-US"/>
              </w:rPr>
            </w:pPr>
            <w:r>
              <w:rPr>
                <w:rFonts w:hint="eastAsia" w:ascii="微软雅黑" w:hAnsi="微软雅黑" w:eastAsia="微软雅黑" w:cs="微软雅黑"/>
                <w:b/>
                <w:bCs w:val="0"/>
                <w:color w:val="000000"/>
                <w:kern w:val="2"/>
                <w:sz w:val="15"/>
                <w:szCs w:val="15"/>
                <w:lang w:eastAsia="en-US"/>
              </w:rPr>
              <w:t>全厂实际排放总量(9)</w:t>
            </w:r>
          </w:p>
        </w:tc>
        <w:tc>
          <w:tcPr>
            <w:tcW w:w="389"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bCs w:val="0"/>
                <w:color w:val="000000"/>
                <w:kern w:val="2"/>
                <w:sz w:val="15"/>
                <w:szCs w:val="15"/>
                <w:lang w:eastAsia="en-US"/>
              </w:rPr>
            </w:pPr>
            <w:r>
              <w:rPr>
                <w:rFonts w:hint="eastAsia" w:ascii="微软雅黑" w:hAnsi="微软雅黑" w:eastAsia="微软雅黑" w:cs="微软雅黑"/>
                <w:b/>
                <w:bCs w:val="0"/>
                <w:color w:val="000000"/>
                <w:kern w:val="2"/>
                <w:sz w:val="15"/>
                <w:szCs w:val="15"/>
                <w:lang w:eastAsia="en-US"/>
              </w:rPr>
              <w:t>全厂核定排放总量(10)</w:t>
            </w:r>
          </w:p>
        </w:tc>
        <w:tc>
          <w:tcPr>
            <w:tcW w:w="347"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bCs w:val="0"/>
                <w:color w:val="000000"/>
                <w:kern w:val="2"/>
                <w:sz w:val="15"/>
                <w:szCs w:val="15"/>
                <w:lang w:eastAsia="en-US"/>
              </w:rPr>
            </w:pPr>
            <w:r>
              <w:rPr>
                <w:rFonts w:hint="eastAsia" w:ascii="微软雅黑" w:hAnsi="微软雅黑" w:eastAsia="微软雅黑" w:cs="微软雅黑"/>
                <w:b/>
                <w:bCs w:val="0"/>
                <w:color w:val="000000"/>
                <w:kern w:val="2"/>
                <w:sz w:val="15"/>
                <w:szCs w:val="15"/>
                <w:lang w:eastAsia="en-US"/>
              </w:rPr>
              <w:t>区域平衡替代削减量(11)</w:t>
            </w:r>
          </w:p>
        </w:tc>
        <w:tc>
          <w:tcPr>
            <w:tcW w:w="253" w:type="pct"/>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bCs w:val="0"/>
                <w:color w:val="000000"/>
                <w:kern w:val="2"/>
                <w:sz w:val="15"/>
                <w:szCs w:val="15"/>
                <w:lang w:eastAsia="en-US"/>
              </w:rPr>
            </w:pPr>
            <w:r>
              <w:rPr>
                <w:rFonts w:hint="eastAsia" w:ascii="微软雅黑" w:hAnsi="微软雅黑" w:eastAsia="微软雅黑" w:cs="微软雅黑"/>
                <w:b/>
                <w:bCs w:val="0"/>
                <w:color w:val="000000"/>
                <w:kern w:val="2"/>
                <w:sz w:val="15"/>
                <w:szCs w:val="15"/>
                <w:lang w:eastAsia="en-US"/>
              </w:rPr>
              <w:t>排放增减量(12)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304" w:type="pct"/>
            <w:gridSpan w:val="2"/>
            <w:vMerge w:val="continue"/>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bCs w:val="0"/>
                <w:color w:val="000000"/>
                <w:kern w:val="2"/>
                <w:sz w:val="15"/>
                <w:szCs w:val="15"/>
                <w:lang w:eastAsia="en-US"/>
              </w:rPr>
            </w:pPr>
          </w:p>
        </w:tc>
        <w:tc>
          <w:tcPr>
            <w:tcW w:w="445" w:type="pct"/>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bCs w:val="0"/>
                <w:color w:val="000000"/>
                <w:kern w:val="2"/>
                <w:sz w:val="15"/>
                <w:szCs w:val="15"/>
                <w:highlight w:val="none"/>
                <w:lang w:eastAsia="en-US"/>
              </w:rPr>
            </w:pPr>
            <w:r>
              <w:rPr>
                <w:rFonts w:hint="eastAsia" w:ascii="微软雅黑" w:hAnsi="微软雅黑" w:eastAsia="微软雅黑" w:cs="微软雅黑"/>
                <w:b/>
                <w:bCs w:val="0"/>
                <w:color w:val="000000"/>
                <w:kern w:val="2"/>
                <w:sz w:val="15"/>
                <w:szCs w:val="15"/>
                <w:highlight w:val="none"/>
                <w:lang w:eastAsia="en-US"/>
              </w:rPr>
              <w:t>废水</w:t>
            </w:r>
          </w:p>
        </w:tc>
        <w:tc>
          <w:tcPr>
            <w:tcW w:w="245" w:type="pct"/>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default" w:ascii="微软雅黑" w:hAnsi="微软雅黑" w:eastAsia="微软雅黑" w:cs="微软雅黑"/>
                <w:b w:val="0"/>
                <w:bCs/>
                <w:color w:val="000000"/>
                <w:kern w:val="2"/>
                <w:sz w:val="15"/>
                <w:szCs w:val="15"/>
                <w:lang w:val="en-US" w:eastAsia="zh-CN" w:bidi="ar-SA"/>
              </w:rPr>
            </w:pPr>
          </w:p>
        </w:tc>
        <w:tc>
          <w:tcPr>
            <w:tcW w:w="383" w:type="pct"/>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000000"/>
                <w:kern w:val="2"/>
                <w:sz w:val="15"/>
                <w:szCs w:val="15"/>
                <w:lang w:val="en-US" w:eastAsia="zh-CN"/>
              </w:rPr>
            </w:pPr>
          </w:p>
        </w:tc>
        <w:tc>
          <w:tcPr>
            <w:tcW w:w="390"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000000"/>
                <w:kern w:val="2"/>
                <w:sz w:val="15"/>
                <w:szCs w:val="15"/>
                <w:lang w:val="en-US" w:eastAsia="zh-CN"/>
              </w:rPr>
            </w:pPr>
          </w:p>
        </w:tc>
        <w:tc>
          <w:tcPr>
            <w:tcW w:w="318" w:type="pct"/>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000000"/>
                <w:kern w:val="2"/>
                <w:sz w:val="15"/>
                <w:szCs w:val="15"/>
                <w:lang w:val="en-US" w:eastAsia="zh-CN"/>
              </w:rPr>
            </w:pPr>
          </w:p>
        </w:tc>
        <w:tc>
          <w:tcPr>
            <w:tcW w:w="351"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000000"/>
                <w:kern w:val="2"/>
                <w:sz w:val="15"/>
                <w:szCs w:val="15"/>
                <w:lang w:val="en-US" w:eastAsia="zh-CN"/>
              </w:rPr>
            </w:pPr>
          </w:p>
        </w:tc>
        <w:tc>
          <w:tcPr>
            <w:tcW w:w="356" w:type="pct"/>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default" w:ascii="微软雅黑" w:hAnsi="微软雅黑" w:eastAsia="微软雅黑" w:cs="微软雅黑"/>
                <w:b w:val="0"/>
                <w:bCs/>
                <w:color w:val="000000"/>
                <w:kern w:val="2"/>
                <w:sz w:val="15"/>
                <w:szCs w:val="15"/>
                <w:lang w:val="en-US" w:eastAsia="zh-CN" w:bidi="ar-SA"/>
              </w:rPr>
            </w:pPr>
            <w:r>
              <w:rPr>
                <w:rFonts w:hint="eastAsia" w:ascii="微软雅黑" w:hAnsi="微软雅黑" w:eastAsia="微软雅黑" w:cs="微软雅黑"/>
                <w:b w:val="0"/>
                <w:bCs/>
                <w:color w:val="000000"/>
                <w:kern w:val="2"/>
                <w:sz w:val="15"/>
                <w:szCs w:val="15"/>
                <w:lang w:val="en-US" w:eastAsia="zh-CN" w:bidi="ar-SA"/>
              </w:rPr>
              <w:t>950.4</w:t>
            </w:r>
          </w:p>
        </w:tc>
        <w:tc>
          <w:tcPr>
            <w:tcW w:w="408"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default" w:ascii="微软雅黑" w:hAnsi="微软雅黑" w:eastAsia="微软雅黑" w:cs="微软雅黑"/>
                <w:b w:val="0"/>
                <w:bCs/>
                <w:color w:val="000000"/>
                <w:kern w:val="2"/>
                <w:sz w:val="15"/>
                <w:szCs w:val="15"/>
                <w:lang w:val="en-US" w:eastAsia="zh-CN" w:bidi="ar-SA"/>
              </w:rPr>
            </w:pPr>
            <w:r>
              <w:rPr>
                <w:rFonts w:hint="eastAsia" w:ascii="微软雅黑" w:hAnsi="微软雅黑" w:eastAsia="微软雅黑" w:cs="微软雅黑"/>
                <w:b w:val="0"/>
                <w:bCs/>
                <w:color w:val="000000"/>
                <w:kern w:val="2"/>
                <w:sz w:val="15"/>
                <w:szCs w:val="15"/>
                <w:lang w:val="en-US" w:eastAsia="zh-CN" w:bidi="ar-SA"/>
              </w:rPr>
              <w:t>950.4</w:t>
            </w:r>
          </w:p>
        </w:tc>
        <w:tc>
          <w:tcPr>
            <w:tcW w:w="483" w:type="pct"/>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000000"/>
                <w:kern w:val="2"/>
                <w:sz w:val="15"/>
                <w:szCs w:val="15"/>
                <w:lang w:val="en-US" w:eastAsia="zh-CN"/>
              </w:rPr>
            </w:pPr>
          </w:p>
        </w:tc>
        <w:tc>
          <w:tcPr>
            <w:tcW w:w="323" w:type="pct"/>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000000"/>
                <w:kern w:val="2"/>
                <w:sz w:val="15"/>
                <w:szCs w:val="15"/>
                <w:lang w:val="en-US" w:eastAsia="zh-CN"/>
              </w:rPr>
            </w:pPr>
          </w:p>
        </w:tc>
        <w:tc>
          <w:tcPr>
            <w:tcW w:w="389"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000000"/>
                <w:kern w:val="2"/>
                <w:sz w:val="15"/>
                <w:szCs w:val="15"/>
                <w:lang w:val="en-US" w:eastAsia="zh-CN"/>
              </w:rPr>
            </w:pPr>
          </w:p>
        </w:tc>
        <w:tc>
          <w:tcPr>
            <w:tcW w:w="347"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000000"/>
                <w:kern w:val="2"/>
                <w:sz w:val="15"/>
                <w:szCs w:val="15"/>
                <w:lang w:val="en-US" w:eastAsia="zh-CN"/>
              </w:rPr>
            </w:pPr>
          </w:p>
        </w:tc>
        <w:tc>
          <w:tcPr>
            <w:tcW w:w="253" w:type="pct"/>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000000"/>
                <w:kern w:val="2"/>
                <w:sz w:val="15"/>
                <w:szCs w:val="15"/>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304" w:type="pct"/>
            <w:gridSpan w:val="2"/>
            <w:vMerge w:val="continue"/>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bCs w:val="0"/>
                <w:color w:val="000000"/>
                <w:kern w:val="2"/>
                <w:sz w:val="15"/>
                <w:szCs w:val="15"/>
                <w:lang w:eastAsia="en-US"/>
              </w:rPr>
            </w:pPr>
          </w:p>
        </w:tc>
        <w:tc>
          <w:tcPr>
            <w:tcW w:w="445" w:type="pct"/>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bCs w:val="0"/>
                <w:color w:val="000000"/>
                <w:kern w:val="2"/>
                <w:sz w:val="15"/>
                <w:szCs w:val="15"/>
                <w:highlight w:val="none"/>
                <w:lang w:eastAsia="en-US"/>
              </w:rPr>
            </w:pPr>
            <w:r>
              <w:rPr>
                <w:rFonts w:hint="eastAsia" w:ascii="微软雅黑" w:hAnsi="微软雅黑" w:eastAsia="微软雅黑" w:cs="微软雅黑"/>
                <w:b/>
                <w:bCs w:val="0"/>
                <w:color w:val="000000"/>
                <w:kern w:val="2"/>
                <w:sz w:val="15"/>
                <w:szCs w:val="15"/>
                <w:highlight w:val="none"/>
                <w:lang w:eastAsia="en-US"/>
              </w:rPr>
              <w:t>化学需氧量</w:t>
            </w:r>
          </w:p>
        </w:tc>
        <w:tc>
          <w:tcPr>
            <w:tcW w:w="245" w:type="pct"/>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default" w:ascii="微软雅黑" w:hAnsi="微软雅黑" w:eastAsia="微软雅黑" w:cs="微软雅黑"/>
                <w:b w:val="0"/>
                <w:bCs/>
                <w:color w:val="000000"/>
                <w:kern w:val="2"/>
                <w:sz w:val="15"/>
                <w:szCs w:val="15"/>
                <w:lang w:val="en-US" w:eastAsia="zh-CN" w:bidi="ar-SA"/>
              </w:rPr>
            </w:pPr>
          </w:p>
        </w:tc>
        <w:tc>
          <w:tcPr>
            <w:tcW w:w="383" w:type="pct"/>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000000"/>
                <w:kern w:val="2"/>
                <w:sz w:val="15"/>
                <w:szCs w:val="15"/>
                <w:lang w:val="en-US" w:eastAsia="zh-CN"/>
              </w:rPr>
            </w:pPr>
          </w:p>
        </w:tc>
        <w:tc>
          <w:tcPr>
            <w:tcW w:w="390"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000000"/>
                <w:kern w:val="2"/>
                <w:sz w:val="15"/>
                <w:szCs w:val="15"/>
                <w:lang w:val="en-US" w:eastAsia="zh-CN"/>
              </w:rPr>
            </w:pPr>
          </w:p>
        </w:tc>
        <w:tc>
          <w:tcPr>
            <w:tcW w:w="318" w:type="pct"/>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000000"/>
                <w:kern w:val="2"/>
                <w:sz w:val="15"/>
                <w:szCs w:val="15"/>
                <w:lang w:val="en-US" w:eastAsia="zh-CN"/>
              </w:rPr>
            </w:pPr>
          </w:p>
        </w:tc>
        <w:tc>
          <w:tcPr>
            <w:tcW w:w="351"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000000"/>
                <w:kern w:val="2"/>
                <w:sz w:val="15"/>
                <w:szCs w:val="15"/>
                <w:lang w:val="en-US" w:eastAsia="zh-CN"/>
              </w:rPr>
            </w:pPr>
          </w:p>
        </w:tc>
        <w:tc>
          <w:tcPr>
            <w:tcW w:w="356" w:type="pct"/>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default" w:ascii="微软雅黑" w:hAnsi="微软雅黑" w:eastAsia="微软雅黑" w:cs="微软雅黑"/>
                <w:b w:val="0"/>
                <w:bCs/>
                <w:color w:val="000000"/>
                <w:kern w:val="2"/>
                <w:sz w:val="15"/>
                <w:szCs w:val="15"/>
                <w:lang w:val="en-US" w:eastAsia="zh-CN" w:bidi="ar-SA"/>
              </w:rPr>
            </w:pPr>
            <w:r>
              <w:rPr>
                <w:rFonts w:hint="eastAsia" w:ascii="微软雅黑" w:hAnsi="微软雅黑" w:eastAsia="微软雅黑" w:cs="微软雅黑"/>
                <w:b w:val="0"/>
                <w:bCs/>
                <w:color w:val="000000"/>
                <w:kern w:val="2"/>
                <w:sz w:val="15"/>
                <w:szCs w:val="15"/>
                <w:lang w:val="en-US" w:eastAsia="zh-CN" w:bidi="ar-SA"/>
              </w:rPr>
              <w:t>0.1787</w:t>
            </w:r>
          </w:p>
        </w:tc>
        <w:tc>
          <w:tcPr>
            <w:tcW w:w="408"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000000"/>
                <w:kern w:val="2"/>
                <w:sz w:val="15"/>
                <w:szCs w:val="15"/>
                <w:lang w:val="en-US" w:eastAsia="zh-CN" w:bidi="ar-SA"/>
              </w:rPr>
            </w:pPr>
            <w:r>
              <w:rPr>
                <w:rFonts w:hint="eastAsia" w:ascii="微软雅黑" w:hAnsi="微软雅黑" w:eastAsia="微软雅黑" w:cs="微软雅黑"/>
                <w:b w:val="0"/>
                <w:bCs/>
                <w:color w:val="000000"/>
                <w:kern w:val="2"/>
                <w:sz w:val="15"/>
                <w:szCs w:val="15"/>
                <w:lang w:val="en-US" w:eastAsia="zh-CN" w:bidi="ar-SA"/>
              </w:rPr>
              <w:t>0.3326</w:t>
            </w:r>
          </w:p>
        </w:tc>
        <w:tc>
          <w:tcPr>
            <w:tcW w:w="483" w:type="pct"/>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000000"/>
                <w:kern w:val="2"/>
                <w:sz w:val="15"/>
                <w:szCs w:val="15"/>
                <w:lang w:val="en-US" w:eastAsia="zh-CN"/>
              </w:rPr>
            </w:pPr>
          </w:p>
        </w:tc>
        <w:tc>
          <w:tcPr>
            <w:tcW w:w="323" w:type="pct"/>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000000"/>
                <w:kern w:val="2"/>
                <w:sz w:val="15"/>
                <w:szCs w:val="15"/>
                <w:lang w:val="en-US" w:eastAsia="zh-CN"/>
              </w:rPr>
            </w:pPr>
          </w:p>
        </w:tc>
        <w:tc>
          <w:tcPr>
            <w:tcW w:w="389"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default" w:ascii="微软雅黑" w:hAnsi="微软雅黑" w:eastAsia="微软雅黑" w:cs="微软雅黑"/>
                <w:b w:val="0"/>
                <w:bCs/>
                <w:color w:val="000000"/>
                <w:kern w:val="2"/>
                <w:sz w:val="15"/>
                <w:szCs w:val="15"/>
                <w:lang w:val="en-US" w:eastAsia="zh-CN"/>
              </w:rPr>
            </w:pPr>
          </w:p>
        </w:tc>
        <w:tc>
          <w:tcPr>
            <w:tcW w:w="347"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000000"/>
                <w:kern w:val="2"/>
                <w:sz w:val="15"/>
                <w:szCs w:val="15"/>
                <w:lang w:val="en-US" w:eastAsia="zh-CN"/>
              </w:rPr>
            </w:pPr>
          </w:p>
        </w:tc>
        <w:tc>
          <w:tcPr>
            <w:tcW w:w="253" w:type="pct"/>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000000"/>
                <w:kern w:val="2"/>
                <w:sz w:val="15"/>
                <w:szCs w:val="15"/>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304" w:type="pct"/>
            <w:gridSpan w:val="2"/>
            <w:vMerge w:val="continue"/>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000000"/>
                <w:kern w:val="2"/>
                <w:sz w:val="15"/>
                <w:szCs w:val="15"/>
                <w:lang w:eastAsia="en-US"/>
              </w:rPr>
            </w:pPr>
          </w:p>
        </w:tc>
        <w:tc>
          <w:tcPr>
            <w:tcW w:w="445" w:type="pct"/>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bCs w:val="0"/>
                <w:color w:val="000000"/>
                <w:kern w:val="2"/>
                <w:sz w:val="15"/>
                <w:szCs w:val="15"/>
                <w:highlight w:val="none"/>
                <w:lang w:eastAsia="en-US"/>
              </w:rPr>
            </w:pPr>
            <w:r>
              <w:rPr>
                <w:rFonts w:hint="eastAsia" w:ascii="微软雅黑" w:hAnsi="微软雅黑" w:eastAsia="微软雅黑" w:cs="微软雅黑"/>
                <w:b/>
                <w:bCs w:val="0"/>
                <w:color w:val="000000"/>
                <w:kern w:val="2"/>
                <w:sz w:val="15"/>
                <w:szCs w:val="15"/>
                <w:highlight w:val="none"/>
                <w:lang w:eastAsia="en-US"/>
              </w:rPr>
              <w:t>氨氮</w:t>
            </w:r>
          </w:p>
        </w:tc>
        <w:tc>
          <w:tcPr>
            <w:tcW w:w="245" w:type="pct"/>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default" w:ascii="微软雅黑" w:hAnsi="微软雅黑" w:eastAsia="微软雅黑" w:cs="微软雅黑"/>
                <w:b w:val="0"/>
                <w:bCs/>
                <w:color w:val="000000"/>
                <w:kern w:val="2"/>
                <w:sz w:val="15"/>
                <w:szCs w:val="15"/>
                <w:lang w:val="en-US" w:eastAsia="zh-CN" w:bidi="ar-SA"/>
              </w:rPr>
            </w:pPr>
          </w:p>
        </w:tc>
        <w:tc>
          <w:tcPr>
            <w:tcW w:w="383" w:type="pct"/>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000000"/>
                <w:kern w:val="2"/>
                <w:sz w:val="15"/>
                <w:szCs w:val="15"/>
                <w:lang w:val="en-US" w:eastAsia="zh-CN" w:bidi="ar-SA"/>
              </w:rPr>
            </w:pPr>
          </w:p>
        </w:tc>
        <w:tc>
          <w:tcPr>
            <w:tcW w:w="390"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000000"/>
                <w:kern w:val="2"/>
                <w:sz w:val="15"/>
                <w:szCs w:val="15"/>
                <w:lang w:val="en-US" w:eastAsia="zh-CN" w:bidi="ar-SA"/>
              </w:rPr>
            </w:pPr>
          </w:p>
        </w:tc>
        <w:tc>
          <w:tcPr>
            <w:tcW w:w="318" w:type="pct"/>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000000"/>
                <w:kern w:val="2"/>
                <w:sz w:val="15"/>
                <w:szCs w:val="15"/>
                <w:lang w:val="en-US" w:eastAsia="zh-CN" w:bidi="ar-SA"/>
              </w:rPr>
            </w:pPr>
          </w:p>
        </w:tc>
        <w:tc>
          <w:tcPr>
            <w:tcW w:w="351"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000000"/>
                <w:kern w:val="2"/>
                <w:sz w:val="15"/>
                <w:szCs w:val="15"/>
                <w:lang w:val="en-US" w:eastAsia="zh-CN" w:bidi="ar-SA"/>
              </w:rPr>
            </w:pPr>
          </w:p>
        </w:tc>
        <w:tc>
          <w:tcPr>
            <w:tcW w:w="356" w:type="pct"/>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default" w:ascii="微软雅黑" w:hAnsi="微软雅黑" w:eastAsia="微软雅黑" w:cs="微软雅黑"/>
                <w:b w:val="0"/>
                <w:bCs/>
                <w:color w:val="000000"/>
                <w:kern w:val="2"/>
                <w:sz w:val="15"/>
                <w:szCs w:val="15"/>
                <w:lang w:val="en-US" w:eastAsia="zh-CN" w:bidi="ar-SA"/>
              </w:rPr>
            </w:pPr>
            <w:r>
              <w:rPr>
                <w:rFonts w:hint="eastAsia" w:ascii="微软雅黑" w:hAnsi="微软雅黑" w:eastAsia="微软雅黑" w:cs="微软雅黑"/>
                <w:b w:val="0"/>
                <w:bCs/>
                <w:color w:val="000000"/>
                <w:kern w:val="2"/>
                <w:sz w:val="15"/>
                <w:szCs w:val="15"/>
                <w:lang w:val="en-US" w:eastAsia="zh-CN" w:bidi="ar-SA"/>
              </w:rPr>
              <w:t>0.0024</w:t>
            </w:r>
          </w:p>
        </w:tc>
        <w:tc>
          <w:tcPr>
            <w:tcW w:w="408"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default" w:ascii="微软雅黑" w:hAnsi="微软雅黑" w:eastAsia="微软雅黑" w:cs="微软雅黑"/>
                <w:b w:val="0"/>
                <w:bCs/>
                <w:color w:val="000000"/>
                <w:kern w:val="2"/>
                <w:sz w:val="15"/>
                <w:szCs w:val="15"/>
                <w:lang w:val="en-US" w:eastAsia="zh-CN" w:bidi="ar-SA"/>
              </w:rPr>
            </w:pPr>
            <w:r>
              <w:rPr>
                <w:rFonts w:hint="eastAsia" w:ascii="微软雅黑" w:hAnsi="微软雅黑" w:eastAsia="微软雅黑" w:cs="微软雅黑"/>
                <w:b w:val="0"/>
                <w:bCs/>
                <w:color w:val="000000"/>
                <w:kern w:val="2"/>
                <w:sz w:val="15"/>
                <w:szCs w:val="15"/>
                <w:lang w:val="en-US" w:eastAsia="zh-CN" w:bidi="ar-SA"/>
              </w:rPr>
              <w:t>0.0285</w:t>
            </w:r>
          </w:p>
        </w:tc>
        <w:tc>
          <w:tcPr>
            <w:tcW w:w="483" w:type="pct"/>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default" w:ascii="微软雅黑" w:hAnsi="微软雅黑" w:eastAsia="微软雅黑" w:cs="微软雅黑"/>
                <w:b w:val="0"/>
                <w:bCs/>
                <w:color w:val="000000"/>
                <w:kern w:val="2"/>
                <w:sz w:val="15"/>
                <w:szCs w:val="15"/>
                <w:lang w:val="en-US" w:eastAsia="zh-CN" w:bidi="ar-SA"/>
              </w:rPr>
            </w:pPr>
          </w:p>
        </w:tc>
        <w:tc>
          <w:tcPr>
            <w:tcW w:w="323" w:type="pct"/>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000000"/>
                <w:kern w:val="2"/>
                <w:sz w:val="15"/>
                <w:szCs w:val="15"/>
                <w:lang w:val="en-US" w:eastAsia="zh-CN"/>
              </w:rPr>
            </w:pPr>
          </w:p>
        </w:tc>
        <w:tc>
          <w:tcPr>
            <w:tcW w:w="389"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default" w:ascii="微软雅黑" w:hAnsi="微软雅黑" w:eastAsia="微软雅黑" w:cs="微软雅黑"/>
                <w:b w:val="0"/>
                <w:bCs/>
                <w:color w:val="000000"/>
                <w:kern w:val="2"/>
                <w:sz w:val="15"/>
                <w:szCs w:val="15"/>
                <w:lang w:val="en-US" w:eastAsia="zh-CN"/>
              </w:rPr>
            </w:pPr>
          </w:p>
        </w:tc>
        <w:tc>
          <w:tcPr>
            <w:tcW w:w="347"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000000"/>
                <w:kern w:val="2"/>
                <w:sz w:val="15"/>
                <w:szCs w:val="15"/>
                <w:lang w:val="en-US" w:eastAsia="zh-CN"/>
              </w:rPr>
            </w:pPr>
          </w:p>
        </w:tc>
        <w:tc>
          <w:tcPr>
            <w:tcW w:w="253" w:type="pct"/>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000000"/>
                <w:kern w:val="2"/>
                <w:sz w:val="15"/>
                <w:szCs w:val="15"/>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304" w:type="pct"/>
            <w:gridSpan w:val="2"/>
            <w:vMerge w:val="continue"/>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000000"/>
                <w:kern w:val="2"/>
                <w:sz w:val="15"/>
                <w:szCs w:val="15"/>
                <w:lang w:eastAsia="en-US"/>
              </w:rPr>
            </w:pPr>
          </w:p>
        </w:tc>
        <w:tc>
          <w:tcPr>
            <w:tcW w:w="445" w:type="pct"/>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bCs w:val="0"/>
                <w:color w:val="000000"/>
                <w:kern w:val="2"/>
                <w:sz w:val="15"/>
                <w:szCs w:val="15"/>
                <w:highlight w:val="none"/>
                <w:lang w:eastAsia="zh-CN"/>
              </w:rPr>
            </w:pPr>
            <w:r>
              <w:rPr>
                <w:rFonts w:hint="eastAsia" w:ascii="微软雅黑" w:hAnsi="微软雅黑" w:eastAsia="微软雅黑" w:cs="微软雅黑"/>
                <w:b/>
                <w:bCs w:val="0"/>
                <w:color w:val="000000"/>
                <w:kern w:val="2"/>
                <w:sz w:val="15"/>
                <w:szCs w:val="15"/>
                <w:highlight w:val="none"/>
                <w:lang w:eastAsia="zh-CN"/>
              </w:rPr>
              <w:t>总磷</w:t>
            </w:r>
          </w:p>
        </w:tc>
        <w:tc>
          <w:tcPr>
            <w:tcW w:w="245" w:type="pct"/>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default" w:ascii="微软雅黑" w:hAnsi="微软雅黑" w:eastAsia="微软雅黑" w:cs="微软雅黑"/>
                <w:b w:val="0"/>
                <w:bCs/>
                <w:color w:val="000000"/>
                <w:kern w:val="2"/>
                <w:sz w:val="15"/>
                <w:szCs w:val="15"/>
                <w:lang w:val="en-US" w:eastAsia="zh-CN" w:bidi="ar-SA"/>
              </w:rPr>
            </w:pPr>
          </w:p>
        </w:tc>
        <w:tc>
          <w:tcPr>
            <w:tcW w:w="383" w:type="pct"/>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000000"/>
                <w:kern w:val="2"/>
                <w:sz w:val="15"/>
                <w:szCs w:val="15"/>
                <w:lang w:val="en-US" w:eastAsia="zh-CN" w:bidi="ar-SA"/>
              </w:rPr>
            </w:pPr>
          </w:p>
        </w:tc>
        <w:tc>
          <w:tcPr>
            <w:tcW w:w="390"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000000"/>
                <w:kern w:val="2"/>
                <w:sz w:val="15"/>
                <w:szCs w:val="15"/>
                <w:lang w:val="en-US" w:eastAsia="zh-CN" w:bidi="ar-SA"/>
              </w:rPr>
            </w:pPr>
          </w:p>
        </w:tc>
        <w:tc>
          <w:tcPr>
            <w:tcW w:w="318" w:type="pct"/>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000000"/>
                <w:kern w:val="2"/>
                <w:sz w:val="15"/>
                <w:szCs w:val="15"/>
                <w:lang w:val="en-US" w:eastAsia="zh-CN" w:bidi="ar-SA"/>
              </w:rPr>
            </w:pPr>
          </w:p>
        </w:tc>
        <w:tc>
          <w:tcPr>
            <w:tcW w:w="351"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000000"/>
                <w:kern w:val="2"/>
                <w:sz w:val="15"/>
                <w:szCs w:val="15"/>
                <w:lang w:val="en-US" w:eastAsia="zh-CN" w:bidi="ar-SA"/>
              </w:rPr>
            </w:pPr>
          </w:p>
        </w:tc>
        <w:tc>
          <w:tcPr>
            <w:tcW w:w="356" w:type="pct"/>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default" w:ascii="微软雅黑" w:hAnsi="微软雅黑" w:eastAsia="微软雅黑" w:cs="微软雅黑"/>
                <w:b w:val="0"/>
                <w:bCs/>
                <w:color w:val="000000"/>
                <w:kern w:val="2"/>
                <w:sz w:val="15"/>
                <w:szCs w:val="15"/>
                <w:lang w:val="en-US" w:eastAsia="zh-CN" w:bidi="ar-SA"/>
              </w:rPr>
            </w:pPr>
            <w:r>
              <w:rPr>
                <w:rFonts w:hint="eastAsia" w:ascii="微软雅黑" w:hAnsi="微软雅黑" w:eastAsia="微软雅黑" w:cs="微软雅黑"/>
                <w:b w:val="0"/>
                <w:bCs/>
                <w:color w:val="000000"/>
                <w:kern w:val="2"/>
                <w:sz w:val="15"/>
                <w:szCs w:val="15"/>
                <w:lang w:val="en-US" w:eastAsia="zh-CN" w:bidi="ar-SA"/>
              </w:rPr>
              <w:t>0.</w:t>
            </w:r>
            <w:bookmarkStart w:id="35" w:name="_GoBack"/>
            <w:bookmarkEnd w:id="35"/>
            <w:r>
              <w:rPr>
                <w:rFonts w:hint="eastAsia" w:ascii="微软雅黑" w:hAnsi="微软雅黑" w:eastAsia="微软雅黑" w:cs="微软雅黑"/>
                <w:b w:val="0"/>
                <w:bCs/>
                <w:color w:val="000000"/>
                <w:kern w:val="2"/>
                <w:sz w:val="15"/>
                <w:szCs w:val="15"/>
                <w:lang w:val="en-US" w:eastAsia="zh-CN" w:bidi="ar-SA"/>
              </w:rPr>
              <w:t>0001</w:t>
            </w:r>
          </w:p>
        </w:tc>
        <w:tc>
          <w:tcPr>
            <w:tcW w:w="408"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000000"/>
                <w:kern w:val="2"/>
                <w:sz w:val="15"/>
                <w:szCs w:val="15"/>
                <w:lang w:val="en-US" w:eastAsia="zh-CN" w:bidi="ar-SA"/>
              </w:rPr>
            </w:pPr>
            <w:r>
              <w:rPr>
                <w:rFonts w:hint="eastAsia" w:ascii="微软雅黑" w:hAnsi="微软雅黑" w:eastAsia="微软雅黑" w:cs="微软雅黑"/>
                <w:b w:val="0"/>
                <w:bCs/>
                <w:color w:val="000000"/>
                <w:kern w:val="2"/>
                <w:sz w:val="15"/>
                <w:szCs w:val="15"/>
                <w:lang w:val="en-US" w:eastAsia="zh-CN" w:bidi="ar-SA"/>
              </w:rPr>
              <w:t>0.0038</w:t>
            </w:r>
          </w:p>
        </w:tc>
        <w:tc>
          <w:tcPr>
            <w:tcW w:w="483" w:type="pct"/>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000000"/>
                <w:kern w:val="2"/>
                <w:sz w:val="15"/>
                <w:szCs w:val="15"/>
                <w:lang w:val="en-US" w:eastAsia="zh-CN" w:bidi="ar-SA"/>
              </w:rPr>
            </w:pPr>
          </w:p>
        </w:tc>
        <w:tc>
          <w:tcPr>
            <w:tcW w:w="323" w:type="pct"/>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000000"/>
                <w:kern w:val="2"/>
                <w:sz w:val="15"/>
                <w:szCs w:val="15"/>
                <w:lang w:val="en-US" w:eastAsia="zh-CN"/>
              </w:rPr>
            </w:pPr>
          </w:p>
        </w:tc>
        <w:tc>
          <w:tcPr>
            <w:tcW w:w="389"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000000"/>
                <w:kern w:val="2"/>
                <w:sz w:val="15"/>
                <w:szCs w:val="15"/>
                <w:lang w:val="en-US" w:eastAsia="zh-CN"/>
              </w:rPr>
            </w:pPr>
          </w:p>
        </w:tc>
        <w:tc>
          <w:tcPr>
            <w:tcW w:w="347"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000000"/>
                <w:kern w:val="2"/>
                <w:sz w:val="15"/>
                <w:szCs w:val="15"/>
                <w:lang w:val="en-US" w:eastAsia="zh-CN"/>
              </w:rPr>
            </w:pPr>
          </w:p>
        </w:tc>
        <w:tc>
          <w:tcPr>
            <w:tcW w:w="253" w:type="pct"/>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000000"/>
                <w:kern w:val="2"/>
                <w:sz w:val="15"/>
                <w:szCs w:val="15"/>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 w:hRule="atLeast"/>
          <w:jc w:val="center"/>
        </w:trPr>
        <w:tc>
          <w:tcPr>
            <w:tcW w:w="304" w:type="pct"/>
            <w:gridSpan w:val="2"/>
            <w:vMerge w:val="continue"/>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000000"/>
                <w:kern w:val="2"/>
                <w:sz w:val="15"/>
                <w:szCs w:val="15"/>
                <w:lang w:eastAsia="en-US"/>
              </w:rPr>
            </w:pPr>
          </w:p>
        </w:tc>
        <w:tc>
          <w:tcPr>
            <w:tcW w:w="445" w:type="pct"/>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bCs w:val="0"/>
                <w:color w:val="000000"/>
                <w:kern w:val="2"/>
                <w:sz w:val="15"/>
                <w:szCs w:val="15"/>
                <w:highlight w:val="none"/>
                <w:lang w:val="en-US" w:eastAsia="zh-CN"/>
              </w:rPr>
            </w:pPr>
            <w:r>
              <w:rPr>
                <w:rFonts w:hint="eastAsia" w:ascii="微软雅黑" w:hAnsi="微软雅黑" w:eastAsia="微软雅黑" w:cs="微软雅黑"/>
                <w:b/>
                <w:bCs w:val="0"/>
                <w:color w:val="000000"/>
                <w:kern w:val="2"/>
                <w:sz w:val="15"/>
                <w:szCs w:val="15"/>
                <w:highlight w:val="none"/>
                <w:lang w:val="en-US" w:eastAsia="zh-CN"/>
              </w:rPr>
              <w:t>SS</w:t>
            </w:r>
          </w:p>
        </w:tc>
        <w:tc>
          <w:tcPr>
            <w:tcW w:w="245" w:type="pct"/>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default" w:ascii="微软雅黑" w:hAnsi="微软雅黑" w:eastAsia="微软雅黑" w:cs="微软雅黑"/>
                <w:b w:val="0"/>
                <w:bCs/>
                <w:color w:val="000000"/>
                <w:kern w:val="2"/>
                <w:sz w:val="15"/>
                <w:szCs w:val="15"/>
                <w:lang w:val="en-US" w:eastAsia="zh-CN" w:bidi="ar-SA"/>
              </w:rPr>
            </w:pPr>
          </w:p>
        </w:tc>
        <w:tc>
          <w:tcPr>
            <w:tcW w:w="383" w:type="pct"/>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000000"/>
                <w:kern w:val="2"/>
                <w:sz w:val="15"/>
                <w:szCs w:val="15"/>
                <w:lang w:val="en-US" w:eastAsia="zh-CN"/>
              </w:rPr>
            </w:pPr>
          </w:p>
        </w:tc>
        <w:tc>
          <w:tcPr>
            <w:tcW w:w="390"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000000"/>
                <w:kern w:val="2"/>
                <w:sz w:val="15"/>
                <w:szCs w:val="15"/>
                <w:lang w:val="en-US" w:eastAsia="zh-CN"/>
              </w:rPr>
            </w:pPr>
          </w:p>
        </w:tc>
        <w:tc>
          <w:tcPr>
            <w:tcW w:w="318" w:type="pct"/>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000000"/>
                <w:kern w:val="2"/>
                <w:sz w:val="15"/>
                <w:szCs w:val="15"/>
                <w:lang w:val="en-US" w:eastAsia="zh-CN"/>
              </w:rPr>
            </w:pPr>
          </w:p>
        </w:tc>
        <w:tc>
          <w:tcPr>
            <w:tcW w:w="351"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000000"/>
                <w:kern w:val="2"/>
                <w:sz w:val="15"/>
                <w:szCs w:val="15"/>
                <w:lang w:val="en-US" w:eastAsia="zh-CN"/>
              </w:rPr>
            </w:pPr>
          </w:p>
        </w:tc>
        <w:tc>
          <w:tcPr>
            <w:tcW w:w="356" w:type="pct"/>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default" w:ascii="微软雅黑" w:hAnsi="微软雅黑" w:eastAsia="微软雅黑" w:cs="微软雅黑"/>
                <w:b w:val="0"/>
                <w:bCs/>
                <w:color w:val="000000"/>
                <w:kern w:val="2"/>
                <w:sz w:val="15"/>
                <w:szCs w:val="15"/>
                <w:lang w:val="en-US" w:eastAsia="zh-CN" w:bidi="ar-SA"/>
              </w:rPr>
            </w:pPr>
            <w:r>
              <w:rPr>
                <w:rFonts w:hint="eastAsia" w:ascii="微软雅黑" w:hAnsi="微软雅黑" w:eastAsia="微软雅黑" w:cs="微软雅黑"/>
                <w:b w:val="0"/>
                <w:bCs/>
                <w:color w:val="000000"/>
                <w:kern w:val="2"/>
                <w:sz w:val="15"/>
                <w:szCs w:val="15"/>
                <w:lang w:val="en-US" w:eastAsia="zh-CN" w:bidi="ar-SA"/>
              </w:rPr>
              <w:t>0.0304</w:t>
            </w:r>
          </w:p>
        </w:tc>
        <w:tc>
          <w:tcPr>
            <w:tcW w:w="408"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000000"/>
                <w:kern w:val="2"/>
                <w:sz w:val="15"/>
                <w:szCs w:val="15"/>
                <w:lang w:val="en-US" w:eastAsia="zh-CN" w:bidi="ar-SA"/>
              </w:rPr>
            </w:pPr>
            <w:r>
              <w:rPr>
                <w:rFonts w:hint="eastAsia" w:ascii="微软雅黑" w:hAnsi="微软雅黑" w:eastAsia="微软雅黑" w:cs="微软雅黑"/>
                <w:b w:val="0"/>
                <w:bCs/>
                <w:color w:val="000000"/>
                <w:kern w:val="2"/>
                <w:sz w:val="15"/>
                <w:szCs w:val="15"/>
                <w:lang w:val="en-US" w:eastAsia="zh-CN" w:bidi="ar-SA"/>
              </w:rPr>
              <w:t>0.1426</w:t>
            </w:r>
          </w:p>
        </w:tc>
        <w:tc>
          <w:tcPr>
            <w:tcW w:w="483" w:type="pct"/>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000000"/>
                <w:kern w:val="2"/>
                <w:sz w:val="15"/>
                <w:szCs w:val="15"/>
                <w:lang w:val="en-US" w:eastAsia="zh-CN"/>
              </w:rPr>
            </w:pPr>
          </w:p>
        </w:tc>
        <w:tc>
          <w:tcPr>
            <w:tcW w:w="323" w:type="pct"/>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000000"/>
                <w:kern w:val="2"/>
                <w:sz w:val="15"/>
                <w:szCs w:val="15"/>
                <w:lang w:val="en-US" w:eastAsia="zh-CN"/>
              </w:rPr>
            </w:pPr>
          </w:p>
        </w:tc>
        <w:tc>
          <w:tcPr>
            <w:tcW w:w="389"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000000"/>
                <w:kern w:val="2"/>
                <w:sz w:val="15"/>
                <w:szCs w:val="15"/>
                <w:lang w:val="en-US" w:eastAsia="zh-CN"/>
              </w:rPr>
            </w:pPr>
          </w:p>
        </w:tc>
        <w:tc>
          <w:tcPr>
            <w:tcW w:w="347"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000000"/>
                <w:kern w:val="2"/>
                <w:sz w:val="15"/>
                <w:szCs w:val="15"/>
                <w:lang w:val="en-US" w:eastAsia="zh-CN"/>
              </w:rPr>
            </w:pPr>
          </w:p>
        </w:tc>
        <w:tc>
          <w:tcPr>
            <w:tcW w:w="253" w:type="pct"/>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000000"/>
                <w:kern w:val="2"/>
                <w:sz w:val="15"/>
                <w:szCs w:val="15"/>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95" w:hRule="atLeast"/>
          <w:jc w:val="center"/>
        </w:trPr>
        <w:tc>
          <w:tcPr>
            <w:tcW w:w="304" w:type="pct"/>
            <w:gridSpan w:val="2"/>
            <w:vMerge w:val="continue"/>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000000"/>
                <w:kern w:val="2"/>
                <w:sz w:val="15"/>
                <w:szCs w:val="15"/>
                <w:lang w:eastAsia="en-US"/>
              </w:rPr>
            </w:pPr>
          </w:p>
        </w:tc>
        <w:tc>
          <w:tcPr>
            <w:tcW w:w="445" w:type="pct"/>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bCs w:val="0"/>
                <w:color w:val="000000"/>
                <w:kern w:val="2"/>
                <w:sz w:val="15"/>
                <w:szCs w:val="15"/>
                <w:highlight w:val="red"/>
                <w:lang w:eastAsia="zh-CN"/>
              </w:rPr>
            </w:pPr>
            <w:r>
              <w:rPr>
                <w:rFonts w:hint="eastAsia" w:ascii="微软雅黑" w:hAnsi="微软雅黑" w:eastAsia="微软雅黑" w:cs="微软雅黑"/>
                <w:b/>
                <w:bCs w:val="0"/>
                <w:color w:val="000000"/>
                <w:kern w:val="2"/>
                <w:sz w:val="15"/>
                <w:szCs w:val="15"/>
                <w:highlight w:val="none"/>
                <w:lang w:eastAsia="zh-CN"/>
              </w:rPr>
              <w:t>非甲烷总烃</w:t>
            </w:r>
          </w:p>
        </w:tc>
        <w:tc>
          <w:tcPr>
            <w:tcW w:w="245" w:type="pct"/>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000000"/>
                <w:kern w:val="2"/>
                <w:sz w:val="15"/>
                <w:szCs w:val="15"/>
                <w:lang w:val="en-US" w:eastAsia="zh-CN" w:bidi="ar-SA"/>
              </w:rPr>
            </w:pPr>
          </w:p>
        </w:tc>
        <w:tc>
          <w:tcPr>
            <w:tcW w:w="383" w:type="pct"/>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000000"/>
                <w:kern w:val="2"/>
                <w:sz w:val="15"/>
                <w:szCs w:val="15"/>
                <w:lang w:val="en-US" w:eastAsia="zh-CN"/>
              </w:rPr>
            </w:pPr>
          </w:p>
        </w:tc>
        <w:tc>
          <w:tcPr>
            <w:tcW w:w="390"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000000"/>
                <w:kern w:val="2"/>
                <w:sz w:val="15"/>
                <w:szCs w:val="15"/>
                <w:lang w:val="en-US" w:eastAsia="zh-CN"/>
              </w:rPr>
            </w:pPr>
          </w:p>
        </w:tc>
        <w:tc>
          <w:tcPr>
            <w:tcW w:w="318" w:type="pct"/>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000000"/>
                <w:kern w:val="2"/>
                <w:sz w:val="15"/>
                <w:szCs w:val="15"/>
                <w:lang w:val="en-US" w:eastAsia="zh-CN"/>
              </w:rPr>
            </w:pPr>
          </w:p>
        </w:tc>
        <w:tc>
          <w:tcPr>
            <w:tcW w:w="351"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000000"/>
                <w:kern w:val="2"/>
                <w:sz w:val="15"/>
                <w:szCs w:val="15"/>
                <w:lang w:val="en-US" w:eastAsia="zh-CN"/>
              </w:rPr>
            </w:pPr>
          </w:p>
        </w:tc>
        <w:tc>
          <w:tcPr>
            <w:tcW w:w="356" w:type="pct"/>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default" w:ascii="微软雅黑" w:hAnsi="微软雅黑" w:eastAsia="微软雅黑" w:cs="微软雅黑"/>
                <w:b w:val="0"/>
                <w:bCs/>
                <w:color w:val="000000"/>
                <w:kern w:val="2"/>
                <w:sz w:val="15"/>
                <w:szCs w:val="15"/>
                <w:lang w:val="en-US" w:eastAsia="zh-CN" w:bidi="ar-SA"/>
              </w:rPr>
            </w:pPr>
            <w:r>
              <w:rPr>
                <w:rFonts w:hint="default" w:ascii="微软雅黑" w:hAnsi="微软雅黑" w:eastAsia="微软雅黑" w:cs="微软雅黑"/>
                <w:b w:val="0"/>
                <w:bCs/>
                <w:color w:val="000000"/>
                <w:kern w:val="2"/>
                <w:sz w:val="15"/>
                <w:szCs w:val="15"/>
                <w:lang w:val="en-US" w:eastAsia="zh-CN" w:bidi="ar-SA"/>
              </w:rPr>
              <w:t>0.0064</w:t>
            </w:r>
          </w:p>
        </w:tc>
        <w:tc>
          <w:tcPr>
            <w:tcW w:w="408"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000000"/>
                <w:kern w:val="2"/>
                <w:sz w:val="15"/>
                <w:szCs w:val="15"/>
                <w:lang w:val="en-US" w:eastAsia="zh-CN" w:bidi="ar-SA"/>
              </w:rPr>
            </w:pPr>
            <w:r>
              <w:rPr>
                <w:rFonts w:hint="eastAsia" w:ascii="微软雅黑" w:hAnsi="微软雅黑" w:eastAsia="微软雅黑" w:cs="微软雅黑"/>
                <w:b w:val="0"/>
                <w:bCs/>
                <w:color w:val="000000"/>
                <w:kern w:val="2"/>
                <w:sz w:val="15"/>
                <w:szCs w:val="15"/>
                <w:lang w:val="en-US" w:eastAsia="zh-CN" w:bidi="ar-SA"/>
              </w:rPr>
              <w:t>0.0521</w:t>
            </w:r>
          </w:p>
        </w:tc>
        <w:tc>
          <w:tcPr>
            <w:tcW w:w="483" w:type="pct"/>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000000"/>
                <w:kern w:val="2"/>
                <w:sz w:val="15"/>
                <w:szCs w:val="15"/>
                <w:lang w:val="en-US" w:eastAsia="zh-CN"/>
              </w:rPr>
            </w:pPr>
          </w:p>
        </w:tc>
        <w:tc>
          <w:tcPr>
            <w:tcW w:w="323" w:type="pct"/>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000000"/>
                <w:kern w:val="2"/>
                <w:sz w:val="15"/>
                <w:szCs w:val="15"/>
                <w:lang w:val="en-US" w:eastAsia="zh-CN"/>
              </w:rPr>
            </w:pPr>
          </w:p>
        </w:tc>
        <w:tc>
          <w:tcPr>
            <w:tcW w:w="389"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rPr>
                <w:rFonts w:hint="eastAsia" w:ascii="微软雅黑" w:hAnsi="微软雅黑" w:eastAsia="微软雅黑" w:cs="微软雅黑"/>
                <w:b w:val="0"/>
                <w:bCs/>
                <w:color w:val="000000"/>
                <w:kern w:val="2"/>
                <w:sz w:val="15"/>
                <w:szCs w:val="15"/>
                <w:lang w:val="en-US" w:eastAsia="zh-CN"/>
              </w:rPr>
            </w:pPr>
          </w:p>
        </w:tc>
        <w:tc>
          <w:tcPr>
            <w:tcW w:w="347" w:type="pct"/>
            <w:gridSpan w:val="2"/>
            <w:noWrap w:val="0"/>
            <w:tcMar>
              <w:left w:w="57" w:type="dxa"/>
              <w:right w:w="57" w:type="dxa"/>
            </w:tcMar>
            <w:vAlign w:val="center"/>
          </w:tcPr>
          <w:p>
            <w:pPr>
              <w:keepNext w:val="0"/>
              <w:keepLines w:val="0"/>
              <w:pageBreakBefore w:val="0"/>
              <w:widowControl w:val="0"/>
              <w:kinsoku/>
              <w:wordWrap/>
              <w:overflowPunct/>
              <w:topLinePunct w:val="0"/>
              <w:autoSpaceDE w:val="0"/>
              <w:autoSpaceDN w:val="0"/>
              <w:bidi w:val="0"/>
              <w:adjustRightInd/>
              <w:snapToGrid/>
              <w:spacing w:after="0" w:line="240" w:lineRule="auto"/>
              <w:ind w:firstLine="0" w:firstLineChars="0"/>
              <w:jc w:val="center"/>
              <w:textAlignment w:val="center"/>
              <w:rPr>
                <w:rFonts w:hint="eastAsia" w:ascii="微软雅黑" w:hAnsi="微软雅黑" w:eastAsia="微软雅黑" w:cs="微软雅黑"/>
                <w:b w:val="0"/>
                <w:bCs/>
                <w:color w:val="000000"/>
                <w:kern w:val="2"/>
                <w:sz w:val="15"/>
                <w:szCs w:val="15"/>
                <w:lang w:val="en-US" w:eastAsia="zh-CN"/>
              </w:rPr>
            </w:pPr>
          </w:p>
        </w:tc>
        <w:tc>
          <w:tcPr>
            <w:tcW w:w="253" w:type="pct"/>
            <w:noWrap w:val="0"/>
            <w:tcMar>
              <w:left w:w="57" w:type="dxa"/>
              <w:right w:w="57" w:type="dxa"/>
            </w:tcMar>
            <w:vAlign w:val="center"/>
          </w:tcPr>
          <w:p>
            <w:pPr>
              <w:autoSpaceDE w:val="0"/>
              <w:autoSpaceDN w:val="0"/>
              <w:ind w:firstLine="0" w:firstLineChars="0"/>
              <w:jc w:val="left"/>
              <w:rPr>
                <w:rFonts w:hint="eastAsia" w:ascii="宋体" w:hAnsi="宋体" w:eastAsia="宋体" w:cs="宋体"/>
                <w:kern w:val="0"/>
                <w:szCs w:val="22"/>
                <w:lang w:val="en-US" w:eastAsia="zh-CN"/>
              </w:rPr>
            </w:pPr>
          </w:p>
        </w:tc>
      </w:tr>
    </w:tbl>
    <w:p>
      <w:pPr>
        <w:pageBreakBefore w:val="0"/>
        <w:kinsoku/>
        <w:wordWrap/>
        <w:topLinePunct w:val="0"/>
        <w:autoSpaceDE w:val="0"/>
        <w:autoSpaceDN w:val="0"/>
        <w:bidi w:val="0"/>
        <w:spacing w:after="0" w:afterLines="0"/>
        <w:ind w:firstLine="0" w:firstLineChars="0"/>
        <w:jc w:val="both"/>
        <w:rPr>
          <w:rFonts w:hint="eastAsia" w:ascii="宋体" w:hAnsi="宋体" w:eastAsia="宋体" w:cs="宋体"/>
          <w:kern w:val="0"/>
          <w:szCs w:val="22"/>
          <w:lang w:val="en-US" w:eastAsia="zh-CN"/>
        </w:rPr>
      </w:pPr>
      <w:r>
        <w:rPr>
          <w:rFonts w:hint="eastAsia" w:ascii="宋体" w:hAnsi="宋体" w:eastAsia="宋体" w:cs="宋体"/>
          <w:b/>
          <w:color w:val="000000"/>
          <w:kern w:val="0"/>
          <w:sz w:val="15"/>
          <w:szCs w:val="15"/>
          <w:lang w:eastAsia="en-US"/>
        </w:rPr>
        <w:t>注</w:t>
      </w:r>
      <w:r>
        <w:rPr>
          <w:rFonts w:hint="eastAsia" w:ascii="宋体" w:hAnsi="宋体" w:eastAsia="宋体" w:cs="宋体"/>
          <w:color w:val="000000"/>
          <w:kern w:val="0"/>
          <w:sz w:val="15"/>
          <w:szCs w:val="15"/>
          <w:lang w:eastAsia="en-US"/>
        </w:rPr>
        <w:t>：1、</w:t>
      </w:r>
      <w:r>
        <w:rPr>
          <w:rFonts w:hint="eastAsia" w:ascii="宋体" w:hAnsi="宋体" w:eastAsia="宋体" w:cs="宋体"/>
          <w:color w:val="000000"/>
          <w:spacing w:val="-4"/>
          <w:kern w:val="0"/>
          <w:sz w:val="15"/>
          <w:szCs w:val="15"/>
          <w:lang w:eastAsia="en-US"/>
        </w:rPr>
        <w:t>排放增减量：（+）表示增加，（-）表示减少。2、(12)=(6)-(8)-(11)，（9）= (4)-(5)-(8)- (11) +（1）。3、计量单位：废水排放量——吨/年；废气排放量——</w:t>
      </w:r>
      <w:r>
        <w:rPr>
          <w:rFonts w:hint="eastAsia" w:ascii="宋体" w:hAnsi="宋体" w:eastAsia="宋体" w:cs="宋体"/>
          <w:color w:val="000000"/>
          <w:spacing w:val="-4"/>
          <w:kern w:val="0"/>
          <w:sz w:val="15"/>
          <w:szCs w:val="15"/>
          <w:lang w:eastAsia="zh-CN"/>
        </w:rPr>
        <w:t>吨</w:t>
      </w:r>
      <w:r>
        <w:rPr>
          <w:rFonts w:hint="eastAsia" w:ascii="宋体" w:hAnsi="宋体" w:eastAsia="宋体" w:cs="宋体"/>
          <w:color w:val="000000"/>
          <w:spacing w:val="-4"/>
          <w:kern w:val="0"/>
          <w:sz w:val="15"/>
          <w:szCs w:val="15"/>
          <w:lang w:eastAsia="en-US"/>
        </w:rPr>
        <w:t>/年；工业固体废物排放量——吨/年；水污染物排放浓度——毫克/</w:t>
      </w:r>
      <w:r>
        <w:rPr>
          <w:rFonts w:hint="eastAsia" w:ascii="宋体" w:hAnsi="宋体" w:eastAsia="宋体" w:cs="宋体"/>
          <w:color w:val="000000"/>
          <w:spacing w:val="-4"/>
          <w:kern w:val="0"/>
          <w:sz w:val="15"/>
          <w:szCs w:val="15"/>
          <w:lang w:eastAsia="zh-CN"/>
        </w:rPr>
        <w:t>立方米。</w:t>
      </w:r>
    </w:p>
    <w:p>
      <w:pPr>
        <w:pStyle w:val="2"/>
        <w:rPr>
          <w:rFonts w:hint="default" w:ascii="Times New Roman" w:hAnsi="Times New Roman" w:eastAsia="宋体" w:cs="Times New Roman"/>
          <w:b/>
          <w:bCs/>
          <w:color w:val="000000"/>
          <w:sz w:val="28"/>
          <w:szCs w:val="28"/>
          <w:lang w:val="zh-CN"/>
        </w:rPr>
      </w:pPr>
    </w:p>
    <w:sectPr>
      <w:headerReference r:id="rId9" w:type="default"/>
      <w:footerReference r:id="rId10" w:type="default"/>
      <w:pgSz w:w="16838" w:h="11905" w:orient="landscape"/>
      <w:pgMar w:top="1701" w:right="1587" w:bottom="1417" w:left="1417" w:header="851" w:footer="850" w:gutter="0"/>
      <w:pgBorders>
        <w:top w:val="none" w:sz="0" w:space="0"/>
        <w:left w:val="none" w:sz="0" w:space="0"/>
        <w:bottom w:val="none" w:sz="0" w:space="0"/>
        <w:right w:val="none" w:sz="0" w:space="0"/>
      </w:pgBorders>
      <w:cols w:space="0" w:num="1"/>
      <w:rtlGutter w:val="0"/>
      <w:docGrid w:linePitch="33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1"/>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华文新魏">
    <w:altName w:val="宋体"/>
    <w:panose1 w:val="02010800040101010101"/>
    <w:charset w:val="86"/>
    <w:family w:val="auto"/>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spacing w:after="0" w:afterLines="0"/>
      <w:ind w:right="360" w:firstLine="360"/>
      <w:jc w:val="left"/>
      <w:rPr>
        <w:rFonts w:hint="eastAsia" w:ascii="Times New Roman" w:hAnsi="Times New Roman" w:eastAsia="宋体" w:cs="Times New Roman"/>
        <w:kern w:val="2"/>
        <w:sz w:val="18"/>
        <w:szCs w:val="18"/>
        <w:lang w:val="en-US" w:eastAsia="zh-CN" w:bidi="ar-S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left="0" w:leftChars="0" w:firstLine="0" w:firstLineChars="0"/>
      <w:jc w:val="center"/>
      <w:rPr>
        <w:rFonts w:hint="default" w:eastAsia="宋体"/>
        <w:lang w:val="en-US" w:eastAsia="zh-CN"/>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left="0" w:leftChars="0" w:firstLine="0" w:firstLineChars="0"/>
      <w:rPr>
        <w:rFonts w:hint="default" w:eastAsia="宋体"/>
        <w:lang w:val="en-US" w:eastAsia="zh-CN"/>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t xml:space="preserve">第 </w:t>
                          </w:r>
                          <w:r>
                            <w:fldChar w:fldCharType="begin"/>
                          </w:r>
                          <w:r>
                            <w:instrText xml:space="preserve"> PAGE  \* MERGEFORMAT </w:instrText>
                          </w:r>
                          <w:r>
                            <w:fldChar w:fldCharType="separate"/>
                          </w:r>
                          <w:r>
                            <w:t>I</w:t>
                          </w:r>
                          <w:r>
                            <w:fldChar w:fldCharType="end"/>
                          </w:r>
                          <w:r>
                            <w:t xml:space="preserve"> 页 共 </w:t>
                          </w:r>
                          <w:r>
                            <w:rPr>
                              <w:rFonts w:hint="eastAsia"/>
                              <w:lang w:val="en-US" w:eastAsia="zh-CN"/>
                            </w:rPr>
                            <w:t>37</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8"/>
                    </w:pPr>
                    <w:r>
                      <w:t xml:space="preserve">第 </w:t>
                    </w:r>
                    <w:r>
                      <w:fldChar w:fldCharType="begin"/>
                    </w:r>
                    <w:r>
                      <w:instrText xml:space="preserve"> PAGE  \* MERGEFORMAT </w:instrText>
                    </w:r>
                    <w:r>
                      <w:fldChar w:fldCharType="separate"/>
                    </w:r>
                    <w:r>
                      <w:t>I</w:t>
                    </w:r>
                    <w:r>
                      <w:fldChar w:fldCharType="end"/>
                    </w:r>
                    <w:r>
                      <w:t xml:space="preserve"> 页 共 </w:t>
                    </w:r>
                    <w:r>
                      <w:rPr>
                        <w:rFonts w:hint="eastAsia"/>
                        <w:lang w:val="en-US" w:eastAsia="zh-CN"/>
                      </w:rPr>
                      <w:t>37</w:t>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rPr>
        <w:lang w:val="en-US" w:eastAsia="zh-C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tabs>
        <w:tab w:val="center" w:pos="4153"/>
        <w:tab w:val="right" w:pos="8306"/>
      </w:tabs>
      <w:jc w:val="center"/>
      <w:rPr>
        <w:rFonts w:hint="eastAsia" w:eastAsia="宋体"/>
        <w:spacing w:val="0"/>
        <w:sz w:val="18"/>
        <w:lang w:eastAsia="zh-CN"/>
      </w:rPr>
    </w:pPr>
    <w:r>
      <w:rPr>
        <w:rFonts w:hint="eastAsia"/>
        <w:spacing w:val="0"/>
        <w:sz w:val="18"/>
        <w:lang w:val="en-US" w:eastAsia="zh-CN"/>
      </w:rPr>
      <w:t>张家港长泰高性能汽车内饰复合材料项目（重新报批）</w:t>
    </w:r>
    <w:r>
      <w:rPr>
        <w:rFonts w:hint="eastAsia"/>
        <w:spacing w:val="0"/>
        <w:sz w:val="18"/>
      </w:rPr>
      <w:t>竣工环境保护验收监测报告表</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1"/>
      </w:pBdr>
      <w:rPr>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B42594"/>
    <w:multiLevelType w:val="singleLevel"/>
    <w:tmpl w:val="A6B42594"/>
    <w:lvl w:ilvl="0" w:tentative="0">
      <w:start w:val="3"/>
      <w:numFmt w:val="decimal"/>
      <w:suff w:val="nothing"/>
      <w:lvlText w:val="（%1）"/>
      <w:lvlJc w:val="left"/>
    </w:lvl>
  </w:abstractNum>
  <w:abstractNum w:abstractNumId="1">
    <w:nsid w:val="DAF1ADAA"/>
    <w:multiLevelType w:val="singleLevel"/>
    <w:tmpl w:val="DAF1ADAA"/>
    <w:lvl w:ilvl="0" w:tentative="0">
      <w:start w:val="2"/>
      <w:numFmt w:val="decimal"/>
      <w:lvlText w:val="%1."/>
      <w:lvlJc w:val="left"/>
      <w:pPr>
        <w:tabs>
          <w:tab w:val="left" w:pos="312"/>
        </w:tabs>
      </w:pPr>
    </w:lvl>
  </w:abstractNum>
  <w:abstractNum w:abstractNumId="2">
    <w:nsid w:val="1906B6F1"/>
    <w:multiLevelType w:val="singleLevel"/>
    <w:tmpl w:val="1906B6F1"/>
    <w:lvl w:ilvl="0" w:tentative="0">
      <w:start w:val="1"/>
      <w:numFmt w:val="decimal"/>
      <w:suff w:val="nothing"/>
      <w:lvlText w:val="%1．"/>
      <w:lvlJc w:val="left"/>
      <w:pPr>
        <w:ind w:left="0" w:firstLine="0"/>
      </w:pPr>
      <w:rPr>
        <w:rFonts w:hint="default"/>
      </w:rPr>
    </w:lvl>
  </w:abstractNum>
  <w:abstractNum w:abstractNumId="3">
    <w:nsid w:val="6EC4CD47"/>
    <w:multiLevelType w:val="singleLevel"/>
    <w:tmpl w:val="6EC4CD47"/>
    <w:lvl w:ilvl="0" w:tentative="0">
      <w:start w:val="1"/>
      <w:numFmt w:val="decimal"/>
      <w:suff w:val="nothing"/>
      <w:lvlText w:val="%1．"/>
      <w:lvlJc w:val="left"/>
      <w:pPr>
        <w:ind w:left="0" w:firstLine="400"/>
      </w:pPr>
      <w:rPr>
        <w:rFont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documentProtection w:enforcement="0"/>
  <w:defaultTabStop w:val="420"/>
  <w:drawingGridVerticalSpacing w:val="166"/>
  <w:displayHorizontalDrawingGridEvery w:val="1"/>
  <w:displayVerticalDrawingGridEvery w:val="1"/>
  <w:noPunctuationKerning w:val="1"/>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RhYjEyYTkxOWJmNTMxMTg5ZTdkNDg0MzczMzhkZWQifQ=="/>
  </w:docVars>
  <w:rsids>
    <w:rsidRoot w:val="00172A27"/>
    <w:rsid w:val="000009F2"/>
    <w:rsid w:val="00002ADA"/>
    <w:rsid w:val="000060CB"/>
    <w:rsid w:val="00007D27"/>
    <w:rsid w:val="000120BC"/>
    <w:rsid w:val="00016590"/>
    <w:rsid w:val="00016B12"/>
    <w:rsid w:val="0002518A"/>
    <w:rsid w:val="00027A43"/>
    <w:rsid w:val="00033D2E"/>
    <w:rsid w:val="00035B29"/>
    <w:rsid w:val="00041709"/>
    <w:rsid w:val="00042A32"/>
    <w:rsid w:val="0004536F"/>
    <w:rsid w:val="000466B8"/>
    <w:rsid w:val="0005704A"/>
    <w:rsid w:val="0006066C"/>
    <w:rsid w:val="00070259"/>
    <w:rsid w:val="00073B6B"/>
    <w:rsid w:val="00074DA0"/>
    <w:rsid w:val="000819DB"/>
    <w:rsid w:val="0008456F"/>
    <w:rsid w:val="00091692"/>
    <w:rsid w:val="00092B3F"/>
    <w:rsid w:val="000A0105"/>
    <w:rsid w:val="000A4805"/>
    <w:rsid w:val="000B003F"/>
    <w:rsid w:val="000B04D6"/>
    <w:rsid w:val="000B44D1"/>
    <w:rsid w:val="000B5289"/>
    <w:rsid w:val="000B6432"/>
    <w:rsid w:val="000D2F27"/>
    <w:rsid w:val="000D66EF"/>
    <w:rsid w:val="000E153F"/>
    <w:rsid w:val="000E248F"/>
    <w:rsid w:val="000E2B9C"/>
    <w:rsid w:val="000E4012"/>
    <w:rsid w:val="000E41A6"/>
    <w:rsid w:val="000E4B5F"/>
    <w:rsid w:val="000E5141"/>
    <w:rsid w:val="00100F42"/>
    <w:rsid w:val="00101156"/>
    <w:rsid w:val="001011B5"/>
    <w:rsid w:val="001016EB"/>
    <w:rsid w:val="00102C65"/>
    <w:rsid w:val="00106C82"/>
    <w:rsid w:val="00125098"/>
    <w:rsid w:val="0012576C"/>
    <w:rsid w:val="0012641F"/>
    <w:rsid w:val="00132C18"/>
    <w:rsid w:val="0013519E"/>
    <w:rsid w:val="001351AD"/>
    <w:rsid w:val="0014698B"/>
    <w:rsid w:val="001472DE"/>
    <w:rsid w:val="001512CA"/>
    <w:rsid w:val="001532F6"/>
    <w:rsid w:val="001567A8"/>
    <w:rsid w:val="001575EF"/>
    <w:rsid w:val="00162425"/>
    <w:rsid w:val="0017260B"/>
    <w:rsid w:val="00180711"/>
    <w:rsid w:val="00182BBD"/>
    <w:rsid w:val="001839A9"/>
    <w:rsid w:val="00187A98"/>
    <w:rsid w:val="0019115F"/>
    <w:rsid w:val="00192283"/>
    <w:rsid w:val="001B1CF9"/>
    <w:rsid w:val="001B69CA"/>
    <w:rsid w:val="001C09EC"/>
    <w:rsid w:val="001C1CB4"/>
    <w:rsid w:val="001C3DF2"/>
    <w:rsid w:val="001C68F3"/>
    <w:rsid w:val="001C6BA9"/>
    <w:rsid w:val="001D51F9"/>
    <w:rsid w:val="001E431F"/>
    <w:rsid w:val="001E4F8B"/>
    <w:rsid w:val="001F04BD"/>
    <w:rsid w:val="001F1349"/>
    <w:rsid w:val="001F3041"/>
    <w:rsid w:val="001F76C2"/>
    <w:rsid w:val="00200289"/>
    <w:rsid w:val="00207D88"/>
    <w:rsid w:val="0021505B"/>
    <w:rsid w:val="002156BE"/>
    <w:rsid w:val="00220AEC"/>
    <w:rsid w:val="002230D1"/>
    <w:rsid w:val="00223D15"/>
    <w:rsid w:val="00227D92"/>
    <w:rsid w:val="00235426"/>
    <w:rsid w:val="00236452"/>
    <w:rsid w:val="00237717"/>
    <w:rsid w:val="002406E8"/>
    <w:rsid w:val="00241C56"/>
    <w:rsid w:val="00242653"/>
    <w:rsid w:val="00247181"/>
    <w:rsid w:val="002522F3"/>
    <w:rsid w:val="002544F4"/>
    <w:rsid w:val="002545A6"/>
    <w:rsid w:val="00267CDF"/>
    <w:rsid w:val="0027142E"/>
    <w:rsid w:val="00272175"/>
    <w:rsid w:val="0027612F"/>
    <w:rsid w:val="00277591"/>
    <w:rsid w:val="00277C9F"/>
    <w:rsid w:val="00290063"/>
    <w:rsid w:val="002A10F8"/>
    <w:rsid w:val="002A32FA"/>
    <w:rsid w:val="002A58ED"/>
    <w:rsid w:val="002B2309"/>
    <w:rsid w:val="002B75E6"/>
    <w:rsid w:val="002C0647"/>
    <w:rsid w:val="002C18BF"/>
    <w:rsid w:val="002C286D"/>
    <w:rsid w:val="002C299B"/>
    <w:rsid w:val="002C4600"/>
    <w:rsid w:val="002C4DE1"/>
    <w:rsid w:val="002C522E"/>
    <w:rsid w:val="002C537A"/>
    <w:rsid w:val="002D5647"/>
    <w:rsid w:val="002D70F6"/>
    <w:rsid w:val="002E5759"/>
    <w:rsid w:val="002E743D"/>
    <w:rsid w:val="002F40E9"/>
    <w:rsid w:val="002F47AB"/>
    <w:rsid w:val="00301B75"/>
    <w:rsid w:val="00307D87"/>
    <w:rsid w:val="003113A2"/>
    <w:rsid w:val="00312D1E"/>
    <w:rsid w:val="003177C7"/>
    <w:rsid w:val="00327477"/>
    <w:rsid w:val="00330BCA"/>
    <w:rsid w:val="00331ED3"/>
    <w:rsid w:val="003326E5"/>
    <w:rsid w:val="00334587"/>
    <w:rsid w:val="00334F5D"/>
    <w:rsid w:val="00337170"/>
    <w:rsid w:val="003371C6"/>
    <w:rsid w:val="00340882"/>
    <w:rsid w:val="0034170C"/>
    <w:rsid w:val="00343290"/>
    <w:rsid w:val="00347650"/>
    <w:rsid w:val="00354563"/>
    <w:rsid w:val="003606CA"/>
    <w:rsid w:val="00361F94"/>
    <w:rsid w:val="0037128A"/>
    <w:rsid w:val="003717B5"/>
    <w:rsid w:val="00371C04"/>
    <w:rsid w:val="003732BE"/>
    <w:rsid w:val="0037518A"/>
    <w:rsid w:val="0037663E"/>
    <w:rsid w:val="00382209"/>
    <w:rsid w:val="00386DF0"/>
    <w:rsid w:val="00386FEE"/>
    <w:rsid w:val="00387074"/>
    <w:rsid w:val="003935C3"/>
    <w:rsid w:val="00393677"/>
    <w:rsid w:val="003941FF"/>
    <w:rsid w:val="00394CC7"/>
    <w:rsid w:val="003A268B"/>
    <w:rsid w:val="003A7270"/>
    <w:rsid w:val="003B0B1E"/>
    <w:rsid w:val="003B71E7"/>
    <w:rsid w:val="003C2F88"/>
    <w:rsid w:val="003C4D45"/>
    <w:rsid w:val="003C623F"/>
    <w:rsid w:val="003C6402"/>
    <w:rsid w:val="003C7C23"/>
    <w:rsid w:val="003D1C77"/>
    <w:rsid w:val="003D4552"/>
    <w:rsid w:val="003F0E23"/>
    <w:rsid w:val="00405824"/>
    <w:rsid w:val="004106B2"/>
    <w:rsid w:val="00410DC1"/>
    <w:rsid w:val="00411182"/>
    <w:rsid w:val="0041467B"/>
    <w:rsid w:val="00420624"/>
    <w:rsid w:val="0043088D"/>
    <w:rsid w:val="004312E3"/>
    <w:rsid w:val="00434C02"/>
    <w:rsid w:val="00461B7D"/>
    <w:rsid w:val="00464A0A"/>
    <w:rsid w:val="0047263E"/>
    <w:rsid w:val="00473822"/>
    <w:rsid w:val="00477F3D"/>
    <w:rsid w:val="00482214"/>
    <w:rsid w:val="004873D9"/>
    <w:rsid w:val="00493813"/>
    <w:rsid w:val="00494618"/>
    <w:rsid w:val="00497D6D"/>
    <w:rsid w:val="004B3F7B"/>
    <w:rsid w:val="004B6D31"/>
    <w:rsid w:val="004C661D"/>
    <w:rsid w:val="004C77B5"/>
    <w:rsid w:val="004F3E51"/>
    <w:rsid w:val="004F6087"/>
    <w:rsid w:val="00512999"/>
    <w:rsid w:val="00515BC1"/>
    <w:rsid w:val="00527063"/>
    <w:rsid w:val="00531800"/>
    <w:rsid w:val="00531EB1"/>
    <w:rsid w:val="00533BEC"/>
    <w:rsid w:val="00540033"/>
    <w:rsid w:val="005429BF"/>
    <w:rsid w:val="00544571"/>
    <w:rsid w:val="005452EA"/>
    <w:rsid w:val="00550B12"/>
    <w:rsid w:val="00553C84"/>
    <w:rsid w:val="0056237C"/>
    <w:rsid w:val="005633E1"/>
    <w:rsid w:val="005761EB"/>
    <w:rsid w:val="005826FD"/>
    <w:rsid w:val="00587EE7"/>
    <w:rsid w:val="00591029"/>
    <w:rsid w:val="005934B1"/>
    <w:rsid w:val="00594C2A"/>
    <w:rsid w:val="00595409"/>
    <w:rsid w:val="00596681"/>
    <w:rsid w:val="005A3A22"/>
    <w:rsid w:val="005A61E4"/>
    <w:rsid w:val="005B0CB6"/>
    <w:rsid w:val="005C1589"/>
    <w:rsid w:val="005C27D3"/>
    <w:rsid w:val="005C67DC"/>
    <w:rsid w:val="005D70B6"/>
    <w:rsid w:val="005E3539"/>
    <w:rsid w:val="005E4F9E"/>
    <w:rsid w:val="005F35AD"/>
    <w:rsid w:val="005F3D34"/>
    <w:rsid w:val="005F435A"/>
    <w:rsid w:val="005F577E"/>
    <w:rsid w:val="00604EAD"/>
    <w:rsid w:val="006117BA"/>
    <w:rsid w:val="00614455"/>
    <w:rsid w:val="00625DB4"/>
    <w:rsid w:val="00631482"/>
    <w:rsid w:val="00632DEE"/>
    <w:rsid w:val="006363F5"/>
    <w:rsid w:val="00636FBB"/>
    <w:rsid w:val="0064297A"/>
    <w:rsid w:val="00647692"/>
    <w:rsid w:val="006500FE"/>
    <w:rsid w:val="0065151B"/>
    <w:rsid w:val="00651D62"/>
    <w:rsid w:val="00654F31"/>
    <w:rsid w:val="00656A32"/>
    <w:rsid w:val="00657C7A"/>
    <w:rsid w:val="00660813"/>
    <w:rsid w:val="006630FB"/>
    <w:rsid w:val="00665399"/>
    <w:rsid w:val="006705FA"/>
    <w:rsid w:val="00672730"/>
    <w:rsid w:val="00672E9A"/>
    <w:rsid w:val="00681D9E"/>
    <w:rsid w:val="00682992"/>
    <w:rsid w:val="00683521"/>
    <w:rsid w:val="00683910"/>
    <w:rsid w:val="00692965"/>
    <w:rsid w:val="00694B7E"/>
    <w:rsid w:val="00697140"/>
    <w:rsid w:val="0069715F"/>
    <w:rsid w:val="006A1864"/>
    <w:rsid w:val="006C2BAE"/>
    <w:rsid w:val="006C2C82"/>
    <w:rsid w:val="006C6E0C"/>
    <w:rsid w:val="006C7008"/>
    <w:rsid w:val="006D12B6"/>
    <w:rsid w:val="006D50C7"/>
    <w:rsid w:val="006D61CA"/>
    <w:rsid w:val="006E0D8D"/>
    <w:rsid w:val="006E0EDB"/>
    <w:rsid w:val="006E23AC"/>
    <w:rsid w:val="006E4718"/>
    <w:rsid w:val="006E475D"/>
    <w:rsid w:val="006E623D"/>
    <w:rsid w:val="006E64B5"/>
    <w:rsid w:val="0070308A"/>
    <w:rsid w:val="0070383B"/>
    <w:rsid w:val="00703A9F"/>
    <w:rsid w:val="00705B46"/>
    <w:rsid w:val="007064C7"/>
    <w:rsid w:val="00707E76"/>
    <w:rsid w:val="00711246"/>
    <w:rsid w:val="007113EB"/>
    <w:rsid w:val="00712179"/>
    <w:rsid w:val="00726CED"/>
    <w:rsid w:val="00727B70"/>
    <w:rsid w:val="00727E77"/>
    <w:rsid w:val="0073422B"/>
    <w:rsid w:val="00744157"/>
    <w:rsid w:val="00751A40"/>
    <w:rsid w:val="00751B98"/>
    <w:rsid w:val="007650C6"/>
    <w:rsid w:val="007728D8"/>
    <w:rsid w:val="00776739"/>
    <w:rsid w:val="00780F92"/>
    <w:rsid w:val="0078374B"/>
    <w:rsid w:val="00792124"/>
    <w:rsid w:val="0079278E"/>
    <w:rsid w:val="00793C8A"/>
    <w:rsid w:val="007952B1"/>
    <w:rsid w:val="007967D9"/>
    <w:rsid w:val="007A65CD"/>
    <w:rsid w:val="007A75E4"/>
    <w:rsid w:val="007B0575"/>
    <w:rsid w:val="007B110B"/>
    <w:rsid w:val="007B2EB4"/>
    <w:rsid w:val="007C56F0"/>
    <w:rsid w:val="007D2119"/>
    <w:rsid w:val="007D2C1F"/>
    <w:rsid w:val="007D3BBF"/>
    <w:rsid w:val="007D4C7A"/>
    <w:rsid w:val="007E4BBD"/>
    <w:rsid w:val="007E5A85"/>
    <w:rsid w:val="007E72AB"/>
    <w:rsid w:val="007F1D1F"/>
    <w:rsid w:val="007F6DB2"/>
    <w:rsid w:val="007F79AC"/>
    <w:rsid w:val="00802849"/>
    <w:rsid w:val="00803B02"/>
    <w:rsid w:val="00807505"/>
    <w:rsid w:val="00814337"/>
    <w:rsid w:val="008169F0"/>
    <w:rsid w:val="00816D8A"/>
    <w:rsid w:val="00822363"/>
    <w:rsid w:val="008238B3"/>
    <w:rsid w:val="008266CF"/>
    <w:rsid w:val="00826FAE"/>
    <w:rsid w:val="008271CC"/>
    <w:rsid w:val="00830E85"/>
    <w:rsid w:val="008331D0"/>
    <w:rsid w:val="0084473E"/>
    <w:rsid w:val="0084651E"/>
    <w:rsid w:val="00851747"/>
    <w:rsid w:val="008525B3"/>
    <w:rsid w:val="008532E6"/>
    <w:rsid w:val="008534EE"/>
    <w:rsid w:val="008544B0"/>
    <w:rsid w:val="00857F2E"/>
    <w:rsid w:val="00867D9B"/>
    <w:rsid w:val="00871C34"/>
    <w:rsid w:val="0087412C"/>
    <w:rsid w:val="00877EFC"/>
    <w:rsid w:val="008810DC"/>
    <w:rsid w:val="00886D78"/>
    <w:rsid w:val="00887243"/>
    <w:rsid w:val="008967A7"/>
    <w:rsid w:val="008A2664"/>
    <w:rsid w:val="008A4192"/>
    <w:rsid w:val="008C34E2"/>
    <w:rsid w:val="008C38D2"/>
    <w:rsid w:val="008C3FAA"/>
    <w:rsid w:val="008C448A"/>
    <w:rsid w:val="008C5EFA"/>
    <w:rsid w:val="008C7113"/>
    <w:rsid w:val="008C756B"/>
    <w:rsid w:val="008D7035"/>
    <w:rsid w:val="008E1A2B"/>
    <w:rsid w:val="008E2F0F"/>
    <w:rsid w:val="008E6146"/>
    <w:rsid w:val="008E664B"/>
    <w:rsid w:val="008F0D87"/>
    <w:rsid w:val="008F2464"/>
    <w:rsid w:val="008F24BA"/>
    <w:rsid w:val="008F7432"/>
    <w:rsid w:val="00900482"/>
    <w:rsid w:val="009067ED"/>
    <w:rsid w:val="0090710E"/>
    <w:rsid w:val="00911166"/>
    <w:rsid w:val="00917005"/>
    <w:rsid w:val="00920DE0"/>
    <w:rsid w:val="009274FF"/>
    <w:rsid w:val="009420B4"/>
    <w:rsid w:val="00946164"/>
    <w:rsid w:val="009469EB"/>
    <w:rsid w:val="009477D1"/>
    <w:rsid w:val="00955DC1"/>
    <w:rsid w:val="0095600A"/>
    <w:rsid w:val="00956583"/>
    <w:rsid w:val="00957643"/>
    <w:rsid w:val="00957EC0"/>
    <w:rsid w:val="0096021A"/>
    <w:rsid w:val="009608ED"/>
    <w:rsid w:val="00965920"/>
    <w:rsid w:val="00966BCA"/>
    <w:rsid w:val="0097599C"/>
    <w:rsid w:val="009820F0"/>
    <w:rsid w:val="009927C2"/>
    <w:rsid w:val="00993AB8"/>
    <w:rsid w:val="009A1C02"/>
    <w:rsid w:val="009A4F97"/>
    <w:rsid w:val="009B179D"/>
    <w:rsid w:val="009B25A2"/>
    <w:rsid w:val="009C4D5B"/>
    <w:rsid w:val="009C4FB2"/>
    <w:rsid w:val="009D2A26"/>
    <w:rsid w:val="009D2BCE"/>
    <w:rsid w:val="009D31FB"/>
    <w:rsid w:val="009D4DAE"/>
    <w:rsid w:val="009E026E"/>
    <w:rsid w:val="009E2B8E"/>
    <w:rsid w:val="009E3166"/>
    <w:rsid w:val="009E40CC"/>
    <w:rsid w:val="009F195B"/>
    <w:rsid w:val="009F1EC9"/>
    <w:rsid w:val="009F2347"/>
    <w:rsid w:val="00A01D7C"/>
    <w:rsid w:val="00A02A0F"/>
    <w:rsid w:val="00A073A7"/>
    <w:rsid w:val="00A10A94"/>
    <w:rsid w:val="00A112EA"/>
    <w:rsid w:val="00A13AF2"/>
    <w:rsid w:val="00A16AC9"/>
    <w:rsid w:val="00A2380B"/>
    <w:rsid w:val="00A26F9C"/>
    <w:rsid w:val="00A27DD5"/>
    <w:rsid w:val="00A33A33"/>
    <w:rsid w:val="00A36593"/>
    <w:rsid w:val="00A40793"/>
    <w:rsid w:val="00A4439C"/>
    <w:rsid w:val="00A445C5"/>
    <w:rsid w:val="00A4532C"/>
    <w:rsid w:val="00A47A74"/>
    <w:rsid w:val="00A51F92"/>
    <w:rsid w:val="00A53AB6"/>
    <w:rsid w:val="00A55318"/>
    <w:rsid w:val="00A5553F"/>
    <w:rsid w:val="00A56EFD"/>
    <w:rsid w:val="00A603BE"/>
    <w:rsid w:val="00A60E89"/>
    <w:rsid w:val="00A6454B"/>
    <w:rsid w:val="00A65B44"/>
    <w:rsid w:val="00A65BAE"/>
    <w:rsid w:val="00A76924"/>
    <w:rsid w:val="00A84026"/>
    <w:rsid w:val="00A84866"/>
    <w:rsid w:val="00A84934"/>
    <w:rsid w:val="00A8729F"/>
    <w:rsid w:val="00AA27FB"/>
    <w:rsid w:val="00AA6694"/>
    <w:rsid w:val="00AB0B26"/>
    <w:rsid w:val="00AB15AD"/>
    <w:rsid w:val="00AB26C1"/>
    <w:rsid w:val="00AB4799"/>
    <w:rsid w:val="00AB64DD"/>
    <w:rsid w:val="00AC32D1"/>
    <w:rsid w:val="00AC592F"/>
    <w:rsid w:val="00AD23A9"/>
    <w:rsid w:val="00AD71BB"/>
    <w:rsid w:val="00AE6CD2"/>
    <w:rsid w:val="00AF39E7"/>
    <w:rsid w:val="00AF44CB"/>
    <w:rsid w:val="00B0289D"/>
    <w:rsid w:val="00B06CB7"/>
    <w:rsid w:val="00B07FBD"/>
    <w:rsid w:val="00B14666"/>
    <w:rsid w:val="00B148F9"/>
    <w:rsid w:val="00B206A8"/>
    <w:rsid w:val="00B27E34"/>
    <w:rsid w:val="00B3114C"/>
    <w:rsid w:val="00B317F2"/>
    <w:rsid w:val="00B32803"/>
    <w:rsid w:val="00B33DB2"/>
    <w:rsid w:val="00B34B81"/>
    <w:rsid w:val="00B36009"/>
    <w:rsid w:val="00B41531"/>
    <w:rsid w:val="00B52EC7"/>
    <w:rsid w:val="00B53C97"/>
    <w:rsid w:val="00B56A47"/>
    <w:rsid w:val="00B56E19"/>
    <w:rsid w:val="00B643C8"/>
    <w:rsid w:val="00B65816"/>
    <w:rsid w:val="00B66A98"/>
    <w:rsid w:val="00B6710A"/>
    <w:rsid w:val="00B8126C"/>
    <w:rsid w:val="00B830A2"/>
    <w:rsid w:val="00BA2F6B"/>
    <w:rsid w:val="00BA71D0"/>
    <w:rsid w:val="00BB2395"/>
    <w:rsid w:val="00BE051B"/>
    <w:rsid w:val="00BE13DA"/>
    <w:rsid w:val="00BF0186"/>
    <w:rsid w:val="00BF43CD"/>
    <w:rsid w:val="00BF6098"/>
    <w:rsid w:val="00BF76BB"/>
    <w:rsid w:val="00C002AB"/>
    <w:rsid w:val="00C004E9"/>
    <w:rsid w:val="00C00946"/>
    <w:rsid w:val="00C02EBE"/>
    <w:rsid w:val="00C20477"/>
    <w:rsid w:val="00C20F91"/>
    <w:rsid w:val="00C24243"/>
    <w:rsid w:val="00C25C7D"/>
    <w:rsid w:val="00C30B41"/>
    <w:rsid w:val="00C321C5"/>
    <w:rsid w:val="00C32E58"/>
    <w:rsid w:val="00C33767"/>
    <w:rsid w:val="00C359DE"/>
    <w:rsid w:val="00C41452"/>
    <w:rsid w:val="00C4467E"/>
    <w:rsid w:val="00C46AF2"/>
    <w:rsid w:val="00C47161"/>
    <w:rsid w:val="00C52D88"/>
    <w:rsid w:val="00C548C1"/>
    <w:rsid w:val="00C6171E"/>
    <w:rsid w:val="00C64656"/>
    <w:rsid w:val="00C64E48"/>
    <w:rsid w:val="00C65B33"/>
    <w:rsid w:val="00C74931"/>
    <w:rsid w:val="00C7675D"/>
    <w:rsid w:val="00C824B1"/>
    <w:rsid w:val="00C82BB9"/>
    <w:rsid w:val="00C82EBE"/>
    <w:rsid w:val="00C87596"/>
    <w:rsid w:val="00C96F30"/>
    <w:rsid w:val="00CA0FFA"/>
    <w:rsid w:val="00CB0254"/>
    <w:rsid w:val="00CB3D6A"/>
    <w:rsid w:val="00CB3E5E"/>
    <w:rsid w:val="00CC1A44"/>
    <w:rsid w:val="00CC724B"/>
    <w:rsid w:val="00CD1EB7"/>
    <w:rsid w:val="00CD3649"/>
    <w:rsid w:val="00CD5CB3"/>
    <w:rsid w:val="00CD605E"/>
    <w:rsid w:val="00CD7213"/>
    <w:rsid w:val="00CE33F1"/>
    <w:rsid w:val="00CE432A"/>
    <w:rsid w:val="00CF0B53"/>
    <w:rsid w:val="00CF191C"/>
    <w:rsid w:val="00CF4440"/>
    <w:rsid w:val="00CF5FA5"/>
    <w:rsid w:val="00CF7235"/>
    <w:rsid w:val="00D005B5"/>
    <w:rsid w:val="00D01506"/>
    <w:rsid w:val="00D03638"/>
    <w:rsid w:val="00D03CCD"/>
    <w:rsid w:val="00D13C9D"/>
    <w:rsid w:val="00D25DF7"/>
    <w:rsid w:val="00D26EA8"/>
    <w:rsid w:val="00D314BB"/>
    <w:rsid w:val="00D3339F"/>
    <w:rsid w:val="00D34030"/>
    <w:rsid w:val="00D36F49"/>
    <w:rsid w:val="00D40DD0"/>
    <w:rsid w:val="00D41DCD"/>
    <w:rsid w:val="00D42205"/>
    <w:rsid w:val="00D43138"/>
    <w:rsid w:val="00D44043"/>
    <w:rsid w:val="00D46CE3"/>
    <w:rsid w:val="00D50529"/>
    <w:rsid w:val="00D527BB"/>
    <w:rsid w:val="00D54BC0"/>
    <w:rsid w:val="00D609CA"/>
    <w:rsid w:val="00D63146"/>
    <w:rsid w:val="00D637DB"/>
    <w:rsid w:val="00D64E59"/>
    <w:rsid w:val="00D72C1D"/>
    <w:rsid w:val="00D732C5"/>
    <w:rsid w:val="00D7715B"/>
    <w:rsid w:val="00D81834"/>
    <w:rsid w:val="00D827A2"/>
    <w:rsid w:val="00D843C1"/>
    <w:rsid w:val="00D85C29"/>
    <w:rsid w:val="00D94587"/>
    <w:rsid w:val="00DA1D17"/>
    <w:rsid w:val="00DA5C0C"/>
    <w:rsid w:val="00DB6D23"/>
    <w:rsid w:val="00DC12EF"/>
    <w:rsid w:val="00DC1930"/>
    <w:rsid w:val="00DC43E2"/>
    <w:rsid w:val="00DC5901"/>
    <w:rsid w:val="00DC7312"/>
    <w:rsid w:val="00DC74A9"/>
    <w:rsid w:val="00DD0BF6"/>
    <w:rsid w:val="00DD48A8"/>
    <w:rsid w:val="00DD6CF2"/>
    <w:rsid w:val="00DE0E41"/>
    <w:rsid w:val="00DE2786"/>
    <w:rsid w:val="00DE36D1"/>
    <w:rsid w:val="00DE3C82"/>
    <w:rsid w:val="00DE486C"/>
    <w:rsid w:val="00DE59D1"/>
    <w:rsid w:val="00DE761F"/>
    <w:rsid w:val="00DF15E6"/>
    <w:rsid w:val="00DF4B08"/>
    <w:rsid w:val="00DF7AD8"/>
    <w:rsid w:val="00E01CA0"/>
    <w:rsid w:val="00E03DBF"/>
    <w:rsid w:val="00E068C9"/>
    <w:rsid w:val="00E069D1"/>
    <w:rsid w:val="00E10DF4"/>
    <w:rsid w:val="00E12CEF"/>
    <w:rsid w:val="00E14BFB"/>
    <w:rsid w:val="00E14F3C"/>
    <w:rsid w:val="00E152D3"/>
    <w:rsid w:val="00E17AF4"/>
    <w:rsid w:val="00E230E6"/>
    <w:rsid w:val="00E248DD"/>
    <w:rsid w:val="00E24C0C"/>
    <w:rsid w:val="00E31A4A"/>
    <w:rsid w:val="00E365F6"/>
    <w:rsid w:val="00E37A8D"/>
    <w:rsid w:val="00E41F5A"/>
    <w:rsid w:val="00E47680"/>
    <w:rsid w:val="00E50415"/>
    <w:rsid w:val="00E5068D"/>
    <w:rsid w:val="00E51784"/>
    <w:rsid w:val="00E52FBF"/>
    <w:rsid w:val="00E5359F"/>
    <w:rsid w:val="00E561FB"/>
    <w:rsid w:val="00E568C7"/>
    <w:rsid w:val="00E615A9"/>
    <w:rsid w:val="00E6242A"/>
    <w:rsid w:val="00E63762"/>
    <w:rsid w:val="00E64E9D"/>
    <w:rsid w:val="00E6562D"/>
    <w:rsid w:val="00E6575E"/>
    <w:rsid w:val="00E70EC1"/>
    <w:rsid w:val="00E71C3D"/>
    <w:rsid w:val="00E727D7"/>
    <w:rsid w:val="00E72A50"/>
    <w:rsid w:val="00E73025"/>
    <w:rsid w:val="00E75200"/>
    <w:rsid w:val="00E75A45"/>
    <w:rsid w:val="00E808D4"/>
    <w:rsid w:val="00E80C0D"/>
    <w:rsid w:val="00E83FBF"/>
    <w:rsid w:val="00E84891"/>
    <w:rsid w:val="00E8674F"/>
    <w:rsid w:val="00E906FF"/>
    <w:rsid w:val="00E93B20"/>
    <w:rsid w:val="00E96AA9"/>
    <w:rsid w:val="00E97BD3"/>
    <w:rsid w:val="00E97DE2"/>
    <w:rsid w:val="00EA1B54"/>
    <w:rsid w:val="00EA53A7"/>
    <w:rsid w:val="00EA7E10"/>
    <w:rsid w:val="00EB03B2"/>
    <w:rsid w:val="00EB16B0"/>
    <w:rsid w:val="00EB18C6"/>
    <w:rsid w:val="00EB677B"/>
    <w:rsid w:val="00EC2BA2"/>
    <w:rsid w:val="00EC6ED2"/>
    <w:rsid w:val="00ED0F7F"/>
    <w:rsid w:val="00EE26B6"/>
    <w:rsid w:val="00EE2BF7"/>
    <w:rsid w:val="00EE625B"/>
    <w:rsid w:val="00EF0C7F"/>
    <w:rsid w:val="00EF2143"/>
    <w:rsid w:val="00EF2C13"/>
    <w:rsid w:val="00EF5434"/>
    <w:rsid w:val="00EF58AD"/>
    <w:rsid w:val="00EF5D31"/>
    <w:rsid w:val="00EF6109"/>
    <w:rsid w:val="00EF620F"/>
    <w:rsid w:val="00F04907"/>
    <w:rsid w:val="00F0691E"/>
    <w:rsid w:val="00F06F3B"/>
    <w:rsid w:val="00F07234"/>
    <w:rsid w:val="00F07F36"/>
    <w:rsid w:val="00F11541"/>
    <w:rsid w:val="00F12B52"/>
    <w:rsid w:val="00F200A1"/>
    <w:rsid w:val="00F334FA"/>
    <w:rsid w:val="00F33976"/>
    <w:rsid w:val="00F354A3"/>
    <w:rsid w:val="00F40D28"/>
    <w:rsid w:val="00F4662E"/>
    <w:rsid w:val="00F47BC5"/>
    <w:rsid w:val="00F5203E"/>
    <w:rsid w:val="00F53458"/>
    <w:rsid w:val="00F545D6"/>
    <w:rsid w:val="00F54FF2"/>
    <w:rsid w:val="00F55F42"/>
    <w:rsid w:val="00F622C5"/>
    <w:rsid w:val="00F65D1D"/>
    <w:rsid w:val="00F66078"/>
    <w:rsid w:val="00F67549"/>
    <w:rsid w:val="00F72C70"/>
    <w:rsid w:val="00F7491D"/>
    <w:rsid w:val="00F75E2A"/>
    <w:rsid w:val="00F9022F"/>
    <w:rsid w:val="00F930F8"/>
    <w:rsid w:val="00F935B2"/>
    <w:rsid w:val="00F941F0"/>
    <w:rsid w:val="00F95709"/>
    <w:rsid w:val="00F9731D"/>
    <w:rsid w:val="00FA333D"/>
    <w:rsid w:val="00FA3C3E"/>
    <w:rsid w:val="00FA4769"/>
    <w:rsid w:val="00FB31EB"/>
    <w:rsid w:val="00FB4768"/>
    <w:rsid w:val="00FC2CFA"/>
    <w:rsid w:val="00FC4EEF"/>
    <w:rsid w:val="00FD0DCC"/>
    <w:rsid w:val="00FD103F"/>
    <w:rsid w:val="00FE3F14"/>
    <w:rsid w:val="00FE69A8"/>
    <w:rsid w:val="00FE76F2"/>
    <w:rsid w:val="00FE7729"/>
    <w:rsid w:val="00FF6429"/>
    <w:rsid w:val="00FF675E"/>
    <w:rsid w:val="00FF7681"/>
    <w:rsid w:val="01080388"/>
    <w:rsid w:val="01233D6F"/>
    <w:rsid w:val="012366FE"/>
    <w:rsid w:val="013812AE"/>
    <w:rsid w:val="0150413A"/>
    <w:rsid w:val="0183349C"/>
    <w:rsid w:val="01872A7D"/>
    <w:rsid w:val="019D43E8"/>
    <w:rsid w:val="01A84AF1"/>
    <w:rsid w:val="01B50F8A"/>
    <w:rsid w:val="01C848C2"/>
    <w:rsid w:val="01F01C5A"/>
    <w:rsid w:val="020412EB"/>
    <w:rsid w:val="021D5D63"/>
    <w:rsid w:val="02240FBD"/>
    <w:rsid w:val="02FF52D0"/>
    <w:rsid w:val="03635E6F"/>
    <w:rsid w:val="036719B2"/>
    <w:rsid w:val="037336FD"/>
    <w:rsid w:val="037E2A07"/>
    <w:rsid w:val="03A9375A"/>
    <w:rsid w:val="04264B18"/>
    <w:rsid w:val="042E69E2"/>
    <w:rsid w:val="043A277D"/>
    <w:rsid w:val="046731A9"/>
    <w:rsid w:val="04817E40"/>
    <w:rsid w:val="04831331"/>
    <w:rsid w:val="04BC0609"/>
    <w:rsid w:val="04C332C8"/>
    <w:rsid w:val="04DB1E3E"/>
    <w:rsid w:val="050B36F7"/>
    <w:rsid w:val="052775ED"/>
    <w:rsid w:val="05304CDF"/>
    <w:rsid w:val="05644202"/>
    <w:rsid w:val="057A21A9"/>
    <w:rsid w:val="05933642"/>
    <w:rsid w:val="05D4218A"/>
    <w:rsid w:val="060A1568"/>
    <w:rsid w:val="062E7BAA"/>
    <w:rsid w:val="06302682"/>
    <w:rsid w:val="06494ED1"/>
    <w:rsid w:val="06757C33"/>
    <w:rsid w:val="068D63F4"/>
    <w:rsid w:val="06922ACD"/>
    <w:rsid w:val="06BF04E5"/>
    <w:rsid w:val="06F431D0"/>
    <w:rsid w:val="06F7755F"/>
    <w:rsid w:val="06FF5666"/>
    <w:rsid w:val="071E56BD"/>
    <w:rsid w:val="07403E68"/>
    <w:rsid w:val="077741C2"/>
    <w:rsid w:val="07BB6480"/>
    <w:rsid w:val="07EA147F"/>
    <w:rsid w:val="080642AE"/>
    <w:rsid w:val="08097A11"/>
    <w:rsid w:val="086B27C8"/>
    <w:rsid w:val="08710E23"/>
    <w:rsid w:val="088A2C1D"/>
    <w:rsid w:val="08AF0D53"/>
    <w:rsid w:val="08DC0D81"/>
    <w:rsid w:val="08DE6952"/>
    <w:rsid w:val="08E02B28"/>
    <w:rsid w:val="08F46C78"/>
    <w:rsid w:val="09183D7C"/>
    <w:rsid w:val="095134E7"/>
    <w:rsid w:val="09B82A14"/>
    <w:rsid w:val="0A032673"/>
    <w:rsid w:val="0A2D7CED"/>
    <w:rsid w:val="0A336C15"/>
    <w:rsid w:val="0A845D5F"/>
    <w:rsid w:val="0AEB0A46"/>
    <w:rsid w:val="0B281722"/>
    <w:rsid w:val="0B3C7FE2"/>
    <w:rsid w:val="0B604F34"/>
    <w:rsid w:val="0B86266B"/>
    <w:rsid w:val="0BA8261D"/>
    <w:rsid w:val="0BC03E44"/>
    <w:rsid w:val="0BE45BD8"/>
    <w:rsid w:val="0BEC7533"/>
    <w:rsid w:val="0C08410F"/>
    <w:rsid w:val="0CA767C4"/>
    <w:rsid w:val="0CCE5258"/>
    <w:rsid w:val="0CE70497"/>
    <w:rsid w:val="0CEB6036"/>
    <w:rsid w:val="0D3E26CF"/>
    <w:rsid w:val="0D643D28"/>
    <w:rsid w:val="0D8D72FE"/>
    <w:rsid w:val="0DB31631"/>
    <w:rsid w:val="0DB671D1"/>
    <w:rsid w:val="0DC64D00"/>
    <w:rsid w:val="0DE36F2A"/>
    <w:rsid w:val="0DE819AF"/>
    <w:rsid w:val="0E0F5EBD"/>
    <w:rsid w:val="0E2574CB"/>
    <w:rsid w:val="0E26697C"/>
    <w:rsid w:val="0E3E10C8"/>
    <w:rsid w:val="0E5721EA"/>
    <w:rsid w:val="0E6B088A"/>
    <w:rsid w:val="0EA40C57"/>
    <w:rsid w:val="0EB8467D"/>
    <w:rsid w:val="0EBD4E08"/>
    <w:rsid w:val="0ED22DE9"/>
    <w:rsid w:val="0EEC1DC3"/>
    <w:rsid w:val="0F2308BC"/>
    <w:rsid w:val="0F514DBB"/>
    <w:rsid w:val="0F711651"/>
    <w:rsid w:val="0F791635"/>
    <w:rsid w:val="0FA605B6"/>
    <w:rsid w:val="0FB15BB0"/>
    <w:rsid w:val="0FD73C7F"/>
    <w:rsid w:val="0FDC180E"/>
    <w:rsid w:val="0FFC5D23"/>
    <w:rsid w:val="10031108"/>
    <w:rsid w:val="10147BAB"/>
    <w:rsid w:val="102D23CB"/>
    <w:rsid w:val="10AA1950"/>
    <w:rsid w:val="10B5208C"/>
    <w:rsid w:val="10BD5B6D"/>
    <w:rsid w:val="10DA08DA"/>
    <w:rsid w:val="10ED6C52"/>
    <w:rsid w:val="111F7376"/>
    <w:rsid w:val="1153597C"/>
    <w:rsid w:val="116D104B"/>
    <w:rsid w:val="11752BDE"/>
    <w:rsid w:val="117E5CA9"/>
    <w:rsid w:val="11AE2ADF"/>
    <w:rsid w:val="11D2358B"/>
    <w:rsid w:val="12817255"/>
    <w:rsid w:val="128A5553"/>
    <w:rsid w:val="129301B7"/>
    <w:rsid w:val="12AF58A6"/>
    <w:rsid w:val="12E429D7"/>
    <w:rsid w:val="13085F2E"/>
    <w:rsid w:val="130B3548"/>
    <w:rsid w:val="132F62D2"/>
    <w:rsid w:val="13791A3E"/>
    <w:rsid w:val="139B390E"/>
    <w:rsid w:val="13C577C2"/>
    <w:rsid w:val="13EB01D6"/>
    <w:rsid w:val="140C450C"/>
    <w:rsid w:val="142B1056"/>
    <w:rsid w:val="146E67C1"/>
    <w:rsid w:val="14897481"/>
    <w:rsid w:val="14C80047"/>
    <w:rsid w:val="14CA026A"/>
    <w:rsid w:val="14EF38A0"/>
    <w:rsid w:val="151412DC"/>
    <w:rsid w:val="15182128"/>
    <w:rsid w:val="152A3CB9"/>
    <w:rsid w:val="158C5C66"/>
    <w:rsid w:val="159A1E87"/>
    <w:rsid w:val="15A8004D"/>
    <w:rsid w:val="15DB2D19"/>
    <w:rsid w:val="15E01F61"/>
    <w:rsid w:val="15F35395"/>
    <w:rsid w:val="16271CF5"/>
    <w:rsid w:val="1628526C"/>
    <w:rsid w:val="162F7BA8"/>
    <w:rsid w:val="163772B7"/>
    <w:rsid w:val="16A573C7"/>
    <w:rsid w:val="17240813"/>
    <w:rsid w:val="173128BD"/>
    <w:rsid w:val="17450066"/>
    <w:rsid w:val="175F4392"/>
    <w:rsid w:val="176335B9"/>
    <w:rsid w:val="1788157D"/>
    <w:rsid w:val="178851AB"/>
    <w:rsid w:val="17BC774D"/>
    <w:rsid w:val="180C08BC"/>
    <w:rsid w:val="18615571"/>
    <w:rsid w:val="186270E4"/>
    <w:rsid w:val="187038F7"/>
    <w:rsid w:val="18707A76"/>
    <w:rsid w:val="187D0936"/>
    <w:rsid w:val="187D5F0B"/>
    <w:rsid w:val="18813D03"/>
    <w:rsid w:val="193E750B"/>
    <w:rsid w:val="194D15DC"/>
    <w:rsid w:val="195E3013"/>
    <w:rsid w:val="19964CFB"/>
    <w:rsid w:val="19B0143F"/>
    <w:rsid w:val="19C94A1D"/>
    <w:rsid w:val="19D22CDD"/>
    <w:rsid w:val="19F8466D"/>
    <w:rsid w:val="1A0F28B9"/>
    <w:rsid w:val="1A1A1501"/>
    <w:rsid w:val="1A570D2F"/>
    <w:rsid w:val="1ABD2416"/>
    <w:rsid w:val="1AEC149E"/>
    <w:rsid w:val="1B0279F7"/>
    <w:rsid w:val="1B050183"/>
    <w:rsid w:val="1B4A3CA9"/>
    <w:rsid w:val="1B876EED"/>
    <w:rsid w:val="1BFD1CF2"/>
    <w:rsid w:val="1C0F4159"/>
    <w:rsid w:val="1C447B78"/>
    <w:rsid w:val="1C491DCF"/>
    <w:rsid w:val="1C5E6558"/>
    <w:rsid w:val="1C617E78"/>
    <w:rsid w:val="1C933D9B"/>
    <w:rsid w:val="1C98336F"/>
    <w:rsid w:val="1CC93A86"/>
    <w:rsid w:val="1CE255E2"/>
    <w:rsid w:val="1CEE7912"/>
    <w:rsid w:val="1D241936"/>
    <w:rsid w:val="1D636A88"/>
    <w:rsid w:val="1D7867F9"/>
    <w:rsid w:val="1DB9274A"/>
    <w:rsid w:val="1DDF7CEB"/>
    <w:rsid w:val="1E2A0D99"/>
    <w:rsid w:val="1E2A49FC"/>
    <w:rsid w:val="1E481367"/>
    <w:rsid w:val="1E913CDF"/>
    <w:rsid w:val="1E9C04D5"/>
    <w:rsid w:val="1F0C0476"/>
    <w:rsid w:val="1F0E3100"/>
    <w:rsid w:val="1F4E5D32"/>
    <w:rsid w:val="1F70182B"/>
    <w:rsid w:val="1F84108F"/>
    <w:rsid w:val="1FCE517F"/>
    <w:rsid w:val="20082508"/>
    <w:rsid w:val="20653161"/>
    <w:rsid w:val="20B532B2"/>
    <w:rsid w:val="213D4AD5"/>
    <w:rsid w:val="215B5775"/>
    <w:rsid w:val="215F2DEF"/>
    <w:rsid w:val="216C75FF"/>
    <w:rsid w:val="218964FD"/>
    <w:rsid w:val="21D840B5"/>
    <w:rsid w:val="220022B3"/>
    <w:rsid w:val="22310CDB"/>
    <w:rsid w:val="22565E10"/>
    <w:rsid w:val="22A04016"/>
    <w:rsid w:val="22B13EF7"/>
    <w:rsid w:val="22E91FFA"/>
    <w:rsid w:val="231B5437"/>
    <w:rsid w:val="2330482E"/>
    <w:rsid w:val="234E1F5C"/>
    <w:rsid w:val="23A5765C"/>
    <w:rsid w:val="23AF2C35"/>
    <w:rsid w:val="23FE1DA8"/>
    <w:rsid w:val="240D79E5"/>
    <w:rsid w:val="242E0C87"/>
    <w:rsid w:val="24432746"/>
    <w:rsid w:val="24594042"/>
    <w:rsid w:val="24636F7F"/>
    <w:rsid w:val="246B1331"/>
    <w:rsid w:val="246D0A09"/>
    <w:rsid w:val="248529E5"/>
    <w:rsid w:val="24B90C32"/>
    <w:rsid w:val="24D42836"/>
    <w:rsid w:val="24FF2FC1"/>
    <w:rsid w:val="251859B4"/>
    <w:rsid w:val="251E4A80"/>
    <w:rsid w:val="252144A6"/>
    <w:rsid w:val="2561605E"/>
    <w:rsid w:val="259124D5"/>
    <w:rsid w:val="259D70CC"/>
    <w:rsid w:val="25EA4AA9"/>
    <w:rsid w:val="25F4625B"/>
    <w:rsid w:val="263466B5"/>
    <w:rsid w:val="2638119A"/>
    <w:rsid w:val="26B02060"/>
    <w:rsid w:val="26E55725"/>
    <w:rsid w:val="27597AAD"/>
    <w:rsid w:val="27922E2F"/>
    <w:rsid w:val="27941CEE"/>
    <w:rsid w:val="27AC5CEC"/>
    <w:rsid w:val="27FF5258"/>
    <w:rsid w:val="283D091E"/>
    <w:rsid w:val="287D26A4"/>
    <w:rsid w:val="2899001E"/>
    <w:rsid w:val="28BC3F25"/>
    <w:rsid w:val="28CD4DB2"/>
    <w:rsid w:val="28EA4774"/>
    <w:rsid w:val="296248B4"/>
    <w:rsid w:val="296962CE"/>
    <w:rsid w:val="29761C7A"/>
    <w:rsid w:val="29C50ABB"/>
    <w:rsid w:val="29D71DCC"/>
    <w:rsid w:val="29DB205E"/>
    <w:rsid w:val="29F77B83"/>
    <w:rsid w:val="2A5A15CE"/>
    <w:rsid w:val="2AC83C3E"/>
    <w:rsid w:val="2ADF263C"/>
    <w:rsid w:val="2AE846B0"/>
    <w:rsid w:val="2AE8528D"/>
    <w:rsid w:val="2B12637D"/>
    <w:rsid w:val="2B19147B"/>
    <w:rsid w:val="2B2163C3"/>
    <w:rsid w:val="2B2C498A"/>
    <w:rsid w:val="2B5C3E14"/>
    <w:rsid w:val="2BDF3025"/>
    <w:rsid w:val="2C154D84"/>
    <w:rsid w:val="2C931219"/>
    <w:rsid w:val="2CF40EA6"/>
    <w:rsid w:val="2CFB3E93"/>
    <w:rsid w:val="2D121FFD"/>
    <w:rsid w:val="2D1759B5"/>
    <w:rsid w:val="2D615E6E"/>
    <w:rsid w:val="2D847A71"/>
    <w:rsid w:val="2D9E615F"/>
    <w:rsid w:val="2DB6582F"/>
    <w:rsid w:val="2DE06A2F"/>
    <w:rsid w:val="2E021490"/>
    <w:rsid w:val="2E053A60"/>
    <w:rsid w:val="2E0A4937"/>
    <w:rsid w:val="2E3F3905"/>
    <w:rsid w:val="2E615056"/>
    <w:rsid w:val="2E7E035C"/>
    <w:rsid w:val="2EA0281D"/>
    <w:rsid w:val="2EF879BF"/>
    <w:rsid w:val="2F0B24AA"/>
    <w:rsid w:val="2F0F7105"/>
    <w:rsid w:val="2F643C41"/>
    <w:rsid w:val="2F903A60"/>
    <w:rsid w:val="2F9615C3"/>
    <w:rsid w:val="2FA620A4"/>
    <w:rsid w:val="2FC6392B"/>
    <w:rsid w:val="2FE8775D"/>
    <w:rsid w:val="2FEE3CE1"/>
    <w:rsid w:val="3012428C"/>
    <w:rsid w:val="30490480"/>
    <w:rsid w:val="30564672"/>
    <w:rsid w:val="30B4734A"/>
    <w:rsid w:val="30BE27B7"/>
    <w:rsid w:val="30C92AB9"/>
    <w:rsid w:val="30F0216D"/>
    <w:rsid w:val="30FA1E9B"/>
    <w:rsid w:val="31085D4A"/>
    <w:rsid w:val="3148031E"/>
    <w:rsid w:val="314F1BC2"/>
    <w:rsid w:val="315B7806"/>
    <w:rsid w:val="31847560"/>
    <w:rsid w:val="319B1E87"/>
    <w:rsid w:val="319C6D07"/>
    <w:rsid w:val="319D3F4C"/>
    <w:rsid w:val="31B27295"/>
    <w:rsid w:val="31C65242"/>
    <w:rsid w:val="31F74F8B"/>
    <w:rsid w:val="32291884"/>
    <w:rsid w:val="32676C40"/>
    <w:rsid w:val="32EA1286"/>
    <w:rsid w:val="32EE02E0"/>
    <w:rsid w:val="332C6155"/>
    <w:rsid w:val="3339632C"/>
    <w:rsid w:val="333E4F18"/>
    <w:rsid w:val="334A6D87"/>
    <w:rsid w:val="334B561D"/>
    <w:rsid w:val="33542117"/>
    <w:rsid w:val="33932A3D"/>
    <w:rsid w:val="33AD3746"/>
    <w:rsid w:val="33AF0E91"/>
    <w:rsid w:val="33BF2903"/>
    <w:rsid w:val="33CA764E"/>
    <w:rsid w:val="33D35418"/>
    <w:rsid w:val="33F72CBA"/>
    <w:rsid w:val="348E4338"/>
    <w:rsid w:val="34C2769E"/>
    <w:rsid w:val="35004F81"/>
    <w:rsid w:val="35093836"/>
    <w:rsid w:val="356A39EA"/>
    <w:rsid w:val="358F10DB"/>
    <w:rsid w:val="359B67F9"/>
    <w:rsid w:val="35DC7907"/>
    <w:rsid w:val="36063231"/>
    <w:rsid w:val="36183F4A"/>
    <w:rsid w:val="36473D45"/>
    <w:rsid w:val="368F195D"/>
    <w:rsid w:val="369B5116"/>
    <w:rsid w:val="36C3175E"/>
    <w:rsid w:val="36D951E7"/>
    <w:rsid w:val="36D97299"/>
    <w:rsid w:val="36FC69E4"/>
    <w:rsid w:val="370E6CC9"/>
    <w:rsid w:val="371E1C52"/>
    <w:rsid w:val="372F3DFD"/>
    <w:rsid w:val="3741108E"/>
    <w:rsid w:val="37426EC4"/>
    <w:rsid w:val="3755225A"/>
    <w:rsid w:val="37570B17"/>
    <w:rsid w:val="376D74E5"/>
    <w:rsid w:val="37853596"/>
    <w:rsid w:val="37AB5C5D"/>
    <w:rsid w:val="37BB6E8F"/>
    <w:rsid w:val="37C93D50"/>
    <w:rsid w:val="37CF1552"/>
    <w:rsid w:val="37DA1B68"/>
    <w:rsid w:val="383C576F"/>
    <w:rsid w:val="38B642D4"/>
    <w:rsid w:val="38C947A2"/>
    <w:rsid w:val="391060DB"/>
    <w:rsid w:val="39553E53"/>
    <w:rsid w:val="3963544D"/>
    <w:rsid w:val="396D211D"/>
    <w:rsid w:val="397F4158"/>
    <w:rsid w:val="3983461B"/>
    <w:rsid w:val="399616BA"/>
    <w:rsid w:val="399A57B7"/>
    <w:rsid w:val="39D52E81"/>
    <w:rsid w:val="3A0A4357"/>
    <w:rsid w:val="3A3A2CE3"/>
    <w:rsid w:val="3A451E54"/>
    <w:rsid w:val="3AAF156A"/>
    <w:rsid w:val="3ABA7CC6"/>
    <w:rsid w:val="3ADA7BD8"/>
    <w:rsid w:val="3B8E7D5B"/>
    <w:rsid w:val="3BB04022"/>
    <w:rsid w:val="3BC80A25"/>
    <w:rsid w:val="3BD25434"/>
    <w:rsid w:val="3BDE3201"/>
    <w:rsid w:val="3BE91C12"/>
    <w:rsid w:val="3C0F094D"/>
    <w:rsid w:val="3C1751E6"/>
    <w:rsid w:val="3C2E1F67"/>
    <w:rsid w:val="3C6919C1"/>
    <w:rsid w:val="3C7D34E6"/>
    <w:rsid w:val="3C824877"/>
    <w:rsid w:val="3CCA5E18"/>
    <w:rsid w:val="3CD6200E"/>
    <w:rsid w:val="3CEC1B85"/>
    <w:rsid w:val="3D0D3653"/>
    <w:rsid w:val="3D1402B4"/>
    <w:rsid w:val="3D1F4715"/>
    <w:rsid w:val="3D2F0720"/>
    <w:rsid w:val="3D5A0F8B"/>
    <w:rsid w:val="3D6556F8"/>
    <w:rsid w:val="3D6F27DA"/>
    <w:rsid w:val="3D7959A4"/>
    <w:rsid w:val="3DEC015B"/>
    <w:rsid w:val="3DFB4B3F"/>
    <w:rsid w:val="3DFF2173"/>
    <w:rsid w:val="3E403E7B"/>
    <w:rsid w:val="3E4140E5"/>
    <w:rsid w:val="3E4A0879"/>
    <w:rsid w:val="3E4A4993"/>
    <w:rsid w:val="3E8F7F45"/>
    <w:rsid w:val="3EA73114"/>
    <w:rsid w:val="3EC54C44"/>
    <w:rsid w:val="3EE93BB0"/>
    <w:rsid w:val="3EE943BB"/>
    <w:rsid w:val="3EED7C9C"/>
    <w:rsid w:val="3EEE2880"/>
    <w:rsid w:val="3F2C355E"/>
    <w:rsid w:val="3F4A7032"/>
    <w:rsid w:val="3F5D5B98"/>
    <w:rsid w:val="3F643089"/>
    <w:rsid w:val="3F750818"/>
    <w:rsid w:val="3FA2021D"/>
    <w:rsid w:val="3FBE089B"/>
    <w:rsid w:val="3FE70284"/>
    <w:rsid w:val="40007367"/>
    <w:rsid w:val="40032388"/>
    <w:rsid w:val="401903D4"/>
    <w:rsid w:val="40463D7B"/>
    <w:rsid w:val="40883769"/>
    <w:rsid w:val="408D1166"/>
    <w:rsid w:val="40B107DF"/>
    <w:rsid w:val="40C43B60"/>
    <w:rsid w:val="40DA6FCE"/>
    <w:rsid w:val="4120743C"/>
    <w:rsid w:val="412B3E91"/>
    <w:rsid w:val="413956A8"/>
    <w:rsid w:val="41462CE9"/>
    <w:rsid w:val="418258ED"/>
    <w:rsid w:val="41B33B11"/>
    <w:rsid w:val="41E20D02"/>
    <w:rsid w:val="41EC5695"/>
    <w:rsid w:val="41F43776"/>
    <w:rsid w:val="42287FF1"/>
    <w:rsid w:val="423F5152"/>
    <w:rsid w:val="4245328B"/>
    <w:rsid w:val="4259737D"/>
    <w:rsid w:val="426A028A"/>
    <w:rsid w:val="428C4EE9"/>
    <w:rsid w:val="42C5086D"/>
    <w:rsid w:val="42C71C14"/>
    <w:rsid w:val="42CF4866"/>
    <w:rsid w:val="42DB6F64"/>
    <w:rsid w:val="42E53773"/>
    <w:rsid w:val="42F42082"/>
    <w:rsid w:val="42F93B52"/>
    <w:rsid w:val="42FD784B"/>
    <w:rsid w:val="430962CC"/>
    <w:rsid w:val="431A5C94"/>
    <w:rsid w:val="43340C18"/>
    <w:rsid w:val="43343C5E"/>
    <w:rsid w:val="43352EE8"/>
    <w:rsid w:val="437A1D4F"/>
    <w:rsid w:val="437E1E93"/>
    <w:rsid w:val="43866C26"/>
    <w:rsid w:val="43C47B4F"/>
    <w:rsid w:val="43C64BF0"/>
    <w:rsid w:val="440378D6"/>
    <w:rsid w:val="441830BE"/>
    <w:rsid w:val="443738C7"/>
    <w:rsid w:val="44686E8D"/>
    <w:rsid w:val="44C440C6"/>
    <w:rsid w:val="44E607E6"/>
    <w:rsid w:val="44FB09DF"/>
    <w:rsid w:val="451A109D"/>
    <w:rsid w:val="45447FDE"/>
    <w:rsid w:val="455A7359"/>
    <w:rsid w:val="457C2402"/>
    <w:rsid w:val="45AE5DF3"/>
    <w:rsid w:val="45B72AA2"/>
    <w:rsid w:val="45C65928"/>
    <w:rsid w:val="45C85647"/>
    <w:rsid w:val="45D962E1"/>
    <w:rsid w:val="46046430"/>
    <w:rsid w:val="461B0E78"/>
    <w:rsid w:val="46392854"/>
    <w:rsid w:val="469943B6"/>
    <w:rsid w:val="47342A71"/>
    <w:rsid w:val="4745564D"/>
    <w:rsid w:val="474A566C"/>
    <w:rsid w:val="476E61F3"/>
    <w:rsid w:val="477B0443"/>
    <w:rsid w:val="47901F96"/>
    <w:rsid w:val="47C96B74"/>
    <w:rsid w:val="48360A0D"/>
    <w:rsid w:val="484E277B"/>
    <w:rsid w:val="489D01D4"/>
    <w:rsid w:val="48B501DF"/>
    <w:rsid w:val="4960778C"/>
    <w:rsid w:val="49765B85"/>
    <w:rsid w:val="49C82854"/>
    <w:rsid w:val="4A0F4E4C"/>
    <w:rsid w:val="4A377297"/>
    <w:rsid w:val="4A434466"/>
    <w:rsid w:val="4A6E32AA"/>
    <w:rsid w:val="4AB9714B"/>
    <w:rsid w:val="4B3118B3"/>
    <w:rsid w:val="4B4C4AB9"/>
    <w:rsid w:val="4B685CF3"/>
    <w:rsid w:val="4B945CB7"/>
    <w:rsid w:val="4BBC1FF4"/>
    <w:rsid w:val="4BC23C76"/>
    <w:rsid w:val="4BE74CF0"/>
    <w:rsid w:val="4BFB6776"/>
    <w:rsid w:val="4C372331"/>
    <w:rsid w:val="4C60482B"/>
    <w:rsid w:val="4C636677"/>
    <w:rsid w:val="4C8B7095"/>
    <w:rsid w:val="4C9029F9"/>
    <w:rsid w:val="4CE76093"/>
    <w:rsid w:val="4D0C672C"/>
    <w:rsid w:val="4D862B33"/>
    <w:rsid w:val="4DCB0D21"/>
    <w:rsid w:val="4E2465FF"/>
    <w:rsid w:val="4E3B3448"/>
    <w:rsid w:val="4E4A5364"/>
    <w:rsid w:val="4E96787C"/>
    <w:rsid w:val="4E9925F2"/>
    <w:rsid w:val="4ED325B2"/>
    <w:rsid w:val="4F277989"/>
    <w:rsid w:val="4F4212E8"/>
    <w:rsid w:val="4FA5588D"/>
    <w:rsid w:val="4FCD01AC"/>
    <w:rsid w:val="4FF5643F"/>
    <w:rsid w:val="50412BC6"/>
    <w:rsid w:val="504159F0"/>
    <w:rsid w:val="5043356F"/>
    <w:rsid w:val="50475C4B"/>
    <w:rsid w:val="50AE072C"/>
    <w:rsid w:val="50D8405A"/>
    <w:rsid w:val="50DB77A4"/>
    <w:rsid w:val="51001519"/>
    <w:rsid w:val="514163F6"/>
    <w:rsid w:val="51423EAE"/>
    <w:rsid w:val="51DF1B00"/>
    <w:rsid w:val="51F80E26"/>
    <w:rsid w:val="52244763"/>
    <w:rsid w:val="52445CB0"/>
    <w:rsid w:val="525076EB"/>
    <w:rsid w:val="52770772"/>
    <w:rsid w:val="52885E89"/>
    <w:rsid w:val="52A277D3"/>
    <w:rsid w:val="52EC2700"/>
    <w:rsid w:val="534C3AA9"/>
    <w:rsid w:val="536C3FA8"/>
    <w:rsid w:val="53A7777A"/>
    <w:rsid w:val="53F678F1"/>
    <w:rsid w:val="540D507F"/>
    <w:rsid w:val="54315E6E"/>
    <w:rsid w:val="543F518A"/>
    <w:rsid w:val="54485B16"/>
    <w:rsid w:val="54517A17"/>
    <w:rsid w:val="54977CBC"/>
    <w:rsid w:val="54A243D0"/>
    <w:rsid w:val="54C554F6"/>
    <w:rsid w:val="54CF3848"/>
    <w:rsid w:val="5535407A"/>
    <w:rsid w:val="553A6A7E"/>
    <w:rsid w:val="554F3D06"/>
    <w:rsid w:val="556A7510"/>
    <w:rsid w:val="556F5ADF"/>
    <w:rsid w:val="55AE0708"/>
    <w:rsid w:val="55AF0F61"/>
    <w:rsid w:val="55D80938"/>
    <w:rsid w:val="55F52488"/>
    <w:rsid w:val="561D3B5F"/>
    <w:rsid w:val="56701CFF"/>
    <w:rsid w:val="56845912"/>
    <w:rsid w:val="57114F80"/>
    <w:rsid w:val="575A5E8E"/>
    <w:rsid w:val="577807D7"/>
    <w:rsid w:val="5784337A"/>
    <w:rsid w:val="57A8245F"/>
    <w:rsid w:val="57B0635A"/>
    <w:rsid w:val="57BB34E2"/>
    <w:rsid w:val="57CF1C52"/>
    <w:rsid w:val="57D03864"/>
    <w:rsid w:val="57E04EC6"/>
    <w:rsid w:val="57ED01BC"/>
    <w:rsid w:val="580626E2"/>
    <w:rsid w:val="58383F31"/>
    <w:rsid w:val="583849FF"/>
    <w:rsid w:val="583B614D"/>
    <w:rsid w:val="583E4076"/>
    <w:rsid w:val="58613A3F"/>
    <w:rsid w:val="58967358"/>
    <w:rsid w:val="58C05166"/>
    <w:rsid w:val="58D517A4"/>
    <w:rsid w:val="58F107FD"/>
    <w:rsid w:val="59254B4F"/>
    <w:rsid w:val="599238A9"/>
    <w:rsid w:val="59F944A2"/>
    <w:rsid w:val="59FB327B"/>
    <w:rsid w:val="5A251E81"/>
    <w:rsid w:val="5A347973"/>
    <w:rsid w:val="5A3662E8"/>
    <w:rsid w:val="5A415D67"/>
    <w:rsid w:val="5A427B1A"/>
    <w:rsid w:val="5A6A306E"/>
    <w:rsid w:val="5A8E3CAE"/>
    <w:rsid w:val="5AD6396C"/>
    <w:rsid w:val="5ADC33D7"/>
    <w:rsid w:val="5B07285D"/>
    <w:rsid w:val="5B72079D"/>
    <w:rsid w:val="5B724191"/>
    <w:rsid w:val="5B897138"/>
    <w:rsid w:val="5BB173FD"/>
    <w:rsid w:val="5BB330C7"/>
    <w:rsid w:val="5C5242AB"/>
    <w:rsid w:val="5C616643"/>
    <w:rsid w:val="5C644F07"/>
    <w:rsid w:val="5C9A5B38"/>
    <w:rsid w:val="5D1C654D"/>
    <w:rsid w:val="5D5D3469"/>
    <w:rsid w:val="5D605EA7"/>
    <w:rsid w:val="5D6219CA"/>
    <w:rsid w:val="5D8F01BD"/>
    <w:rsid w:val="5DBF3354"/>
    <w:rsid w:val="5DF838CD"/>
    <w:rsid w:val="5E277727"/>
    <w:rsid w:val="5E3F0ED1"/>
    <w:rsid w:val="5E577C9D"/>
    <w:rsid w:val="5E676423"/>
    <w:rsid w:val="5E7602B4"/>
    <w:rsid w:val="5E7F12E0"/>
    <w:rsid w:val="5ED71707"/>
    <w:rsid w:val="5EDF6B03"/>
    <w:rsid w:val="5EEA13C2"/>
    <w:rsid w:val="5EF43336"/>
    <w:rsid w:val="5F036BB0"/>
    <w:rsid w:val="5F14195F"/>
    <w:rsid w:val="5F5F4D25"/>
    <w:rsid w:val="5F854353"/>
    <w:rsid w:val="5FA357B7"/>
    <w:rsid w:val="5FB262C6"/>
    <w:rsid w:val="5FBF334E"/>
    <w:rsid w:val="5FE622CE"/>
    <w:rsid w:val="5FF65EAD"/>
    <w:rsid w:val="601F47A8"/>
    <w:rsid w:val="609E49D5"/>
    <w:rsid w:val="60F35B9F"/>
    <w:rsid w:val="6102426A"/>
    <w:rsid w:val="61147A08"/>
    <w:rsid w:val="611525C8"/>
    <w:rsid w:val="61394F42"/>
    <w:rsid w:val="614442C4"/>
    <w:rsid w:val="61495D42"/>
    <w:rsid w:val="61755971"/>
    <w:rsid w:val="617571C8"/>
    <w:rsid w:val="61C3690E"/>
    <w:rsid w:val="61D10C66"/>
    <w:rsid w:val="626B0F0F"/>
    <w:rsid w:val="62935F08"/>
    <w:rsid w:val="630008A4"/>
    <w:rsid w:val="630F3F05"/>
    <w:rsid w:val="63116A9B"/>
    <w:rsid w:val="633305BA"/>
    <w:rsid w:val="635872AF"/>
    <w:rsid w:val="635930FC"/>
    <w:rsid w:val="63A92259"/>
    <w:rsid w:val="63D43939"/>
    <w:rsid w:val="642F280C"/>
    <w:rsid w:val="643B52B3"/>
    <w:rsid w:val="644D19D1"/>
    <w:rsid w:val="649C0E93"/>
    <w:rsid w:val="64A06C38"/>
    <w:rsid w:val="64B2614A"/>
    <w:rsid w:val="64C2011E"/>
    <w:rsid w:val="651D0327"/>
    <w:rsid w:val="65B052EF"/>
    <w:rsid w:val="65F04828"/>
    <w:rsid w:val="65FB1EB8"/>
    <w:rsid w:val="66442597"/>
    <w:rsid w:val="66874130"/>
    <w:rsid w:val="66A522C6"/>
    <w:rsid w:val="66A979FF"/>
    <w:rsid w:val="66BC2B4E"/>
    <w:rsid w:val="66D86595"/>
    <w:rsid w:val="6743269F"/>
    <w:rsid w:val="67694F1E"/>
    <w:rsid w:val="67A350F4"/>
    <w:rsid w:val="67D94470"/>
    <w:rsid w:val="67EF200D"/>
    <w:rsid w:val="67FF4833"/>
    <w:rsid w:val="68217474"/>
    <w:rsid w:val="683A3D2B"/>
    <w:rsid w:val="68473C2F"/>
    <w:rsid w:val="68E92E5C"/>
    <w:rsid w:val="68F86B81"/>
    <w:rsid w:val="6906473B"/>
    <w:rsid w:val="69070E41"/>
    <w:rsid w:val="69456897"/>
    <w:rsid w:val="697F2838"/>
    <w:rsid w:val="69BA6554"/>
    <w:rsid w:val="69C67EBF"/>
    <w:rsid w:val="69D208F8"/>
    <w:rsid w:val="69F9444E"/>
    <w:rsid w:val="6A0279C4"/>
    <w:rsid w:val="6A046989"/>
    <w:rsid w:val="6A046C7D"/>
    <w:rsid w:val="6AA23FC4"/>
    <w:rsid w:val="6ABB3BC5"/>
    <w:rsid w:val="6AD41FAF"/>
    <w:rsid w:val="6AF55824"/>
    <w:rsid w:val="6AFD7A47"/>
    <w:rsid w:val="6B0E70BA"/>
    <w:rsid w:val="6B433D5F"/>
    <w:rsid w:val="6B574536"/>
    <w:rsid w:val="6B6D177C"/>
    <w:rsid w:val="6BC87A85"/>
    <w:rsid w:val="6BD826F8"/>
    <w:rsid w:val="6C22152B"/>
    <w:rsid w:val="6C85608B"/>
    <w:rsid w:val="6CEE2E59"/>
    <w:rsid w:val="6D1C2703"/>
    <w:rsid w:val="6DF836AD"/>
    <w:rsid w:val="6E136FED"/>
    <w:rsid w:val="6E156810"/>
    <w:rsid w:val="6E175A36"/>
    <w:rsid w:val="6E4A58C8"/>
    <w:rsid w:val="6E596C4E"/>
    <w:rsid w:val="6F073BEC"/>
    <w:rsid w:val="6F1D3308"/>
    <w:rsid w:val="6F1D4383"/>
    <w:rsid w:val="6F265009"/>
    <w:rsid w:val="6F3430F0"/>
    <w:rsid w:val="6F3A73F0"/>
    <w:rsid w:val="6F3E1686"/>
    <w:rsid w:val="6FF95C8B"/>
    <w:rsid w:val="7007465D"/>
    <w:rsid w:val="702A6908"/>
    <w:rsid w:val="702F6752"/>
    <w:rsid w:val="703F45D4"/>
    <w:rsid w:val="70404BDE"/>
    <w:rsid w:val="70467A7B"/>
    <w:rsid w:val="704E6B5F"/>
    <w:rsid w:val="705A5870"/>
    <w:rsid w:val="70695F76"/>
    <w:rsid w:val="70731C8B"/>
    <w:rsid w:val="70995FB2"/>
    <w:rsid w:val="70A82459"/>
    <w:rsid w:val="70BC6592"/>
    <w:rsid w:val="70C12270"/>
    <w:rsid w:val="70FF2F85"/>
    <w:rsid w:val="711907BE"/>
    <w:rsid w:val="71512FEB"/>
    <w:rsid w:val="716245C3"/>
    <w:rsid w:val="716412E5"/>
    <w:rsid w:val="71BE09A0"/>
    <w:rsid w:val="71C4398B"/>
    <w:rsid w:val="71D06CCF"/>
    <w:rsid w:val="72071EA4"/>
    <w:rsid w:val="7209482D"/>
    <w:rsid w:val="72322D33"/>
    <w:rsid w:val="72323DD5"/>
    <w:rsid w:val="724A5E14"/>
    <w:rsid w:val="727D2614"/>
    <w:rsid w:val="72A6283D"/>
    <w:rsid w:val="72C40668"/>
    <w:rsid w:val="72C63399"/>
    <w:rsid w:val="72D027B4"/>
    <w:rsid w:val="72D65ACA"/>
    <w:rsid w:val="72DE150F"/>
    <w:rsid w:val="72EE57AC"/>
    <w:rsid w:val="72F05230"/>
    <w:rsid w:val="733E5A50"/>
    <w:rsid w:val="734205AB"/>
    <w:rsid w:val="735071F1"/>
    <w:rsid w:val="736D4D86"/>
    <w:rsid w:val="738B5D82"/>
    <w:rsid w:val="738F0114"/>
    <w:rsid w:val="73EC2128"/>
    <w:rsid w:val="7405545A"/>
    <w:rsid w:val="74357C7D"/>
    <w:rsid w:val="74575C64"/>
    <w:rsid w:val="748C250E"/>
    <w:rsid w:val="74B4141D"/>
    <w:rsid w:val="74BF4E0E"/>
    <w:rsid w:val="74C25E34"/>
    <w:rsid w:val="74D0187B"/>
    <w:rsid w:val="74D32754"/>
    <w:rsid w:val="75377F70"/>
    <w:rsid w:val="75D66F59"/>
    <w:rsid w:val="76401E6E"/>
    <w:rsid w:val="76B000B8"/>
    <w:rsid w:val="76CF2C4B"/>
    <w:rsid w:val="770164D0"/>
    <w:rsid w:val="77024FA0"/>
    <w:rsid w:val="77163DED"/>
    <w:rsid w:val="773B0F1B"/>
    <w:rsid w:val="775C3CBE"/>
    <w:rsid w:val="77606C8D"/>
    <w:rsid w:val="77642B72"/>
    <w:rsid w:val="77685B26"/>
    <w:rsid w:val="776C0481"/>
    <w:rsid w:val="77777F3E"/>
    <w:rsid w:val="77825AD8"/>
    <w:rsid w:val="779413BB"/>
    <w:rsid w:val="77A94CF0"/>
    <w:rsid w:val="77C64D84"/>
    <w:rsid w:val="77EA328B"/>
    <w:rsid w:val="780554F9"/>
    <w:rsid w:val="78414908"/>
    <w:rsid w:val="78444D80"/>
    <w:rsid w:val="78684112"/>
    <w:rsid w:val="788D72A3"/>
    <w:rsid w:val="78BE69A8"/>
    <w:rsid w:val="78CA5418"/>
    <w:rsid w:val="78E73A5B"/>
    <w:rsid w:val="78E9313B"/>
    <w:rsid w:val="78EA7678"/>
    <w:rsid w:val="78F843F0"/>
    <w:rsid w:val="79643A99"/>
    <w:rsid w:val="7974092E"/>
    <w:rsid w:val="79946E4A"/>
    <w:rsid w:val="79AF13BE"/>
    <w:rsid w:val="7A1628BF"/>
    <w:rsid w:val="7A2D4FA1"/>
    <w:rsid w:val="7A316318"/>
    <w:rsid w:val="7A3E1EA1"/>
    <w:rsid w:val="7A407A56"/>
    <w:rsid w:val="7A591ECB"/>
    <w:rsid w:val="7ABD4419"/>
    <w:rsid w:val="7AFB7193"/>
    <w:rsid w:val="7B481BB9"/>
    <w:rsid w:val="7B51115E"/>
    <w:rsid w:val="7B855B73"/>
    <w:rsid w:val="7B870239"/>
    <w:rsid w:val="7BDE4D02"/>
    <w:rsid w:val="7BE73205"/>
    <w:rsid w:val="7C4908F8"/>
    <w:rsid w:val="7C5545DC"/>
    <w:rsid w:val="7C624EB5"/>
    <w:rsid w:val="7C6C1F2D"/>
    <w:rsid w:val="7C8A2FED"/>
    <w:rsid w:val="7CB5312D"/>
    <w:rsid w:val="7CBF6698"/>
    <w:rsid w:val="7CD95892"/>
    <w:rsid w:val="7CF24DE2"/>
    <w:rsid w:val="7D083AD3"/>
    <w:rsid w:val="7D0D6A3C"/>
    <w:rsid w:val="7D114767"/>
    <w:rsid w:val="7D1A7CF0"/>
    <w:rsid w:val="7D2403DD"/>
    <w:rsid w:val="7D64657C"/>
    <w:rsid w:val="7D877161"/>
    <w:rsid w:val="7D990F58"/>
    <w:rsid w:val="7DBB3FAB"/>
    <w:rsid w:val="7DBD603D"/>
    <w:rsid w:val="7E4A6B8E"/>
    <w:rsid w:val="7E5E0A17"/>
    <w:rsid w:val="7E8A7839"/>
    <w:rsid w:val="7E8C1C18"/>
    <w:rsid w:val="7E9C3BF8"/>
    <w:rsid w:val="7EA91C7B"/>
    <w:rsid w:val="7F1D66F6"/>
    <w:rsid w:val="7F3F7F0D"/>
    <w:rsid w:val="7F435763"/>
    <w:rsid w:val="7F740AC9"/>
    <w:rsid w:val="7F7A5B24"/>
    <w:rsid w:val="7FC411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nhideWhenUsed="0" w:uiPriority="1"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nhideWhenUsed="0" w:uiPriority="0" w:semiHidden="0" w:name="Normal Indent"/>
    <w:lsdException w:uiPriority="99" w:name="footnote text"/>
    <w:lsdException w:qFormat="1"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nhideWhenUsed="0" w:uiPriority="0" w:semiHidden="0" w:name="Date"/>
    <w:lsdException w:unhideWhenUsed="0" w:uiPriority="0" w:semiHidden="0" w:name="Body Text First Indent"/>
    <w:lsdException w:uiPriority="99" w:name="Body Text First Indent 2"/>
    <w:lsdException w:uiPriority="99" w:name="Note Heading"/>
    <w:lsdException w:uiPriority="99" w:name="Body Text 2"/>
    <w:lsdException w:unhideWhenUsed="0" w:uiPriority="0" w:semiHidden="0" w:name="Body Text 3"/>
    <w:lsdException w:uiPriority="99" w:name="Body Text Indent 2"/>
    <w:lsdException w:uiPriority="99" w:name="Body Text Indent 3"/>
    <w:lsdException w:uiPriority="99" w:name="Block Text"/>
    <w:lsdException w:unhideWhenUsed="0" w:uiPriority="0" w:semiHidden="0" w:name="Hyperlink"/>
    <w:lsdException w:uiPriority="99" w:name="FollowedHyperlink"/>
    <w:lsdException w:qFormat="1" w:unhideWhenUsed="0" w:uiPriority="22" w:semiHidden="0" w:name="Strong"/>
    <w:lsdException w:qFormat="1" w:unhideWhenUsed="0" w:uiPriority="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562" w:firstLineChars="200"/>
      <w:jc w:val="both"/>
    </w:pPr>
    <w:rPr>
      <w:rFonts w:ascii="宋体" w:hAnsi="宋体" w:eastAsia="宋体" w:cs="Times New Roman"/>
      <w:kern w:val="2"/>
      <w:sz w:val="24"/>
      <w:szCs w:val="24"/>
      <w:lang w:val="en-US" w:eastAsia="zh-CN" w:bidi="ar-SA"/>
    </w:rPr>
  </w:style>
  <w:style w:type="paragraph" w:styleId="3">
    <w:name w:val="heading 1"/>
    <w:basedOn w:val="1"/>
    <w:next w:val="1"/>
    <w:qFormat/>
    <w:uiPriority w:val="9"/>
    <w:pPr>
      <w:keepNext/>
      <w:keepLines/>
      <w:spacing w:beforeLines="0" w:beforeAutospacing="0" w:afterLines="0" w:afterAutospacing="0" w:line="360" w:lineRule="auto"/>
      <w:outlineLvl w:val="0"/>
    </w:pPr>
    <w:rPr>
      <w:rFonts w:ascii="Times New Roman" w:hAnsi="Times New Roman" w:eastAsia="宋体"/>
      <w:b/>
      <w:kern w:val="44"/>
      <w:sz w:val="28"/>
    </w:rPr>
  </w:style>
  <w:style w:type="paragraph" w:styleId="4">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qFormat/>
    <w:uiPriority w:val="1"/>
    <w:pPr>
      <w:outlineLvl w:val="4"/>
    </w:pPr>
    <w:rPr>
      <w:rFonts w:ascii="宋体" w:hAnsi="宋体" w:eastAsia="宋体" w:cs="宋体"/>
      <w:b/>
      <w:bCs/>
      <w:sz w:val="24"/>
      <w:szCs w:val="24"/>
      <w:lang w:val="zh-CN" w:eastAsia="zh-CN" w:bidi="zh-CN"/>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hAnsi="宋体" w:cs="宋体" w:eastAsiaTheme="minorHAnsi"/>
      <w:color w:val="000000"/>
      <w:sz w:val="24"/>
      <w:szCs w:val="24"/>
      <w:lang w:val="en-US" w:eastAsia="zh-CN" w:bidi="ar-SA"/>
    </w:rPr>
  </w:style>
  <w:style w:type="paragraph" w:styleId="6">
    <w:name w:val="annotation text"/>
    <w:basedOn w:val="1"/>
    <w:semiHidden/>
    <w:unhideWhenUsed/>
    <w:qFormat/>
    <w:uiPriority w:val="99"/>
    <w:pPr>
      <w:jc w:val="left"/>
    </w:pPr>
  </w:style>
  <w:style w:type="paragraph" w:styleId="7">
    <w:name w:val="Body Text"/>
    <w:basedOn w:val="1"/>
    <w:qFormat/>
    <w:uiPriority w:val="1"/>
    <w:rPr>
      <w:rFonts w:ascii="宋体" w:hAnsi="宋体" w:eastAsia="宋体" w:cs="宋体"/>
      <w:sz w:val="24"/>
      <w:szCs w:val="24"/>
      <w:lang w:val="zh-CN" w:eastAsia="zh-CN" w:bidi="zh-CN"/>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toc 1"/>
    <w:basedOn w:val="1"/>
    <w:next w:val="1"/>
    <w:semiHidden/>
    <w:unhideWhenUsed/>
    <w:qFormat/>
    <w:uiPriority w:val="39"/>
  </w:style>
  <w:style w:type="paragraph" w:styleId="11">
    <w:name w:val="Title"/>
    <w:basedOn w:val="1"/>
    <w:next w:val="1"/>
    <w:qFormat/>
    <w:uiPriority w:val="10"/>
    <w:pPr>
      <w:adjustRightInd w:val="0"/>
      <w:snapToGrid w:val="0"/>
      <w:spacing w:before="240" w:after="240" w:line="300" w:lineRule="auto"/>
      <w:jc w:val="left"/>
      <w:outlineLvl w:val="0"/>
    </w:pPr>
    <w:rPr>
      <w:rFonts w:ascii="仿宋_GB2312" w:hAnsi="Arial" w:eastAsia="仿宋_GB2312" w:cs="Arial"/>
      <w:b/>
      <w:bCs/>
      <w:sz w:val="32"/>
      <w:szCs w:val="32"/>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5">
    <w:name w:val="表格内容"/>
    <w:basedOn w:val="1"/>
    <w:next w:val="1"/>
    <w:link w:val="16"/>
    <w:qFormat/>
    <w:uiPriority w:val="0"/>
    <w:pPr>
      <w:overflowPunct w:val="0"/>
      <w:adjustRightInd w:val="0"/>
      <w:spacing w:line="240" w:lineRule="auto"/>
      <w:ind w:firstLine="0" w:firstLineChars="0"/>
      <w:jc w:val="center"/>
      <w:textAlignment w:val="baseline"/>
    </w:pPr>
    <w:rPr>
      <w:rFonts w:ascii="宋体" w:hAnsi="宋体" w:eastAsia="宋体"/>
      <w:kern w:val="0"/>
      <w:sz w:val="21"/>
      <w:szCs w:val="20"/>
    </w:rPr>
  </w:style>
  <w:style w:type="character" w:customStyle="1" w:styleId="16">
    <w:name w:val="表格内容 Char"/>
    <w:link w:val="15"/>
    <w:qFormat/>
    <w:uiPriority w:val="0"/>
    <w:rPr>
      <w:rFonts w:ascii="宋体" w:hAnsi="宋体" w:eastAsia="宋体"/>
      <w:kern w:val="0"/>
      <w:sz w:val="21"/>
      <w:szCs w:val="20"/>
    </w:rPr>
  </w:style>
  <w:style w:type="paragraph" w:customStyle="1" w:styleId="17">
    <w:name w:val="Table Paragraph"/>
    <w:basedOn w:val="1"/>
    <w:qFormat/>
    <w:uiPriority w:val="1"/>
    <w:rPr>
      <w:rFonts w:ascii="宋体" w:hAnsi="宋体" w:eastAsia="宋体" w:cs="宋体"/>
      <w:lang w:val="zh-CN" w:eastAsia="zh-CN" w:bidi="zh-CN"/>
    </w:rPr>
  </w:style>
  <w:style w:type="paragraph" w:customStyle="1" w:styleId="18">
    <w:name w:val="WPSOffice手动目录 1"/>
    <w:qFormat/>
    <w:uiPriority w:val="0"/>
    <w:pPr>
      <w:ind w:leftChars="0"/>
    </w:pPr>
    <w:rPr>
      <w:rFonts w:ascii="Times New Roman" w:hAnsi="Times New Roman" w:eastAsia="宋体" w:cs="Times New Roman"/>
      <w:sz w:val="20"/>
      <w:szCs w:val="20"/>
    </w:rPr>
  </w:style>
  <w:style w:type="paragraph" w:styleId="19">
    <w:name w:val="List Paragraph"/>
    <w:basedOn w:val="1"/>
    <w:qFormat/>
    <w:uiPriority w:val="1"/>
    <w:pPr>
      <w:spacing w:before="2"/>
      <w:ind w:left="1526" w:hanging="602"/>
    </w:pPr>
    <w:rPr>
      <w:rFonts w:ascii="宋体" w:hAnsi="宋体" w:eastAsia="宋体" w:cs="宋体"/>
      <w:lang w:val="zh-CN" w:eastAsia="zh-CN" w:bidi="zh-CN"/>
    </w:rPr>
  </w:style>
  <w:style w:type="paragraph" w:customStyle="1" w:styleId="20">
    <w:name w:val="表格标题-加黑小四居中"/>
    <w:basedOn w:val="1"/>
    <w:next w:val="15"/>
    <w:qFormat/>
    <w:uiPriority w:val="0"/>
    <w:pPr>
      <w:snapToGrid w:val="0"/>
      <w:spacing w:before="50" w:beforeLines="50" w:line="240" w:lineRule="auto"/>
      <w:ind w:firstLine="0" w:firstLineChars="0"/>
      <w:jc w:val="center"/>
    </w:pPr>
    <w:rPr>
      <w:rFonts w:ascii="宋体" w:hAnsi="宋体" w:eastAsia="宋体"/>
      <w:b/>
      <w:bCs/>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2066B46-D79D-440E-A2AD-2E35E31EF8F8}">
  <ds:schemaRefs/>
</ds:datastoreItem>
</file>

<file path=docProps/app.xml><?xml version="1.0" encoding="utf-8"?>
<Properties xmlns="http://schemas.openxmlformats.org/officeDocument/2006/extended-properties" xmlns:vt="http://schemas.openxmlformats.org/officeDocument/2006/docPropsVTypes">
  <Template>Normal</Template>
  <Pages>41</Pages>
  <Words>15526</Words>
  <Characters>19819</Characters>
  <Lines>107</Lines>
  <Paragraphs>30</Paragraphs>
  <TotalTime>0</TotalTime>
  <ScaleCrop>false</ScaleCrop>
  <LinksUpToDate>false</LinksUpToDate>
  <CharactersWithSpaces>20306</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2015-11-04T00:32:00Z</dcterms:created>
  <dc:creator>Administrator</dc:creator>
  <cp:lastModifiedBy>卢静</cp:lastModifiedBy>
  <cp:lastPrinted>2022-07-11T07:46:00Z</cp:lastPrinted>
  <dcterms:modified xsi:type="dcterms:W3CDTF">2022-08-03T11:18:47Z</dcterms:modified>
  <dc:title>建设项目“三同时”竣工验收监测方案</dc:title>
  <cp:revision>483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DB778C1811E24D80B32D63582C7E9B5C</vt:lpwstr>
  </property>
</Properties>
</file>