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rPr>
      </w:pPr>
    </w:p>
    <w:p>
      <w:pPr>
        <w:spacing w:before="28" w:line="336" w:lineRule="auto"/>
        <w:ind w:left="1924" w:right="1259" w:hanging="785"/>
        <w:jc w:val="left"/>
        <w:rPr>
          <w:b/>
          <w:sz w:val="52"/>
        </w:rPr>
      </w:pPr>
      <w:r>
        <w:rPr>
          <w:b/>
          <w:sz w:val="52"/>
        </w:rPr>
        <w:t>建设项目竣工环境保护验收其他需要说明的事项</w:t>
      </w:r>
    </w:p>
    <w:p>
      <w:pPr>
        <w:pStyle w:val="5"/>
        <w:rPr>
          <w:b/>
          <w:sz w:val="52"/>
        </w:rPr>
      </w:pPr>
    </w:p>
    <w:p>
      <w:pPr>
        <w:pStyle w:val="5"/>
        <w:rPr>
          <w:b/>
          <w:sz w:val="52"/>
        </w:rPr>
      </w:pPr>
    </w:p>
    <w:p>
      <w:pPr>
        <w:pStyle w:val="5"/>
        <w:rPr>
          <w:b/>
          <w:sz w:val="52"/>
        </w:rPr>
      </w:pPr>
    </w:p>
    <w:p>
      <w:pPr>
        <w:pStyle w:val="5"/>
        <w:rPr>
          <w:b/>
          <w:sz w:val="52"/>
        </w:rPr>
      </w:pPr>
    </w:p>
    <w:p>
      <w:pPr>
        <w:pStyle w:val="5"/>
        <w:spacing w:before="3"/>
        <w:rPr>
          <w:b/>
          <w:sz w:val="57"/>
        </w:rPr>
      </w:pPr>
    </w:p>
    <w:p>
      <w:pPr>
        <w:tabs>
          <w:tab w:val="left" w:pos="3052"/>
        </w:tabs>
        <w:spacing w:before="184"/>
        <w:ind w:left="3733" w:leftChars="54" w:right="0" w:hanging="3614" w:hangingChars="1200"/>
        <w:jc w:val="left"/>
        <w:rPr>
          <w:rFonts w:hint="eastAsia" w:ascii="仿宋" w:eastAsia="仿宋"/>
          <w:b/>
          <w:sz w:val="32"/>
          <w:lang w:eastAsia="zh-CN"/>
        </w:rPr>
      </w:pPr>
      <w:r>
        <w:rPr>
          <w:rFonts w:hint="eastAsia" w:ascii="仿宋" w:eastAsia="仿宋"/>
          <w:b/>
          <w:position w:val="1"/>
          <w:sz w:val="30"/>
        </w:rPr>
        <w:t>项目名称：</w:t>
      </w:r>
      <w:r>
        <w:rPr>
          <w:rFonts w:hint="eastAsia" w:ascii="仿宋" w:eastAsia="仿宋"/>
          <w:b/>
          <w:position w:val="1"/>
          <w:sz w:val="30"/>
          <w:lang w:val="en-US" w:eastAsia="zh-CN"/>
        </w:rPr>
        <w:t xml:space="preserve">       </w:t>
      </w:r>
      <w:r>
        <w:rPr>
          <w:rFonts w:hint="eastAsia" w:ascii="仿宋" w:eastAsia="仿宋"/>
          <w:b/>
          <w:sz w:val="32"/>
          <w:lang w:val="en-US" w:eastAsia="zh-CN"/>
        </w:rPr>
        <w:t>苏州张家港朝阳加油站加氢建设项目</w:t>
      </w:r>
    </w:p>
    <w:p>
      <w:pPr>
        <w:pStyle w:val="5"/>
        <w:spacing w:before="6"/>
        <w:rPr>
          <w:rFonts w:ascii="仿宋"/>
          <w:b/>
          <w:sz w:val="28"/>
        </w:rPr>
      </w:pPr>
      <w:r>
        <mc:AlternateContent>
          <mc:Choice Requires="wps">
            <w:drawing>
              <wp:anchor distT="0" distB="0" distL="114300" distR="114300" simplePos="0" relativeHeight="251660288" behindDoc="1" locked="0" layoutInCell="1" allowOverlap="1">
                <wp:simplePos x="0" y="0"/>
                <wp:positionH relativeFrom="page">
                  <wp:posOffset>2379980</wp:posOffset>
                </wp:positionH>
                <wp:positionV relativeFrom="paragraph">
                  <wp:posOffset>259715</wp:posOffset>
                </wp:positionV>
                <wp:extent cx="4105275" cy="0"/>
                <wp:effectExtent l="0" t="0" r="0" b="0"/>
                <wp:wrapTopAndBottom/>
                <wp:docPr id="1" name="直线 2"/>
                <wp:cNvGraphicFramePr/>
                <a:graphic xmlns:a="http://schemas.openxmlformats.org/drawingml/2006/main">
                  <a:graphicData uri="http://schemas.microsoft.com/office/word/2010/wordprocessingShape">
                    <wps:wsp>
                      <wps:cNvCnPr/>
                      <wps:spPr>
                        <a:xfrm>
                          <a:off x="0" y="0"/>
                          <a:ext cx="41052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7.4pt;margin-top:20.45pt;height:0pt;width:323.25pt;mso-position-horizontal-relative:page;mso-wrap-distance-bottom:0pt;mso-wrap-distance-top:0pt;z-index:-251656192;mso-width-relative:page;mso-height-relative:page;" filled="f" stroked="t" coordsize="21600,21600" o:gfxdata="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XKc&#10;Y9kAAAAKAQAADwAAAAAAAAABACAAAAAiAAAAZHJzL2Rvd25yZXYueG1sUEsBAhQAFAAAAAgAh07i&#10;QKF0j2joAQAA2wMAAA4AAAAAAAAAAQAgAAAAKAEAAGRycy9lMm9Eb2MueG1sUEsFBgAAAAAGAAYA&#10;WQEAAIIFAAAAAA==&#10;">
                <v:fill on="f" focussize="0,0"/>
                <v:stroke weight="0.48pt" color="#000000" joinstyle="round"/>
                <v:imagedata o:title=""/>
                <o:lock v:ext="edit" aspectratio="f"/>
                <w10:wrap type="topAndBottom"/>
              </v:line>
            </w:pict>
          </mc:Fallback>
        </mc:AlternateContent>
      </w:r>
    </w:p>
    <w:p>
      <w:pPr>
        <w:tabs>
          <w:tab w:val="left" w:pos="3052"/>
        </w:tabs>
        <w:spacing w:before="184"/>
        <w:ind w:left="120" w:right="0" w:firstLine="0"/>
        <w:jc w:val="left"/>
        <w:rPr>
          <w:rFonts w:hint="eastAsia" w:ascii="仿宋" w:eastAsia="仿宋"/>
          <w:b/>
          <w:sz w:val="32"/>
        </w:rPr>
      </w:pPr>
      <w:r>
        <w:rPr>
          <w:rFonts w:hint="eastAsia" w:ascii="仿宋" w:eastAsia="仿宋"/>
          <w:b/>
          <w:position w:val="1"/>
          <w:sz w:val="30"/>
        </w:rPr>
        <w:t>建设单位：</w:t>
      </w:r>
      <w:r>
        <w:rPr>
          <w:rFonts w:hint="eastAsia" w:ascii="仿宋" w:eastAsia="仿宋"/>
          <w:b/>
          <w:position w:val="1"/>
          <w:sz w:val="30"/>
          <w:lang w:val="en-US" w:eastAsia="zh-CN"/>
        </w:rPr>
        <w:t xml:space="preserve"> </w:t>
      </w:r>
      <w:r>
        <w:rPr>
          <w:rFonts w:hint="eastAsia" w:ascii="仿宋" w:eastAsia="仿宋"/>
          <w:b/>
          <w:sz w:val="32"/>
          <w:lang w:val="en-US" w:eastAsia="zh-CN"/>
        </w:rPr>
        <w:t>中国石化销售股份有限公司江苏苏州石油分公司</w:t>
      </w:r>
    </w:p>
    <w:p>
      <w:pPr>
        <w:pStyle w:val="5"/>
        <w:spacing w:before="5"/>
        <w:rPr>
          <w:rFonts w:ascii="仿宋"/>
          <w:b/>
          <w:sz w:val="13"/>
        </w:rPr>
      </w:pPr>
      <w:r>
        <mc:AlternateContent>
          <mc:Choice Requires="wps">
            <w:drawing>
              <wp:anchor distT="0" distB="0" distL="114300" distR="114300" simplePos="0" relativeHeight="251661312" behindDoc="1" locked="0" layoutInCell="1" allowOverlap="1">
                <wp:simplePos x="0" y="0"/>
                <wp:positionH relativeFrom="page">
                  <wp:posOffset>2379980</wp:posOffset>
                </wp:positionH>
                <wp:positionV relativeFrom="paragraph">
                  <wp:posOffset>137160</wp:posOffset>
                </wp:positionV>
                <wp:extent cx="410527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1052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7.4pt;margin-top:10.8pt;height:0pt;width:323.25pt;mso-position-horizontal-relative:page;mso-wrap-distance-bottom:0pt;mso-wrap-distance-top:0pt;z-index:-251655168;mso-width-relative:page;mso-height-relative:page;" filled="f" stroked="t" coordsize="21600,21600" o:gfxdata="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Pc&#10;AqrZAAAACgEAAA8AAAAAAAAAAQAgAAAAIgAAAGRycy9kb3ducmV2LnhtbFBLAQIUABQAAAAIAIdO&#10;4kBGnWb76QEAANsDAAAOAAAAAAAAAAEAIAAAACgBAABkcnMvZTJvRG9jLnhtbFBLBQYAAAAABgAG&#10;AFkBAACDBQAAAAA=&#10;">
                <v:fill on="f" focussize="0,0"/>
                <v:stroke weight="0.48pt" color="#000000" joinstyle="round"/>
                <v:imagedata o:title=""/>
                <o:lock v:ext="edit" aspectratio="f"/>
                <w10:wrap type="topAndBottom"/>
              </v:line>
            </w:pict>
          </mc:Fallback>
        </mc:AlternateContent>
      </w: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spacing w:before="5"/>
        <w:rPr>
          <w:rFonts w:ascii="仿宋"/>
          <w:b/>
          <w:sz w:val="25"/>
        </w:rPr>
      </w:pPr>
    </w:p>
    <w:p>
      <w:pPr>
        <w:pStyle w:val="3"/>
        <w:spacing w:before="55"/>
        <w:ind w:left="2970" w:right="3090" w:firstLine="0"/>
        <w:rPr>
          <w:rFonts w:hint="eastAsia" w:ascii="仿宋" w:eastAsia="仿宋"/>
        </w:rPr>
      </w:pPr>
      <w:r>
        <w:rPr>
          <w:rFonts w:hint="eastAsia" w:ascii="仿宋" w:eastAsia="仿宋"/>
        </w:rPr>
        <w:t>二〇二</w:t>
      </w:r>
      <w:r>
        <w:rPr>
          <w:rFonts w:hint="eastAsia" w:ascii="仿宋" w:eastAsia="仿宋"/>
          <w:lang w:eastAsia="zh-CN"/>
        </w:rPr>
        <w:t>二</w:t>
      </w:r>
      <w:r>
        <w:rPr>
          <w:rFonts w:hint="eastAsia" w:ascii="仿宋" w:eastAsia="仿宋"/>
        </w:rPr>
        <w:t>年</w:t>
      </w:r>
      <w:r>
        <w:rPr>
          <w:rFonts w:hint="eastAsia" w:ascii="仿宋" w:eastAsia="仿宋"/>
          <w:lang w:eastAsia="zh-CN"/>
        </w:rPr>
        <w:t>三</w:t>
      </w:r>
      <w:r>
        <w:rPr>
          <w:rFonts w:hint="eastAsia" w:ascii="仿宋" w:eastAsia="仿宋"/>
        </w:rPr>
        <w:t>月</w:t>
      </w:r>
    </w:p>
    <w:p>
      <w:pPr>
        <w:spacing w:after="0"/>
        <w:rPr>
          <w:rFonts w:hint="eastAsia" w:ascii="仿宋" w:eastAsia="仿宋"/>
        </w:rPr>
        <w:sectPr>
          <w:type w:val="continuous"/>
          <w:pgSz w:w="11910" w:h="16840"/>
          <w:pgMar w:top="1580" w:right="1560" w:bottom="280" w:left="1680" w:header="720" w:footer="720" w:gutter="0"/>
          <w:cols w:space="720" w:num="1"/>
        </w:sectPr>
      </w:pPr>
    </w:p>
    <w:p>
      <w:pPr>
        <w:pStyle w:val="5"/>
        <w:spacing w:before="42" w:line="360" w:lineRule="auto"/>
        <w:ind w:left="120" w:right="237" w:firstLine="480"/>
      </w:pPr>
      <w:r>
        <w:rPr>
          <w:spacing w:val="-10"/>
        </w:rPr>
        <w:t>根据《建设项目竣工环境保护验收暂行办法》的相关要求及规定，验收报告</w:t>
      </w:r>
      <w:r>
        <w:t>由验收监测报告、验收意见和其他需要说明的事项三部分组成。</w:t>
      </w:r>
    </w:p>
    <w:p>
      <w:pPr>
        <w:pStyle w:val="5"/>
        <w:spacing w:before="1" w:line="360" w:lineRule="auto"/>
        <w:ind w:left="600"/>
      </w:pPr>
      <w:r>
        <w:t>现将我公司本次</w:t>
      </w:r>
      <w:r>
        <w:rPr>
          <w:rFonts w:hint="eastAsia"/>
          <w:lang w:eastAsia="zh-CN"/>
        </w:rPr>
        <w:t>搬迁</w:t>
      </w:r>
      <w:r>
        <w:t>项目需要说明的具体内容梳理如下：</w:t>
      </w:r>
    </w:p>
    <w:p>
      <w:pPr>
        <w:pStyle w:val="4"/>
        <w:numPr>
          <w:ilvl w:val="0"/>
          <w:numId w:val="1"/>
        </w:numPr>
        <w:tabs>
          <w:tab w:val="left" w:pos="346"/>
        </w:tabs>
        <w:spacing w:before="201" w:after="0" w:line="360" w:lineRule="auto"/>
        <w:ind w:left="345" w:right="0" w:hanging="226"/>
        <w:jc w:val="both"/>
        <w:rPr>
          <w:rFonts w:ascii="Times New Roman" w:eastAsia="Times New Roman"/>
        </w:rPr>
      </w:pPr>
      <w:r>
        <w:t>环境保护设施设计、施工和验收过程简况</w:t>
      </w:r>
    </w:p>
    <w:p>
      <w:pPr>
        <w:pStyle w:val="9"/>
        <w:numPr>
          <w:ilvl w:val="1"/>
          <w:numId w:val="1"/>
        </w:numPr>
        <w:tabs>
          <w:tab w:val="left" w:pos="569"/>
        </w:tabs>
        <w:spacing w:before="240" w:after="0" w:line="360" w:lineRule="auto"/>
        <w:ind w:left="568" w:right="0" w:hanging="449"/>
        <w:jc w:val="left"/>
        <w:rPr>
          <w:b/>
          <w:sz w:val="30"/>
        </w:rPr>
      </w:pPr>
      <w:r>
        <w:rPr>
          <w:b/>
          <w:sz w:val="30"/>
        </w:rPr>
        <w:t>环境保护设施设计简况</w:t>
      </w:r>
    </w:p>
    <w:p>
      <w:pPr>
        <w:pStyle w:val="5"/>
        <w:spacing w:before="199" w:line="360" w:lineRule="auto"/>
        <w:ind w:left="120" w:right="237" w:firstLine="480"/>
        <w:jc w:val="both"/>
        <w:rPr>
          <w:rFonts w:hint="eastAsia" w:eastAsia="宋体"/>
          <w:lang w:eastAsia="zh-CN"/>
        </w:rPr>
      </w:pPr>
      <w:r>
        <w:rPr>
          <w:spacing w:val="-7"/>
        </w:rPr>
        <w:t>我公司</w:t>
      </w:r>
      <w:r>
        <w:rPr>
          <w:rFonts w:hint="eastAsia"/>
          <w:spacing w:val="-7"/>
          <w:lang w:eastAsia="zh-CN"/>
        </w:rPr>
        <w:t>不涉及有组织、无组织废气排放，不涉及工业废水的排放，无相应的环保设施。</w:t>
      </w:r>
    </w:p>
    <w:p>
      <w:pPr>
        <w:pStyle w:val="4"/>
        <w:numPr>
          <w:ilvl w:val="1"/>
          <w:numId w:val="1"/>
        </w:numPr>
        <w:tabs>
          <w:tab w:val="left" w:pos="569"/>
        </w:tabs>
        <w:spacing w:before="43" w:after="0" w:line="360" w:lineRule="auto"/>
        <w:ind w:left="568" w:right="0" w:hanging="449"/>
        <w:jc w:val="left"/>
      </w:pPr>
      <w:r>
        <w:t>环境保护设施施工简况</w:t>
      </w:r>
    </w:p>
    <w:p>
      <w:pPr>
        <w:keepNext w:val="0"/>
        <w:keepLines w:val="0"/>
        <w:pageBreakBefore w:val="0"/>
        <w:widowControl w:val="0"/>
        <w:kinsoku/>
        <w:wordWrap/>
        <w:overflowPunct/>
        <w:topLinePunct w:val="0"/>
        <w:autoSpaceDE w:val="0"/>
        <w:autoSpaceDN w:val="0"/>
        <w:bidi w:val="0"/>
        <w:adjustRightInd/>
        <w:snapToGrid/>
        <w:spacing w:before="0" w:beforeLines="80" w:line="360" w:lineRule="auto"/>
        <w:ind w:firstLine="678" w:firstLineChars="300"/>
        <w:textAlignment w:val="auto"/>
        <w:rPr>
          <w:rFonts w:hint="eastAsia" w:ascii="宋体" w:hAnsi="宋体" w:eastAsia="宋体" w:cs="宋体"/>
          <w:spacing w:val="-7"/>
          <w:sz w:val="24"/>
          <w:szCs w:val="24"/>
          <w:lang w:val="en-US" w:eastAsia="zh-CN" w:bidi="zh-CN"/>
        </w:rPr>
      </w:pPr>
      <w:r>
        <w:rPr>
          <w:rFonts w:hint="eastAsia" w:ascii="宋体" w:hAnsi="宋体" w:eastAsia="宋体" w:cs="宋体"/>
          <w:spacing w:val="-7"/>
          <w:sz w:val="24"/>
          <w:szCs w:val="24"/>
          <w:lang w:val="en-US" w:eastAsia="zh-CN" w:bidi="zh-CN"/>
        </w:rPr>
        <w:t>/</w:t>
      </w:r>
    </w:p>
    <w:p>
      <w:pPr>
        <w:pStyle w:val="4"/>
        <w:numPr>
          <w:ilvl w:val="1"/>
          <w:numId w:val="1"/>
        </w:numPr>
        <w:tabs>
          <w:tab w:val="left" w:pos="569"/>
        </w:tabs>
        <w:spacing w:before="42" w:after="0" w:line="360" w:lineRule="auto"/>
        <w:ind w:left="568" w:right="0" w:hanging="449"/>
        <w:jc w:val="left"/>
      </w:pPr>
      <w:r>
        <w:t>验收过程简况</w:t>
      </w:r>
    </w:p>
    <w:p>
      <w:pPr>
        <w:keepNext w:val="0"/>
        <w:keepLines w:val="0"/>
        <w:pageBreakBefore w:val="0"/>
        <w:widowControl w:val="0"/>
        <w:kinsoku/>
        <w:wordWrap/>
        <w:overflowPunct/>
        <w:topLinePunct w:val="0"/>
        <w:autoSpaceDE w:val="0"/>
        <w:autoSpaceDN w:val="0"/>
        <w:bidi w:val="0"/>
        <w:adjustRightInd/>
        <w:snapToGrid/>
        <w:spacing w:before="199" w:line="360" w:lineRule="auto"/>
        <w:ind w:firstLine="480" w:firstLineChars="200"/>
        <w:textAlignment w:val="auto"/>
      </w:pPr>
      <w:r>
        <w:rPr>
          <w:rFonts w:hint="default" w:ascii="Times New Roman" w:hAnsi="Times New Roman" w:eastAsia="宋体" w:cs="Times New Roman"/>
          <w:sz w:val="24"/>
          <w:szCs w:val="24"/>
          <w:lang w:val="en-US" w:eastAsia="zh-CN"/>
        </w:rPr>
        <w:t>企业于</w:t>
      </w:r>
      <w:r>
        <w:rPr>
          <w:rFonts w:hint="eastAsia" w:ascii="Times New Roman" w:hAnsi="Times New Roman" w:cs="Times New Roman"/>
          <w:sz w:val="24"/>
          <w:szCs w:val="24"/>
          <w:lang w:val="en-US" w:eastAsia="zh-CN"/>
        </w:rPr>
        <w:t>2021</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8</w:t>
      </w:r>
      <w:r>
        <w:rPr>
          <w:rFonts w:hint="default" w:ascii="Times New Roman" w:hAnsi="Times New Roman" w:eastAsia="宋体" w:cs="Times New Roman"/>
          <w:sz w:val="24"/>
          <w:szCs w:val="24"/>
          <w:lang w:val="en-US" w:eastAsia="zh-CN"/>
        </w:rPr>
        <w:t>月委托</w:t>
      </w:r>
      <w:r>
        <w:rPr>
          <w:rFonts w:hint="eastAsia" w:cs="Times New Roman"/>
          <w:sz w:val="24"/>
          <w:szCs w:val="24"/>
          <w:lang w:val="en-US" w:eastAsia="zh-CN"/>
        </w:rPr>
        <w:t>江苏新锐环境咨询</w:t>
      </w:r>
      <w:r>
        <w:rPr>
          <w:rFonts w:hint="eastAsia" w:ascii="Times New Roman" w:hAnsi="Times New Roman" w:cs="Times New Roman"/>
          <w:sz w:val="24"/>
          <w:szCs w:val="24"/>
          <w:lang w:val="en-US" w:eastAsia="zh-CN"/>
        </w:rPr>
        <w:t>有限公司</w:t>
      </w:r>
      <w:r>
        <w:rPr>
          <w:rFonts w:hint="default" w:ascii="Times New Roman" w:hAnsi="Times New Roman" w:eastAsia="宋体" w:cs="Times New Roman"/>
          <w:sz w:val="24"/>
          <w:szCs w:val="24"/>
          <w:lang w:val="en-US" w:eastAsia="zh-CN"/>
        </w:rPr>
        <w:t>编制了</w:t>
      </w:r>
      <w:r>
        <w:rPr>
          <w:rFonts w:hint="default" w:ascii="Times New Roman" w:hAnsi="Times New Roman" w:eastAsia="宋体" w:cs="Times New Roman"/>
          <w:sz w:val="24"/>
          <w:szCs w:val="24"/>
          <w:highlight w:val="none"/>
          <w:lang w:val="en-US" w:eastAsia="zh-CN"/>
        </w:rPr>
        <w:t>《</w:t>
      </w:r>
      <w:r>
        <w:rPr>
          <w:rFonts w:hint="eastAsia" w:cs="Times New Roman"/>
          <w:sz w:val="24"/>
          <w:szCs w:val="24"/>
          <w:lang w:val="en-US" w:eastAsia="zh-CN"/>
        </w:rPr>
        <w:t>苏州张家港朝阳加油站加氢建设</w:t>
      </w:r>
      <w:r>
        <w:rPr>
          <w:rFonts w:hint="eastAsia"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环评报告表</w:t>
      </w:r>
      <w:r>
        <w:rPr>
          <w:rFonts w:hint="default" w:ascii="Times New Roman" w:hAnsi="Times New Roman" w:eastAsia="宋体" w:cs="Times New Roman"/>
          <w:sz w:val="24"/>
          <w:szCs w:val="24"/>
          <w:lang w:val="en-US" w:eastAsia="zh-CN"/>
        </w:rPr>
        <w:t>。项目</w:t>
      </w:r>
      <w:r>
        <w:rPr>
          <w:rFonts w:hint="eastAsia" w:ascii="Times New Roman" w:hAnsi="Times New Roman" w:eastAsia="宋体" w:cs="Times New Roman"/>
          <w:sz w:val="24"/>
          <w:szCs w:val="24"/>
          <w:lang w:val="en-US" w:eastAsia="zh-CN"/>
        </w:rPr>
        <w:t>主体工程</w:t>
      </w:r>
      <w:r>
        <w:rPr>
          <w:rFonts w:hint="default" w:ascii="Times New Roman" w:hAnsi="Times New Roman" w:eastAsia="宋体" w:cs="Times New Roman"/>
          <w:sz w:val="24"/>
          <w:szCs w:val="24"/>
          <w:lang w:val="en-US" w:eastAsia="zh-CN"/>
        </w:rPr>
        <w:t>及配套环保工程于202</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9</w:t>
      </w:r>
      <w:r>
        <w:rPr>
          <w:rFonts w:hint="default" w:ascii="Times New Roman" w:hAnsi="Times New Roman" w:eastAsia="宋体" w:cs="Times New Roman"/>
          <w:sz w:val="24"/>
          <w:szCs w:val="24"/>
          <w:lang w:val="en-US" w:eastAsia="zh-CN"/>
        </w:rPr>
        <w:t>月开工建设，202</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月建成试生产</w:t>
      </w:r>
      <w:r>
        <w:rPr>
          <w:rFonts w:hint="eastAsia" w:ascii="Times New Roman" w:hAnsi="Times New Roman" w:eastAsia="宋体" w:cs="Times New Roman"/>
          <w:sz w:val="24"/>
          <w:szCs w:val="24"/>
          <w:lang w:val="en-US" w:eastAsia="zh-CN"/>
        </w:rPr>
        <w:t>。</w:t>
      </w:r>
    </w:p>
    <w:p>
      <w:pPr>
        <w:pStyle w:val="5"/>
        <w:spacing w:line="360" w:lineRule="auto"/>
        <w:ind w:left="120" w:right="235" w:firstLine="480"/>
        <w:jc w:val="both"/>
      </w:pPr>
      <w:r>
        <w:rPr>
          <w:rFonts w:hint="eastAsia"/>
          <w:spacing w:val="-11"/>
          <w:lang w:eastAsia="zh-CN"/>
        </w:rPr>
        <w:t>企业</w:t>
      </w:r>
      <w:r>
        <w:rPr>
          <w:spacing w:val="-11"/>
        </w:rPr>
        <w:t>随即启动验收工作，委托江苏新锐环境监测有限公司进行该项目竣工环保验</w:t>
      </w:r>
      <w:r>
        <w:rPr>
          <w:spacing w:val="-6"/>
        </w:rPr>
        <w:t>收监测工作，该机构具有检验检测机构资质认定证书</w:t>
      </w:r>
      <w:r>
        <w:t>（</w:t>
      </w:r>
      <w:r>
        <w:rPr>
          <w:spacing w:val="-8"/>
        </w:rPr>
        <w:t>证书</w:t>
      </w:r>
      <w:r>
        <w:rPr>
          <w:spacing w:val="-3"/>
        </w:rPr>
        <w:t>编号：</w:t>
      </w:r>
      <w:r>
        <w:rPr>
          <w:spacing w:val="-7"/>
        </w:rPr>
        <w:t>161012050388）</w:t>
      </w:r>
      <w:r>
        <w:t>。</w:t>
      </w:r>
    </w:p>
    <w:p>
      <w:pPr>
        <w:keepNext w:val="0"/>
        <w:keepLines w:val="0"/>
        <w:pageBreakBefore w:val="0"/>
        <w:widowControl w:val="0"/>
        <w:kinsoku/>
        <w:wordWrap/>
        <w:overflowPunct/>
        <w:topLinePunct w:val="0"/>
        <w:autoSpaceDE w:val="0"/>
        <w:autoSpaceDN w:val="0"/>
        <w:bidi w:val="0"/>
        <w:adjustRightInd/>
        <w:snapToGrid/>
        <w:spacing w:before="199"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2022</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中国石化销售股份有限公司江苏苏州石油分公司</w:t>
      </w:r>
      <w:r>
        <w:rPr>
          <w:rFonts w:hint="default" w:ascii="Times New Roman" w:hAnsi="Times New Roman" w:eastAsia="宋体" w:cs="Times New Roman"/>
          <w:sz w:val="24"/>
          <w:szCs w:val="24"/>
          <w:lang w:val="en-US" w:eastAsia="zh-CN"/>
        </w:rPr>
        <w:t>编制完成了验收监测报告</w:t>
      </w:r>
      <w:r>
        <w:rPr>
          <w:rFonts w:hint="eastAsia" w:ascii="Times New Roman" w:hAnsi="Times New Roman" w:eastAsia="宋体" w:cs="Times New Roman"/>
          <w:sz w:val="24"/>
          <w:szCs w:val="24"/>
          <w:lang w:val="en-US" w:eastAsia="zh-CN"/>
        </w:rPr>
        <w:t>。2022</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月</w:t>
      </w:r>
      <w:r>
        <w:rPr>
          <w:rFonts w:hint="eastAsia" w:ascii="Times New Roman" w:hAnsi="Times New Roman" w:cs="Times New Roman"/>
          <w:sz w:val="24"/>
          <w:szCs w:val="24"/>
          <w:lang w:val="en-US" w:eastAsia="zh-CN"/>
        </w:rPr>
        <w:t>11</w:t>
      </w:r>
      <w:r>
        <w:rPr>
          <w:rFonts w:hint="default" w:ascii="Times New Roman" w:hAnsi="Times New Roman" w:eastAsia="宋体" w:cs="Times New Roman"/>
          <w:sz w:val="24"/>
          <w:szCs w:val="24"/>
          <w:lang w:val="en-US" w:eastAsia="zh-CN"/>
        </w:rPr>
        <w:t>日，我公司组织召开了本项目的竣工环境保护自主验收会，验收组经认真讨论，一致同意本次</w:t>
      </w:r>
      <w:r>
        <w:rPr>
          <w:rFonts w:hint="eastAsia" w:ascii="Times New Roman" w:hAnsi="Times New Roman" w:cs="Times New Roman"/>
          <w:sz w:val="24"/>
          <w:szCs w:val="24"/>
          <w:lang w:val="en-US" w:eastAsia="zh-CN"/>
        </w:rPr>
        <w:t>新建</w:t>
      </w:r>
      <w:r>
        <w:rPr>
          <w:rFonts w:hint="default" w:ascii="Times New Roman" w:hAnsi="Times New Roman" w:eastAsia="宋体" w:cs="Times New Roman"/>
          <w:sz w:val="24"/>
          <w:szCs w:val="24"/>
          <w:lang w:val="en-US" w:eastAsia="zh-CN"/>
        </w:rPr>
        <w:t>项目通过污染防治设施的竣工环境保护自主验收。</w:t>
      </w:r>
    </w:p>
    <w:p>
      <w:pPr>
        <w:pStyle w:val="3"/>
        <w:numPr>
          <w:ilvl w:val="0"/>
          <w:numId w:val="1"/>
        </w:numPr>
        <w:tabs>
          <w:tab w:val="left" w:pos="360"/>
        </w:tabs>
        <w:spacing w:before="27" w:after="0" w:line="360" w:lineRule="auto"/>
        <w:ind w:left="360" w:right="0" w:hanging="240"/>
        <w:jc w:val="both"/>
        <w:rPr>
          <w:lang w:val="zh-CN" w:eastAsia="zh-CN"/>
        </w:rPr>
      </w:pPr>
      <w:r>
        <w:t>其他环境保护措施的实施情况</w:t>
      </w:r>
    </w:p>
    <w:p>
      <w:pPr>
        <w:pStyle w:val="5"/>
        <w:keepNext w:val="0"/>
        <w:keepLines w:val="0"/>
        <w:pageBreakBefore w:val="0"/>
        <w:widowControl w:val="0"/>
        <w:kinsoku/>
        <w:wordWrap/>
        <w:overflowPunct/>
        <w:topLinePunct w:val="0"/>
        <w:autoSpaceDE w:val="0"/>
        <w:autoSpaceDN w:val="0"/>
        <w:bidi w:val="0"/>
        <w:adjustRightInd/>
        <w:snapToGrid/>
        <w:spacing w:before="199" w:line="360" w:lineRule="auto"/>
        <w:ind w:right="238" w:firstLine="480" w:firstLineChars="200"/>
        <w:jc w:val="both"/>
        <w:textAlignment w:val="auto"/>
      </w:pPr>
      <w:r>
        <w:t>环境影响报告及其审批部门审批决定中提出的除环境保护设施外的其他环境保护对策措施的实施情况以及整改工作情况主要</w:t>
      </w:r>
      <w:r>
        <w:rPr>
          <w:rFonts w:hint="eastAsia"/>
          <w:lang w:eastAsia="zh-CN"/>
        </w:rPr>
        <w:t>为</w:t>
      </w:r>
      <w:r>
        <w:t>环境管理措施</w:t>
      </w:r>
      <w:r>
        <w:rPr>
          <w:rFonts w:hint="eastAsia"/>
          <w:lang w:eastAsia="zh-CN"/>
        </w:rPr>
        <w:t>，</w:t>
      </w:r>
      <w:r>
        <w:t>现将需要说明的措施内容和要求梳理如下：</w:t>
      </w:r>
    </w:p>
    <w:p>
      <w:pPr>
        <w:pStyle w:val="4"/>
        <w:numPr>
          <w:ilvl w:val="1"/>
          <w:numId w:val="1"/>
        </w:numPr>
        <w:tabs>
          <w:tab w:val="left" w:pos="569"/>
        </w:tabs>
        <w:spacing w:before="42" w:after="0" w:line="360" w:lineRule="auto"/>
        <w:ind w:left="568" w:right="0" w:hanging="449"/>
        <w:jc w:val="left"/>
      </w:pPr>
      <w:r>
        <w:t>环境管理措施落实情况</w:t>
      </w:r>
    </w:p>
    <w:p>
      <w:pPr>
        <w:pStyle w:val="5"/>
        <w:spacing w:before="199" w:line="360" w:lineRule="auto"/>
        <w:ind w:left="600"/>
      </w:pPr>
      <w:r>
        <w:rPr>
          <w:rFonts w:ascii="Times New Roman" w:eastAsia="Times New Roman"/>
        </w:rPr>
        <w:t>1</w:t>
      </w:r>
      <w:r>
        <w:t>、环保组织机构及规章制度</w:t>
      </w:r>
    </w:p>
    <w:p>
      <w:pPr>
        <w:pStyle w:val="5"/>
        <w:spacing w:before="161" w:line="360" w:lineRule="auto"/>
        <w:ind w:left="120" w:right="237" w:firstLine="480"/>
      </w:pPr>
      <w:r>
        <w:rPr>
          <w:spacing w:val="-6"/>
        </w:rPr>
        <w:t>为了加强公司的环境保护工作开展，我公司成立了环保领导小组，并设立环</w:t>
      </w:r>
      <w:r>
        <w:t>境保护工作小组。</w:t>
      </w:r>
    </w:p>
    <w:p>
      <w:pPr>
        <w:pStyle w:val="5"/>
        <w:spacing w:before="1" w:line="360" w:lineRule="auto"/>
        <w:ind w:left="120" w:right="117" w:firstLine="480"/>
      </w:pPr>
      <w:r>
        <w:rPr>
          <w:spacing w:val="-4"/>
        </w:rPr>
        <w:t>环保领导小组的主要职责为领导和组织开展公司的环境保护工作，领导环保</w:t>
      </w:r>
      <w:r>
        <w:rPr>
          <w:spacing w:val="-17"/>
        </w:rPr>
        <w:t xml:space="preserve">技术监督工作，对公司的环保指标完成情况负责。建立与健全环保技术监督体系， </w:t>
      </w:r>
      <w:r>
        <w:rPr>
          <w:spacing w:val="-9"/>
        </w:rPr>
        <w:t>贯彻国家、地方、行业有关环保技术监督的法规、规定、制度和要求，审批本单位有关环保技术监督工作实施细则和措施。</w:t>
      </w:r>
    </w:p>
    <w:p>
      <w:pPr>
        <w:pStyle w:val="4"/>
        <w:numPr>
          <w:ilvl w:val="1"/>
          <w:numId w:val="1"/>
        </w:numPr>
        <w:tabs>
          <w:tab w:val="left" w:pos="569"/>
        </w:tabs>
        <w:spacing w:before="42" w:after="0" w:line="240" w:lineRule="auto"/>
        <w:ind w:left="568" w:right="0" w:hanging="449"/>
        <w:jc w:val="left"/>
      </w:pPr>
      <w:bookmarkStart w:id="0" w:name="_GoBack"/>
      <w:bookmarkEnd w:id="0"/>
      <w:r>
        <w:t>配套措施落实情况</w:t>
      </w:r>
    </w:p>
    <w:p>
      <w:pPr>
        <w:pStyle w:val="5"/>
        <w:spacing w:before="199" w:line="364" w:lineRule="auto"/>
        <w:ind w:left="120" w:right="237" w:firstLine="480"/>
      </w:pPr>
      <w:r>
        <w:rPr>
          <w:spacing w:val="-3"/>
        </w:rPr>
        <w:t>设置</w:t>
      </w:r>
      <w:r>
        <w:rPr>
          <w:rFonts w:hint="eastAsia"/>
          <w:spacing w:val="-3"/>
          <w:lang w:eastAsia="zh-CN"/>
        </w:rPr>
        <w:t>了隔声降噪措施</w:t>
      </w:r>
      <w:r>
        <w:t>。</w:t>
      </w:r>
    </w:p>
    <w:sectPr>
      <w:footerReference r:id="rId5" w:type="default"/>
      <w:pgSz w:w="11910" w:h="16840"/>
      <w:pgMar w:top="1460" w:right="1560" w:bottom="1540" w:left="1680" w:header="0" w:footer="13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9697085</wp:posOffset>
              </wp:positionV>
              <wp:extent cx="107950"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63.55pt;height:12pt;width:8.5pt;mso-position-horizontal-relative:page;mso-position-vertical-relative:page;z-index:-251657216;mso-width-relative:page;mso-height-relative:page;" filled="f" stroked="f" coordsize="21600,21600" o:gfxdata="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ZG4AdoAAAANAQAADwAAAAAAAAABACAAAAAiAAAAZHJzL2Rvd25yZXYueG1sUEsB&#10;AhQAFAAAAAgAh07iQNuyktO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45" w:hanging="226"/>
        <w:jc w:val="left"/>
      </w:pPr>
      <w:rPr>
        <w:rFonts w:hint="default"/>
        <w:b/>
        <w:bCs/>
        <w:w w:val="99"/>
        <w:lang w:val="zh-CN" w:eastAsia="zh-CN" w:bidi="zh-CN"/>
      </w:rPr>
    </w:lvl>
    <w:lvl w:ilvl="1" w:tentative="0">
      <w:start w:val="1"/>
      <w:numFmt w:val="decimal"/>
      <w:lvlText w:val="%1.%2"/>
      <w:lvlJc w:val="left"/>
      <w:pPr>
        <w:ind w:left="568" w:hanging="449"/>
        <w:jc w:val="left"/>
      </w:pPr>
      <w:rPr>
        <w:rFonts w:hint="default" w:ascii="Times New Roman" w:hAnsi="Times New Roman" w:eastAsia="Times New Roman" w:cs="Times New Roman"/>
        <w:b/>
        <w:bCs/>
        <w:spacing w:val="-1"/>
        <w:w w:val="100"/>
        <w:sz w:val="30"/>
        <w:szCs w:val="30"/>
        <w:lang w:val="zh-CN" w:eastAsia="zh-CN" w:bidi="zh-CN"/>
      </w:rPr>
    </w:lvl>
    <w:lvl w:ilvl="2" w:tentative="0">
      <w:start w:val="1"/>
      <w:numFmt w:val="decimal"/>
      <w:lvlText w:val="（%3）"/>
      <w:lvlJc w:val="left"/>
      <w:pPr>
        <w:ind w:left="120" w:hanging="601"/>
        <w:jc w:val="left"/>
      </w:pPr>
      <w:rPr>
        <w:rFonts w:hint="default" w:ascii="宋体" w:hAnsi="宋体" w:eastAsia="宋体" w:cs="宋体"/>
        <w:spacing w:val="-10"/>
        <w:w w:val="100"/>
        <w:sz w:val="22"/>
        <w:szCs w:val="22"/>
        <w:lang w:val="zh-CN" w:eastAsia="zh-CN" w:bidi="zh-CN"/>
      </w:rPr>
    </w:lvl>
    <w:lvl w:ilvl="3" w:tentative="0">
      <w:start w:val="0"/>
      <w:numFmt w:val="bullet"/>
      <w:lvlText w:val="•"/>
      <w:lvlJc w:val="left"/>
      <w:pPr>
        <w:ind w:left="1573" w:hanging="601"/>
      </w:pPr>
      <w:rPr>
        <w:rFonts w:hint="default"/>
        <w:lang w:val="zh-CN" w:eastAsia="zh-CN" w:bidi="zh-CN"/>
      </w:rPr>
    </w:lvl>
    <w:lvl w:ilvl="4" w:tentative="0">
      <w:start w:val="0"/>
      <w:numFmt w:val="bullet"/>
      <w:lvlText w:val="•"/>
      <w:lvlJc w:val="left"/>
      <w:pPr>
        <w:ind w:left="2586" w:hanging="601"/>
      </w:pPr>
      <w:rPr>
        <w:rFonts w:hint="default"/>
        <w:lang w:val="zh-CN" w:eastAsia="zh-CN" w:bidi="zh-CN"/>
      </w:rPr>
    </w:lvl>
    <w:lvl w:ilvl="5" w:tentative="0">
      <w:start w:val="0"/>
      <w:numFmt w:val="bullet"/>
      <w:lvlText w:val="•"/>
      <w:lvlJc w:val="left"/>
      <w:pPr>
        <w:ind w:left="3599" w:hanging="601"/>
      </w:pPr>
      <w:rPr>
        <w:rFonts w:hint="default"/>
        <w:lang w:val="zh-CN" w:eastAsia="zh-CN" w:bidi="zh-CN"/>
      </w:rPr>
    </w:lvl>
    <w:lvl w:ilvl="6" w:tentative="0">
      <w:start w:val="0"/>
      <w:numFmt w:val="bullet"/>
      <w:lvlText w:val="•"/>
      <w:lvlJc w:val="left"/>
      <w:pPr>
        <w:ind w:left="4613" w:hanging="601"/>
      </w:pPr>
      <w:rPr>
        <w:rFonts w:hint="default"/>
        <w:lang w:val="zh-CN" w:eastAsia="zh-CN" w:bidi="zh-CN"/>
      </w:rPr>
    </w:lvl>
    <w:lvl w:ilvl="7" w:tentative="0">
      <w:start w:val="0"/>
      <w:numFmt w:val="bullet"/>
      <w:lvlText w:val="•"/>
      <w:lvlJc w:val="left"/>
      <w:pPr>
        <w:ind w:left="5626" w:hanging="601"/>
      </w:pPr>
      <w:rPr>
        <w:rFonts w:hint="default"/>
        <w:lang w:val="zh-CN" w:eastAsia="zh-CN" w:bidi="zh-CN"/>
      </w:rPr>
    </w:lvl>
    <w:lvl w:ilvl="8" w:tentative="0">
      <w:start w:val="0"/>
      <w:numFmt w:val="bullet"/>
      <w:lvlText w:val="•"/>
      <w:lvlJc w:val="left"/>
      <w:pPr>
        <w:ind w:left="6639" w:hanging="60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8337C"/>
    <w:rsid w:val="2D546AD8"/>
    <w:rsid w:val="36C17580"/>
    <w:rsid w:val="5A4C1D4E"/>
    <w:rsid w:val="73D65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7"/>
      <w:ind w:left="360" w:hanging="240"/>
      <w:jc w:val="center"/>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spacing w:before="42"/>
      <w:ind w:left="568" w:hanging="449"/>
      <w:outlineLvl w:val="2"/>
    </w:pPr>
    <w:rPr>
      <w:rFonts w:ascii="宋体" w:hAnsi="宋体" w:eastAsia="宋体" w:cs="宋体"/>
      <w:b/>
      <w:bCs/>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HAnsi"/>
      <w:color w:val="000000"/>
      <w:sz w:val="24"/>
      <w:szCs w:val="24"/>
      <w:lang w:val="en-US" w:eastAsia="zh-CN" w:bidi="ar-SA"/>
    </w:rPr>
  </w:style>
  <w:style w:type="paragraph" w:styleId="5">
    <w:name w:val="Body Text"/>
    <w:basedOn w:val="1"/>
    <w:qFormat/>
    <w:uiPriority w:val="1"/>
    <w:rPr>
      <w:rFonts w:ascii="宋体" w:hAnsi="宋体" w:eastAsia="宋体" w:cs="宋体"/>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2"/>
      <w:ind w:left="568" w:hanging="449"/>
    </w:pPr>
    <w:rPr>
      <w:rFonts w:ascii="宋体" w:hAnsi="宋体" w:eastAsia="宋体" w:cs="宋体"/>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2021-01-04T10:51:00Z</dcterms:created>
  <dc:creator>孙福荣</dc:creator>
  <cp:lastModifiedBy>会说话的鱼</cp:lastModifiedBy>
  <dcterms:modified xsi:type="dcterms:W3CDTF">2022-03-22T05:13:27Z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WPS 文字</vt:lpwstr>
  </property>
  <property fmtid="{D5CDD505-2E9C-101B-9397-08002B2CF9AE}" pid="4" name="LastSaved">
    <vt:filetime>2021-01-04T00:00:00Z</vt:filetime>
  </property>
  <property fmtid="{D5CDD505-2E9C-101B-9397-08002B2CF9AE}" pid="5" name="KSOProductBuildVer">
    <vt:lpwstr>2052-11.1.0.11365</vt:lpwstr>
  </property>
  <property fmtid="{D5CDD505-2E9C-101B-9397-08002B2CF9AE}" pid="6" name="ICV">
    <vt:lpwstr>8EE7E9C948E84202B37F454FC56277F5</vt:lpwstr>
  </property>
</Properties>
</file>